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12FFC" w14:textId="0919A118" w:rsidR="007742F3" w:rsidRPr="00413361" w:rsidRDefault="00A95ACE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rial"/>
          <w:b/>
          <w:bCs/>
          <w:sz w:val="32"/>
          <w:szCs w:val="32"/>
          <w:lang w:val="nn-NO"/>
        </w:rPr>
      </w:pPr>
      <w:bookmarkStart w:id="0" w:name="_GoBack"/>
      <w:bookmarkEnd w:id="0"/>
      <w:r>
        <w:rPr>
          <w:rFonts w:ascii="Malgun Gothic" w:eastAsia="Malgun Gothic" w:hAnsi="Malgun Gothic" w:cs="Arial"/>
          <w:b/>
          <w:bCs/>
          <w:sz w:val="32"/>
          <w:szCs w:val="32"/>
          <w:lang w:val="nn-NO"/>
        </w:rPr>
        <w:t xml:space="preserve">Felles styre og </w:t>
      </w:r>
      <w:proofErr w:type="spellStart"/>
      <w:r>
        <w:rPr>
          <w:rFonts w:ascii="Malgun Gothic" w:eastAsia="Malgun Gothic" w:hAnsi="Malgun Gothic" w:cs="Arial"/>
          <w:b/>
          <w:bCs/>
          <w:sz w:val="32"/>
          <w:szCs w:val="32"/>
          <w:lang w:val="nn-NO"/>
        </w:rPr>
        <w:t>brukerutvalg</w:t>
      </w:r>
      <w:proofErr w:type="spellEnd"/>
      <w:r>
        <w:rPr>
          <w:rFonts w:ascii="Malgun Gothic" w:eastAsia="Malgun Gothic" w:hAnsi="Malgun Gothic" w:cs="Arial"/>
          <w:b/>
          <w:bCs/>
          <w:sz w:val="32"/>
          <w:szCs w:val="32"/>
          <w:lang w:val="nn-NO"/>
        </w:rPr>
        <w:t xml:space="preserve"> for </w:t>
      </w:r>
      <w:proofErr w:type="spellStart"/>
      <w:r>
        <w:rPr>
          <w:rFonts w:ascii="Malgun Gothic" w:eastAsia="Malgun Gothic" w:hAnsi="Malgun Gothic" w:cs="Arial"/>
          <w:b/>
          <w:bCs/>
          <w:sz w:val="32"/>
          <w:szCs w:val="32"/>
          <w:lang w:val="nn-NO"/>
        </w:rPr>
        <w:t>glassblåserverkstedet</w:t>
      </w:r>
      <w:proofErr w:type="spellEnd"/>
      <w:r>
        <w:rPr>
          <w:rFonts w:ascii="Malgun Gothic" w:eastAsia="Malgun Gothic" w:hAnsi="Malgun Gothic" w:cs="Arial"/>
          <w:b/>
          <w:bCs/>
          <w:sz w:val="32"/>
          <w:szCs w:val="32"/>
          <w:lang w:val="nn-NO"/>
        </w:rPr>
        <w:t xml:space="preserve"> og finmekanisk verksted ved fakultet for </w:t>
      </w:r>
      <w:proofErr w:type="spellStart"/>
      <w:r>
        <w:rPr>
          <w:rFonts w:ascii="Malgun Gothic" w:eastAsia="Malgun Gothic" w:hAnsi="Malgun Gothic" w:cs="Arial"/>
          <w:b/>
          <w:bCs/>
          <w:sz w:val="32"/>
          <w:szCs w:val="32"/>
          <w:lang w:val="nn-NO"/>
        </w:rPr>
        <w:t>naturvitenskap</w:t>
      </w:r>
      <w:proofErr w:type="spellEnd"/>
      <w:r>
        <w:rPr>
          <w:rFonts w:ascii="Malgun Gothic" w:eastAsia="Malgun Gothic" w:hAnsi="Malgun Gothic" w:cs="Arial"/>
          <w:b/>
          <w:bCs/>
          <w:sz w:val="32"/>
          <w:szCs w:val="32"/>
          <w:lang w:val="nn-NO"/>
        </w:rPr>
        <w:t>, NTNU.</w:t>
      </w:r>
    </w:p>
    <w:p w14:paraId="35F983F0" w14:textId="3960A841" w:rsidR="000C1107" w:rsidRDefault="000C1107" w:rsidP="000C1107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rial"/>
          <w:b/>
          <w:bCs/>
          <w:sz w:val="24"/>
          <w:szCs w:val="24"/>
          <w:lang w:val="nn-NO"/>
        </w:rPr>
      </w:pPr>
    </w:p>
    <w:p w14:paraId="2EAC5A4A" w14:textId="44959422" w:rsidR="007742F3" w:rsidRPr="00413361" w:rsidRDefault="007742F3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rial"/>
          <w:b/>
          <w:bCs/>
          <w:sz w:val="28"/>
          <w:szCs w:val="28"/>
          <w:lang w:val="nn-NO"/>
        </w:rPr>
      </w:pPr>
      <w:r w:rsidRPr="00413361">
        <w:rPr>
          <w:rFonts w:ascii="Malgun Gothic" w:eastAsia="Malgun Gothic" w:hAnsi="Malgun Gothic" w:cs="Arial"/>
          <w:b/>
          <w:bCs/>
          <w:sz w:val="28"/>
          <w:szCs w:val="28"/>
          <w:lang w:val="nn-NO"/>
        </w:rPr>
        <w:t xml:space="preserve">Mandat </w:t>
      </w:r>
      <w:r w:rsidR="000C1107" w:rsidRPr="00413361">
        <w:rPr>
          <w:rFonts w:ascii="Malgun Gothic" w:eastAsia="Malgun Gothic" w:hAnsi="Malgun Gothic" w:cs="Arial"/>
          <w:b/>
          <w:bCs/>
          <w:sz w:val="28"/>
          <w:szCs w:val="28"/>
          <w:lang w:val="nn-NO"/>
        </w:rPr>
        <w:t>for styr</w:t>
      </w:r>
      <w:r w:rsidR="00346E5A">
        <w:rPr>
          <w:rFonts w:ascii="Malgun Gothic" w:eastAsia="Malgun Gothic" w:hAnsi="Malgun Gothic" w:cs="Arial"/>
          <w:b/>
          <w:bCs/>
          <w:sz w:val="28"/>
          <w:szCs w:val="28"/>
          <w:lang w:val="nn-NO"/>
        </w:rPr>
        <w:t>et</w:t>
      </w:r>
      <w:r w:rsidR="000C1107" w:rsidRPr="00413361">
        <w:rPr>
          <w:rFonts w:ascii="Malgun Gothic" w:eastAsia="Malgun Gothic" w:hAnsi="Malgun Gothic" w:cs="Arial"/>
          <w:b/>
          <w:bCs/>
          <w:sz w:val="28"/>
          <w:szCs w:val="28"/>
          <w:lang w:val="nn-NO"/>
        </w:rPr>
        <w:t xml:space="preserve"> for </w:t>
      </w:r>
      <w:proofErr w:type="spellStart"/>
      <w:r w:rsidR="00A95ACE">
        <w:rPr>
          <w:rFonts w:ascii="Malgun Gothic" w:eastAsia="Malgun Gothic" w:hAnsi="Malgun Gothic" w:cs="Arial"/>
          <w:b/>
          <w:bCs/>
          <w:sz w:val="28"/>
          <w:szCs w:val="28"/>
          <w:lang w:val="nn-NO"/>
        </w:rPr>
        <w:t>verkstedene</w:t>
      </w:r>
      <w:proofErr w:type="spellEnd"/>
    </w:p>
    <w:p w14:paraId="25109E14" w14:textId="77777777" w:rsidR="00D52B93" w:rsidRPr="00413361" w:rsidRDefault="00D52B93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  <w:lang w:val="nn-NO"/>
        </w:rPr>
      </w:pPr>
    </w:p>
    <w:p w14:paraId="098D2CE7" w14:textId="77777777" w:rsidR="007742F3" w:rsidRPr="00872E82" w:rsidRDefault="007742F3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  <w:lang w:val="nn-NO"/>
        </w:rPr>
      </w:pPr>
      <w:r w:rsidRPr="00872E82">
        <w:rPr>
          <w:rFonts w:ascii="Malgun Gothic" w:eastAsia="Malgun Gothic" w:hAnsi="Malgun Gothic" w:cs="Times New Roman"/>
          <w:b/>
          <w:sz w:val="24"/>
          <w:szCs w:val="24"/>
          <w:lang w:val="nn-NO"/>
        </w:rPr>
        <w:t>Formål</w:t>
      </w:r>
    </w:p>
    <w:p w14:paraId="0DAD13F7" w14:textId="77777777" w:rsidR="00A95ACE" w:rsidRPr="00872E82" w:rsidRDefault="00A95ACE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nn-NO"/>
        </w:rPr>
      </w:pPr>
      <w:proofErr w:type="spellStart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Verkstedene</w:t>
      </w:r>
      <w:proofErr w:type="spellEnd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</w:t>
      </w:r>
      <w:proofErr w:type="spellStart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bistår</w:t>
      </w:r>
      <w:proofErr w:type="spellEnd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fakultetets </w:t>
      </w:r>
      <w:proofErr w:type="spellStart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studenter</w:t>
      </w:r>
      <w:proofErr w:type="spellEnd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og </w:t>
      </w:r>
      <w:proofErr w:type="spellStart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ansatte</w:t>
      </w:r>
      <w:proofErr w:type="spellEnd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med utvikling, bygging og </w:t>
      </w:r>
      <w:proofErr w:type="spellStart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vedlikehold</w:t>
      </w:r>
      <w:proofErr w:type="spellEnd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av utstyr og apparaturdeler til bruk i undervisnings- og </w:t>
      </w:r>
      <w:proofErr w:type="spellStart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forskningslaboratorier</w:t>
      </w:r>
      <w:proofErr w:type="spellEnd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. </w:t>
      </w:r>
    </w:p>
    <w:p w14:paraId="0F419D08" w14:textId="77777777" w:rsidR="00A95ACE" w:rsidRPr="00872E82" w:rsidRDefault="00A95ACE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nn-NO"/>
        </w:rPr>
      </w:pPr>
    </w:p>
    <w:p w14:paraId="693D9263" w14:textId="442FC27C" w:rsidR="00DC4A04" w:rsidRPr="00872E82" w:rsidRDefault="00A95ACE" w:rsidP="00DC4A04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nn-NO"/>
        </w:rPr>
      </w:pPr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Det felles styret for </w:t>
      </w:r>
      <w:proofErr w:type="spellStart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verkstedene</w:t>
      </w:r>
      <w:proofErr w:type="spellEnd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ved NV-fakultetet </w:t>
      </w:r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har et </w:t>
      </w:r>
      <w:proofErr w:type="spellStart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overordnet</w:t>
      </w:r>
      <w:proofErr w:type="spellEnd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ansvar for å ivareta en bærekraftig utvikling av</w:t>
      </w:r>
      <w:r w:rsidR="0096575D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</w:t>
      </w:r>
      <w:proofErr w:type="spellStart"/>
      <w:r w:rsidR="00346875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verkstedene</w:t>
      </w:r>
      <w:proofErr w:type="spellEnd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, som til </w:t>
      </w:r>
      <w:proofErr w:type="spellStart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enhver</w:t>
      </w:r>
      <w:proofErr w:type="spellEnd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tid er i tråd med og </w:t>
      </w:r>
      <w:proofErr w:type="spellStart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forankret</w:t>
      </w:r>
      <w:proofErr w:type="spellEnd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i </w:t>
      </w:r>
      <w:proofErr w:type="spellStart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prioriteringer</w:t>
      </w:r>
      <w:proofErr w:type="spellEnd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i linjeorganisasjonen og som bidrar til å fremme NTNUs </w:t>
      </w:r>
      <w:proofErr w:type="spellStart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forskning</w:t>
      </w:r>
      <w:proofErr w:type="spellEnd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- og </w:t>
      </w:r>
      <w:proofErr w:type="spellStart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utdanningsvirksomhet</w:t>
      </w:r>
      <w:proofErr w:type="spellEnd"/>
      <w:r w:rsidR="00DC4A04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og profil.</w:t>
      </w:r>
    </w:p>
    <w:p w14:paraId="5D46FA0E" w14:textId="77777777" w:rsidR="000C1107" w:rsidRPr="00872E82" w:rsidRDefault="000C1107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nn-NO"/>
        </w:rPr>
      </w:pPr>
    </w:p>
    <w:p w14:paraId="06F3D50A" w14:textId="53408DF7" w:rsidR="000C1107" w:rsidRPr="00872E82" w:rsidRDefault="000C1107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  <w:lang w:val="nn-NO"/>
        </w:rPr>
      </w:pPr>
      <w:r w:rsidRPr="00872E82">
        <w:rPr>
          <w:rFonts w:ascii="Malgun Gothic" w:eastAsia="Malgun Gothic" w:hAnsi="Malgun Gothic" w:cs="Times New Roman"/>
          <w:b/>
          <w:sz w:val="24"/>
          <w:szCs w:val="24"/>
          <w:lang w:val="nn-NO"/>
        </w:rPr>
        <w:t xml:space="preserve">Organisatorisk </w:t>
      </w:r>
      <w:proofErr w:type="spellStart"/>
      <w:r w:rsidRPr="00872E82">
        <w:rPr>
          <w:rFonts w:ascii="Malgun Gothic" w:eastAsia="Malgun Gothic" w:hAnsi="Malgun Gothic" w:cs="Times New Roman"/>
          <w:b/>
          <w:sz w:val="24"/>
          <w:szCs w:val="24"/>
          <w:lang w:val="nn-NO"/>
        </w:rPr>
        <w:t>tilknytning</w:t>
      </w:r>
      <w:proofErr w:type="spellEnd"/>
    </w:p>
    <w:p w14:paraId="3EC84F98" w14:textId="2894308B" w:rsidR="000C1107" w:rsidRPr="00872E82" w:rsidRDefault="00A95ACE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nn-NO"/>
        </w:rPr>
      </w:pPr>
      <w:proofErr w:type="spellStart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Verkstedene</w:t>
      </w:r>
      <w:proofErr w:type="spellEnd"/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er hører organisatorisk til f</w:t>
      </w:r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akultet for </w:t>
      </w:r>
      <w:proofErr w:type="spellStart"/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natu</w:t>
      </w:r>
      <w:r w:rsidR="00BE5BA0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rvitenskap</w:t>
      </w:r>
      <w:proofErr w:type="spellEnd"/>
      <w:r w:rsidR="00BE5BA0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. </w:t>
      </w:r>
      <w:proofErr w:type="spellStart"/>
      <w:r w:rsidR="00BE5BA0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Lederen</w:t>
      </w:r>
      <w:proofErr w:type="spellEnd"/>
      <w:r w:rsidR="00BE5BA0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fo</w:t>
      </w:r>
      <w:r w:rsidR="00694150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r styret</w:t>
      </w:r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skal </w:t>
      </w:r>
      <w:proofErr w:type="spellStart"/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påse</w:t>
      </w:r>
      <w:proofErr w:type="spellEnd"/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at </w:t>
      </w:r>
      <w:r w:rsidR="00095E7B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strategi og handlingsplaner</w:t>
      </w:r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</w:t>
      </w:r>
      <w:r w:rsidR="00095E7B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for utvikling </w:t>
      </w:r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og bruk av</w:t>
      </w:r>
      <w:r w:rsidR="0096575D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</w:t>
      </w:r>
      <w:r w:rsidR="00DE0565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den tekniske </w:t>
      </w:r>
      <w:r w:rsidR="0096575D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infrastrukturen </w:t>
      </w:r>
      <w:proofErr w:type="spellStart"/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utarbeides</w:t>
      </w:r>
      <w:proofErr w:type="spellEnd"/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i </w:t>
      </w:r>
      <w:r w:rsidR="00B666E0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t</w:t>
      </w:r>
      <w:r w:rsidR="000C1107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råd med </w:t>
      </w:r>
      <w:r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fakultetets </w:t>
      </w:r>
      <w:r w:rsidR="007C325F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strategi</w:t>
      </w:r>
      <w:r w:rsidR="00095E7B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 og at </w:t>
      </w:r>
      <w:r w:rsidR="007C325F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nødvendig </w:t>
      </w:r>
      <w:r w:rsidR="00095E7B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rapportering overfor </w:t>
      </w:r>
      <w:r w:rsidR="007C325F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 xml:space="preserve">dekan </w:t>
      </w:r>
      <w:proofErr w:type="spellStart"/>
      <w:r w:rsidR="00095E7B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ivaretas</w:t>
      </w:r>
      <w:proofErr w:type="spellEnd"/>
      <w:r w:rsidR="00095E7B" w:rsidRPr="00872E82">
        <w:rPr>
          <w:rFonts w:ascii="Malgun Gothic" w:eastAsia="Malgun Gothic" w:hAnsi="Malgun Gothic" w:cs="Times New Roman"/>
          <w:sz w:val="24"/>
          <w:szCs w:val="24"/>
          <w:lang w:val="nn-NO"/>
        </w:rPr>
        <w:t>.</w:t>
      </w:r>
    </w:p>
    <w:p w14:paraId="25A2612C" w14:textId="77777777" w:rsidR="000C1107" w:rsidRPr="00872E82" w:rsidRDefault="000C1107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  <w:lang w:val="nn-NO"/>
        </w:rPr>
      </w:pPr>
    </w:p>
    <w:p w14:paraId="7B0C5CC6" w14:textId="245013F0" w:rsidR="00095E7B" w:rsidRPr="00413361" w:rsidRDefault="00095E7B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</w:rPr>
      </w:pPr>
      <w:r w:rsidRPr="00413361">
        <w:rPr>
          <w:rFonts w:ascii="Malgun Gothic" w:eastAsia="Malgun Gothic" w:hAnsi="Malgun Gothic" w:cs="Times New Roman"/>
          <w:b/>
          <w:sz w:val="24"/>
          <w:szCs w:val="24"/>
        </w:rPr>
        <w:t>Mandat</w:t>
      </w:r>
    </w:p>
    <w:p w14:paraId="73B078FD" w14:textId="2AC4B689" w:rsidR="00DD0812" w:rsidRPr="00413361" w:rsidRDefault="007742F3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 w:rsidRPr="00413361">
        <w:rPr>
          <w:rFonts w:ascii="Malgun Gothic" w:eastAsia="Malgun Gothic" w:hAnsi="Malgun Gothic" w:cs="Times New Roman"/>
          <w:sz w:val="24"/>
          <w:szCs w:val="24"/>
        </w:rPr>
        <w:t>S</w:t>
      </w:r>
      <w:r w:rsidR="00DD0812" w:rsidRPr="00413361">
        <w:rPr>
          <w:rFonts w:ascii="Malgun Gothic" w:eastAsia="Malgun Gothic" w:hAnsi="Malgun Gothic" w:cs="Times New Roman"/>
          <w:sz w:val="24"/>
          <w:szCs w:val="24"/>
        </w:rPr>
        <w:t>tyr</w:t>
      </w:r>
      <w:r w:rsidR="00694150">
        <w:rPr>
          <w:rFonts w:ascii="Malgun Gothic" w:eastAsia="Malgun Gothic" w:hAnsi="Malgun Gothic" w:cs="Times New Roman"/>
          <w:sz w:val="24"/>
          <w:szCs w:val="24"/>
        </w:rPr>
        <w:t>et</w:t>
      </w:r>
      <w:r w:rsidR="00DD0812" w:rsidRPr="00413361">
        <w:rPr>
          <w:rFonts w:ascii="Malgun Gothic" w:eastAsia="Malgun Gothic" w:hAnsi="Malgun Gothic" w:cs="Times New Roman"/>
          <w:sz w:val="24"/>
          <w:szCs w:val="24"/>
        </w:rPr>
        <w:t xml:space="preserve"> skal:</w:t>
      </w:r>
    </w:p>
    <w:p w14:paraId="76D161D7" w14:textId="77777777" w:rsidR="007D35C3" w:rsidRPr="007D35C3" w:rsidRDefault="007742F3" w:rsidP="009F6685">
      <w:pPr>
        <w:numPr>
          <w:ilvl w:val="0"/>
          <w:numId w:val="2"/>
        </w:numPr>
        <w:spacing w:after="0" w:line="240" w:lineRule="auto"/>
        <w:ind w:left="567" w:right="390" w:hanging="346"/>
        <w:rPr>
          <w:rFonts w:ascii="Malgun Gothic" w:eastAsia="Malgun Gothic" w:hAnsi="Malgun Gothic" w:cs="Times New Roman"/>
          <w:sz w:val="24"/>
          <w:szCs w:val="24"/>
          <w:u w:val="single"/>
          <w:lang w:eastAsia="nb-NO"/>
        </w:rPr>
      </w:pPr>
      <w:r w:rsidRPr="007D35C3">
        <w:rPr>
          <w:rFonts w:ascii="Malgun Gothic" w:eastAsia="Malgun Gothic" w:hAnsi="Malgun Gothic" w:cs="Times New Roman"/>
          <w:sz w:val="24"/>
          <w:szCs w:val="24"/>
          <w:u w:val="single"/>
          <w:lang w:eastAsia="nb-NO"/>
        </w:rPr>
        <w:t>Vedta</w:t>
      </w:r>
      <w:r w:rsidR="007D35C3" w:rsidRPr="007D35C3">
        <w:rPr>
          <w:rFonts w:ascii="Malgun Gothic" w:eastAsia="Malgun Gothic" w:hAnsi="Malgun Gothic" w:cs="Times New Roman"/>
          <w:sz w:val="24"/>
          <w:szCs w:val="24"/>
          <w:u w:val="single"/>
          <w:lang w:eastAsia="nb-NO"/>
        </w:rPr>
        <w:t>:</w:t>
      </w:r>
    </w:p>
    <w:p w14:paraId="541E6D6E" w14:textId="55DBACAA" w:rsidR="007742F3" w:rsidRPr="00413361" w:rsidRDefault="007742F3" w:rsidP="007D35C3">
      <w:pPr>
        <w:numPr>
          <w:ilvl w:val="1"/>
          <w:numId w:val="2"/>
        </w:numPr>
        <w:spacing w:after="0" w:line="240" w:lineRule="auto"/>
        <w:ind w:right="390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>strategi </w:t>
      </w:r>
      <w:r w:rsidR="008C5C20"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og handlingsplaner </w:t>
      </w: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>for</w:t>
      </w:r>
      <w:r w:rsidR="00A95ACE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 </w:t>
      </w:r>
      <w:r w:rsidR="0096575D"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>virksomheten</w:t>
      </w:r>
      <w:r w:rsidR="008C5C20"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>, i tett samråd med</w:t>
      </w:r>
      <w:r w:rsidR="00B44DFB"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 </w:t>
      </w:r>
      <w:r w:rsidR="00E62C06">
        <w:rPr>
          <w:rFonts w:ascii="Malgun Gothic" w:eastAsia="Malgun Gothic" w:hAnsi="Malgun Gothic" w:cs="Times New Roman"/>
          <w:sz w:val="24"/>
          <w:szCs w:val="24"/>
          <w:lang w:eastAsia="nb-NO"/>
        </w:rPr>
        <w:t>øvrige</w:t>
      </w:r>
      <w:r w:rsidR="00B44DFB"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 stra</w:t>
      </w:r>
      <w:r w:rsidR="007D35C3">
        <w:rPr>
          <w:rFonts w:ascii="Malgun Gothic" w:eastAsia="Malgun Gothic" w:hAnsi="Malgun Gothic" w:cs="Times New Roman"/>
          <w:sz w:val="24"/>
          <w:szCs w:val="24"/>
          <w:lang w:eastAsia="nb-NO"/>
        </w:rPr>
        <w:t>tegiprosesser og prioriteringer</w:t>
      </w:r>
    </w:p>
    <w:p w14:paraId="2E5907FA" w14:textId="6AFBFED1" w:rsidR="007742F3" w:rsidRPr="00413361" w:rsidRDefault="007742F3" w:rsidP="007D35C3">
      <w:pPr>
        <w:numPr>
          <w:ilvl w:val="1"/>
          <w:numId w:val="2"/>
        </w:numPr>
        <w:spacing w:after="0" w:line="240" w:lineRule="auto"/>
        <w:ind w:right="390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budsjett og regnskap på basis av de midler som disponeres </w:t>
      </w:r>
      <w:r w:rsidR="00E62C06">
        <w:rPr>
          <w:rFonts w:ascii="Malgun Gothic" w:eastAsia="Malgun Gothic" w:hAnsi="Malgun Gothic" w:cs="Times New Roman"/>
          <w:sz w:val="24"/>
          <w:szCs w:val="24"/>
          <w:lang w:eastAsia="nb-NO"/>
        </w:rPr>
        <w:t>av</w:t>
      </w:r>
      <w:r w:rsidR="00DC4A04"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 </w:t>
      </w:r>
      <w:r w:rsidR="00A95ACE">
        <w:rPr>
          <w:rFonts w:ascii="Malgun Gothic" w:eastAsia="Malgun Gothic" w:hAnsi="Malgun Gothic" w:cs="Times New Roman"/>
          <w:sz w:val="24"/>
          <w:szCs w:val="24"/>
          <w:lang w:eastAsia="nb-NO"/>
        </w:rPr>
        <w:t>verkstedene</w:t>
      </w:r>
    </w:p>
    <w:p w14:paraId="2893D4B1" w14:textId="6DEC6A84" w:rsidR="001E1227" w:rsidRPr="0060121F" w:rsidRDefault="007742F3" w:rsidP="007D35C3">
      <w:pPr>
        <w:numPr>
          <w:ilvl w:val="1"/>
          <w:numId w:val="2"/>
        </w:numPr>
        <w:spacing w:after="0" w:line="240" w:lineRule="auto"/>
        <w:ind w:right="390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 w:rsidRPr="0060121F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en driftsmodell som fremmer </w:t>
      </w:r>
      <w:r w:rsidR="00B44DFB" w:rsidRPr="0060121F">
        <w:rPr>
          <w:rFonts w:ascii="Malgun Gothic" w:eastAsia="Malgun Gothic" w:hAnsi="Malgun Gothic" w:cs="Times New Roman"/>
          <w:sz w:val="24"/>
          <w:szCs w:val="24"/>
          <w:lang w:eastAsia="nb-NO"/>
        </w:rPr>
        <w:t>en bærekraftig bruk og utvikling av</w:t>
      </w:r>
      <w:r w:rsidR="00346E5A" w:rsidRPr="0060121F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 </w:t>
      </w:r>
      <w:r w:rsidR="00A95ACE" w:rsidRPr="0060121F">
        <w:rPr>
          <w:rFonts w:ascii="Malgun Gothic" w:eastAsia="Malgun Gothic" w:hAnsi="Malgun Gothic" w:cs="Times New Roman"/>
          <w:sz w:val="24"/>
          <w:szCs w:val="24"/>
          <w:lang w:eastAsia="nb-NO"/>
        </w:rPr>
        <w:t>verkstedene</w:t>
      </w:r>
    </w:p>
    <w:p w14:paraId="4A536018" w14:textId="794763C1" w:rsidR="00B44DFB" w:rsidRPr="00413361" w:rsidRDefault="009A40C5" w:rsidP="007D35C3">
      <w:pPr>
        <w:numPr>
          <w:ilvl w:val="1"/>
          <w:numId w:val="2"/>
        </w:numPr>
        <w:spacing w:after="0" w:line="240" w:lineRule="auto"/>
        <w:ind w:right="390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lastRenderedPageBreak/>
        <w:t xml:space="preserve">eventuelle </w:t>
      </w:r>
      <w:r w:rsidR="00B44DFB"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>endringer i budsjettdisponeringer, driftsmodel</w:t>
      </w:r>
      <w:r w:rsidR="007D35C3">
        <w:rPr>
          <w:rFonts w:ascii="Malgun Gothic" w:eastAsia="Malgun Gothic" w:hAnsi="Malgun Gothic" w:cs="Times New Roman"/>
          <w:sz w:val="24"/>
          <w:szCs w:val="24"/>
          <w:lang w:eastAsia="nb-NO"/>
        </w:rPr>
        <w:t>l og strategiske prioriteringer</w:t>
      </w:r>
    </w:p>
    <w:p w14:paraId="23B95E2A" w14:textId="239C063C" w:rsidR="007D35C3" w:rsidRDefault="007D35C3" w:rsidP="007D35C3">
      <w:pPr>
        <w:numPr>
          <w:ilvl w:val="1"/>
          <w:numId w:val="2"/>
        </w:numPr>
        <w:spacing w:after="0" w:line="240" w:lineRule="auto"/>
        <w:ind w:right="390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prinsipper for </w:t>
      </w:r>
      <w:r w:rsidR="006B3FC7">
        <w:rPr>
          <w:rFonts w:ascii="Malgun Gothic" w:eastAsia="Malgun Gothic" w:hAnsi="Malgun Gothic" w:cs="Times New Roman"/>
          <w:sz w:val="24"/>
          <w:szCs w:val="24"/>
          <w:lang w:eastAsia="nb-NO"/>
        </w:rPr>
        <w:t>prioritering av oppdrag</w:t>
      </w:r>
    </w:p>
    <w:p w14:paraId="33A7F6CD" w14:textId="77777777" w:rsidR="006B3FC7" w:rsidRPr="00413361" w:rsidRDefault="006B3FC7" w:rsidP="006B3FC7">
      <w:pPr>
        <w:spacing w:after="0" w:line="240" w:lineRule="auto"/>
        <w:ind w:left="1080" w:right="390"/>
        <w:rPr>
          <w:rFonts w:ascii="Malgun Gothic" w:eastAsia="Malgun Gothic" w:hAnsi="Malgun Gothic" w:cs="Times New Roman"/>
          <w:sz w:val="24"/>
          <w:szCs w:val="24"/>
          <w:lang w:eastAsia="nb-NO"/>
        </w:rPr>
      </w:pPr>
    </w:p>
    <w:p w14:paraId="154D40CB" w14:textId="77777777" w:rsidR="007D35C3" w:rsidRPr="007D35C3" w:rsidRDefault="007D35C3" w:rsidP="007D35C3">
      <w:pPr>
        <w:numPr>
          <w:ilvl w:val="0"/>
          <w:numId w:val="2"/>
        </w:numPr>
        <w:spacing w:after="0" w:line="240" w:lineRule="auto"/>
        <w:ind w:left="567" w:right="390" w:hanging="346"/>
        <w:rPr>
          <w:rFonts w:ascii="Malgun Gothic" w:eastAsia="Malgun Gothic" w:hAnsi="Malgun Gothic" w:cs="Times New Roman"/>
          <w:sz w:val="24"/>
          <w:szCs w:val="24"/>
          <w:u w:val="single"/>
          <w:lang w:eastAsia="nb-NO"/>
        </w:rPr>
      </w:pPr>
      <w:r w:rsidRPr="007D35C3">
        <w:rPr>
          <w:rFonts w:ascii="Malgun Gothic" w:eastAsia="Malgun Gothic" w:hAnsi="Malgun Gothic" w:cs="Times New Roman"/>
          <w:sz w:val="24"/>
          <w:szCs w:val="24"/>
          <w:u w:val="single"/>
          <w:lang w:eastAsia="nb-NO"/>
        </w:rPr>
        <w:t>Påse:</w:t>
      </w:r>
    </w:p>
    <w:p w14:paraId="028AC970" w14:textId="07A68065" w:rsidR="007D35C3" w:rsidRPr="00413361" w:rsidRDefault="007D35C3" w:rsidP="007D35C3">
      <w:pPr>
        <w:numPr>
          <w:ilvl w:val="1"/>
          <w:numId w:val="2"/>
        </w:numPr>
        <w:spacing w:after="0" w:line="240" w:lineRule="auto"/>
        <w:ind w:right="390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>
        <w:rPr>
          <w:rFonts w:ascii="Malgun Gothic" w:eastAsia="Malgun Gothic" w:hAnsi="Malgun Gothic" w:cs="Times New Roman"/>
          <w:sz w:val="24"/>
          <w:szCs w:val="24"/>
          <w:lang w:eastAsia="nb-NO"/>
        </w:rPr>
        <w:t>a</w:t>
      </w:r>
      <w:r w:rsidR="00346E5A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t </w:t>
      </w:r>
      <w:r w:rsidR="001719A1">
        <w:rPr>
          <w:rFonts w:ascii="Malgun Gothic" w:eastAsia="Malgun Gothic" w:hAnsi="Malgun Gothic" w:cs="Times New Roman"/>
          <w:sz w:val="24"/>
          <w:szCs w:val="24"/>
          <w:lang w:eastAsia="nb-NO"/>
        </w:rPr>
        <w:t>verkstedene</w:t>
      </w:r>
      <w:r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 drives</w:t>
      </w: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 i samsvar med gjeldende forskrifter, og i tråd med prior</w:t>
      </w:r>
      <w:r>
        <w:rPr>
          <w:rFonts w:ascii="Malgun Gothic" w:eastAsia="Malgun Gothic" w:hAnsi="Malgun Gothic" w:cs="Times New Roman"/>
          <w:sz w:val="24"/>
          <w:szCs w:val="24"/>
          <w:lang w:eastAsia="nb-NO"/>
        </w:rPr>
        <w:t>iteringer i linjeorganisasjonen</w:t>
      </w:r>
    </w:p>
    <w:p w14:paraId="09F2B23D" w14:textId="77777777" w:rsidR="007D35C3" w:rsidRPr="007D35C3" w:rsidRDefault="007A4367" w:rsidP="009F6685">
      <w:pPr>
        <w:numPr>
          <w:ilvl w:val="0"/>
          <w:numId w:val="2"/>
        </w:numPr>
        <w:spacing w:after="0" w:line="240" w:lineRule="auto"/>
        <w:ind w:left="567" w:right="390" w:hanging="346"/>
        <w:rPr>
          <w:rFonts w:ascii="Malgun Gothic" w:eastAsia="Malgun Gothic" w:hAnsi="Malgun Gothic" w:cs="Times New Roman"/>
          <w:sz w:val="24"/>
          <w:szCs w:val="24"/>
          <w:u w:val="single"/>
          <w:lang w:eastAsia="nb-NO"/>
        </w:rPr>
      </w:pPr>
      <w:r w:rsidRPr="007D35C3">
        <w:rPr>
          <w:rFonts w:ascii="Malgun Gothic" w:eastAsia="Malgun Gothic" w:hAnsi="Malgun Gothic" w:cs="Times New Roman"/>
          <w:sz w:val="24"/>
          <w:szCs w:val="24"/>
          <w:u w:val="single"/>
          <w:lang w:eastAsia="nb-NO"/>
        </w:rPr>
        <w:t>Godkjenne</w:t>
      </w:r>
      <w:r w:rsidR="007D35C3" w:rsidRPr="007D35C3">
        <w:rPr>
          <w:rFonts w:ascii="Malgun Gothic" w:eastAsia="Malgun Gothic" w:hAnsi="Malgun Gothic" w:cs="Times New Roman"/>
          <w:sz w:val="24"/>
          <w:szCs w:val="24"/>
          <w:u w:val="single"/>
          <w:lang w:eastAsia="nb-NO"/>
        </w:rPr>
        <w:t>:</w:t>
      </w:r>
    </w:p>
    <w:p w14:paraId="7B9A51BB" w14:textId="096BFADF" w:rsidR="007A4367" w:rsidRPr="00413361" w:rsidRDefault="007A4367" w:rsidP="007D35C3">
      <w:pPr>
        <w:numPr>
          <w:ilvl w:val="1"/>
          <w:numId w:val="2"/>
        </w:numPr>
        <w:spacing w:after="0" w:line="240" w:lineRule="auto"/>
        <w:ind w:right="390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investeringsplaner og </w:t>
      </w:r>
      <w:r w:rsidR="007D35C3">
        <w:rPr>
          <w:rFonts w:ascii="Malgun Gothic" w:eastAsia="Malgun Gothic" w:hAnsi="Malgun Gothic" w:cs="Times New Roman"/>
          <w:sz w:val="24"/>
          <w:szCs w:val="24"/>
          <w:lang w:eastAsia="nb-NO"/>
        </w:rPr>
        <w:t>sikre</w:t>
      </w:r>
      <w:r w:rsidR="00B41DF0"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 </w:t>
      </w: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>at disse kobles på utstyrs</w:t>
      </w:r>
      <w:r w:rsidR="007D35C3">
        <w:rPr>
          <w:rFonts w:ascii="Malgun Gothic" w:eastAsia="Malgun Gothic" w:hAnsi="Malgun Gothic" w:cs="Times New Roman"/>
          <w:sz w:val="24"/>
          <w:szCs w:val="24"/>
          <w:lang w:eastAsia="nb-NO"/>
        </w:rPr>
        <w:t>prosesser i linjeorganisasjonen</w:t>
      </w:r>
    </w:p>
    <w:p w14:paraId="6C48FE08" w14:textId="7C4C7575" w:rsidR="007742F3" w:rsidRPr="00413361" w:rsidRDefault="007742F3" w:rsidP="007D35C3">
      <w:pPr>
        <w:numPr>
          <w:ilvl w:val="1"/>
          <w:numId w:val="2"/>
        </w:numPr>
        <w:spacing w:after="0" w:line="240" w:lineRule="auto"/>
        <w:ind w:right="390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>årlig r</w:t>
      </w:r>
      <w:r w:rsidR="007D35C3">
        <w:rPr>
          <w:rFonts w:ascii="Malgun Gothic" w:eastAsia="Malgun Gothic" w:hAnsi="Malgun Gothic" w:cs="Times New Roman"/>
          <w:sz w:val="24"/>
          <w:szCs w:val="24"/>
          <w:lang w:eastAsia="nb-NO"/>
        </w:rPr>
        <w:t>apport om virksomhet og økonomi</w:t>
      </w:r>
    </w:p>
    <w:p w14:paraId="4746676D" w14:textId="03E3C4A9" w:rsidR="009A40C5" w:rsidRPr="00413361" w:rsidRDefault="009A40C5" w:rsidP="009F6685">
      <w:pPr>
        <w:numPr>
          <w:ilvl w:val="0"/>
          <w:numId w:val="2"/>
        </w:numPr>
        <w:spacing w:after="0" w:line="240" w:lineRule="auto"/>
        <w:ind w:left="567" w:right="390" w:hanging="346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 w:rsidRPr="00413361">
        <w:rPr>
          <w:rFonts w:ascii="Malgun Gothic" w:eastAsia="Malgun Gothic" w:hAnsi="Malgun Gothic" w:cs="Times New Roman"/>
          <w:sz w:val="24"/>
          <w:szCs w:val="24"/>
          <w:lang w:eastAsia="nb-NO"/>
        </w:rPr>
        <w:t>Være rådgivende overfor dekan i saker som</w:t>
      </w:r>
      <w:r w:rsidR="00F02EEE">
        <w:rPr>
          <w:rFonts w:ascii="Malgun Gothic" w:eastAsia="Malgun Gothic" w:hAnsi="Malgun Gothic" w:cs="Times New Roman"/>
          <w:sz w:val="24"/>
          <w:szCs w:val="24"/>
          <w:lang w:eastAsia="nb-NO"/>
        </w:rPr>
        <w:t xml:space="preserve"> krever beslutning på dekannivå</w:t>
      </w:r>
    </w:p>
    <w:p w14:paraId="12909189" w14:textId="119C6C98" w:rsidR="007742F3" w:rsidRDefault="00554D3F" w:rsidP="009F6685">
      <w:pPr>
        <w:numPr>
          <w:ilvl w:val="0"/>
          <w:numId w:val="2"/>
        </w:numPr>
        <w:spacing w:after="0" w:line="240" w:lineRule="auto"/>
        <w:ind w:left="567" w:right="390" w:hanging="346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>
        <w:rPr>
          <w:rFonts w:ascii="Malgun Gothic" w:eastAsia="Malgun Gothic" w:hAnsi="Malgun Gothic" w:cs="Times New Roman"/>
          <w:sz w:val="24"/>
          <w:szCs w:val="24"/>
          <w:lang w:eastAsia="nb-NO"/>
        </w:rPr>
        <w:t>Sørge for dialog med Brukerutvalget (rådgivende gruppe)</w:t>
      </w:r>
    </w:p>
    <w:p w14:paraId="233C3B8A" w14:textId="5E5A1808" w:rsidR="0060121F" w:rsidRPr="0060121F" w:rsidRDefault="0060121F" w:rsidP="0060121F">
      <w:pPr>
        <w:numPr>
          <w:ilvl w:val="0"/>
          <w:numId w:val="2"/>
        </w:numPr>
        <w:spacing w:after="0" w:line="240" w:lineRule="auto"/>
        <w:ind w:left="567" w:right="390" w:hanging="346"/>
        <w:rPr>
          <w:rFonts w:ascii="Malgun Gothic" w:eastAsia="Malgun Gothic" w:hAnsi="Malgun Gothic" w:cs="Times New Roman"/>
          <w:sz w:val="24"/>
          <w:szCs w:val="24"/>
          <w:lang w:eastAsia="nb-NO"/>
        </w:rPr>
      </w:pPr>
      <w:r w:rsidRPr="0060121F">
        <w:rPr>
          <w:rFonts w:ascii="Malgun Gothic" w:eastAsia="Malgun Gothic" w:hAnsi="Malgun Gothic" w:cs="Times New Roman"/>
          <w:sz w:val="24"/>
          <w:szCs w:val="24"/>
          <w:lang w:eastAsia="nb-NO"/>
        </w:rPr>
        <w:t>Markedsføre verkstedene</w:t>
      </w:r>
    </w:p>
    <w:p w14:paraId="4F2BF356" w14:textId="77777777" w:rsidR="007742F3" w:rsidRPr="00413361" w:rsidRDefault="007742F3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</w:p>
    <w:p w14:paraId="6422F76B" w14:textId="77777777" w:rsidR="006B0310" w:rsidRPr="00413361" w:rsidRDefault="006B0310" w:rsidP="006B0310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</w:rPr>
      </w:pPr>
    </w:p>
    <w:p w14:paraId="2E317390" w14:textId="217C7C44" w:rsidR="00413361" w:rsidRPr="00554D3F" w:rsidRDefault="00095E7B" w:rsidP="00095E7B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</w:rPr>
      </w:pPr>
      <w:r w:rsidRPr="00413361">
        <w:rPr>
          <w:rFonts w:ascii="Malgun Gothic" w:eastAsia="Malgun Gothic" w:hAnsi="Malgun Gothic" w:cs="Times New Roman"/>
          <w:b/>
          <w:sz w:val="24"/>
          <w:szCs w:val="24"/>
        </w:rPr>
        <w:t>Oppnevning og sammensetting</w:t>
      </w:r>
    </w:p>
    <w:p w14:paraId="7501E930" w14:textId="45DD6FBB" w:rsidR="00095E7B" w:rsidRPr="008C2CA2" w:rsidRDefault="008C2CA2" w:rsidP="00095E7B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>
        <w:rPr>
          <w:rFonts w:ascii="Malgun Gothic" w:eastAsia="Malgun Gothic" w:hAnsi="Malgun Gothic" w:cs="Times New Roman"/>
          <w:sz w:val="24"/>
          <w:szCs w:val="24"/>
        </w:rPr>
        <w:t>Styr</w:t>
      </w:r>
      <w:r w:rsidR="00694150">
        <w:rPr>
          <w:rFonts w:ascii="Malgun Gothic" w:eastAsia="Malgun Gothic" w:hAnsi="Malgun Gothic" w:cs="Times New Roman"/>
          <w:sz w:val="24"/>
          <w:szCs w:val="24"/>
        </w:rPr>
        <w:t>et</w:t>
      </w:r>
      <w:r w:rsidR="00095E7B" w:rsidRPr="008C2CA2">
        <w:rPr>
          <w:rFonts w:ascii="Malgun Gothic" w:eastAsia="Malgun Gothic" w:hAnsi="Malgun Gothic" w:cs="Times New Roman"/>
          <w:sz w:val="24"/>
          <w:szCs w:val="24"/>
        </w:rPr>
        <w:t xml:space="preserve"> for </w:t>
      </w:r>
      <w:r w:rsidR="00FF5CA9">
        <w:rPr>
          <w:rFonts w:ascii="Malgun Gothic" w:eastAsia="Malgun Gothic" w:hAnsi="Malgun Gothic" w:cs="Times New Roman"/>
          <w:sz w:val="24"/>
          <w:szCs w:val="24"/>
        </w:rPr>
        <w:t>verkstedene ved NV</w:t>
      </w:r>
      <w:r w:rsidR="0096575D" w:rsidRPr="008C2CA2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="00694150">
        <w:rPr>
          <w:rFonts w:ascii="Malgun Gothic" w:eastAsia="Malgun Gothic" w:hAnsi="Malgun Gothic" w:cs="Times New Roman"/>
          <w:sz w:val="24"/>
          <w:szCs w:val="24"/>
        </w:rPr>
        <w:t>opp</w:t>
      </w:r>
      <w:r>
        <w:rPr>
          <w:rFonts w:ascii="Malgun Gothic" w:eastAsia="Malgun Gothic" w:hAnsi="Malgun Gothic" w:cs="Times New Roman"/>
          <w:sz w:val="24"/>
          <w:szCs w:val="24"/>
        </w:rPr>
        <w:t xml:space="preserve">nevnes av dekan, og </w:t>
      </w:r>
      <w:r w:rsidR="00095E7B" w:rsidRPr="008C2CA2">
        <w:rPr>
          <w:rFonts w:ascii="Malgun Gothic" w:eastAsia="Malgun Gothic" w:hAnsi="Malgun Gothic" w:cs="Times New Roman"/>
          <w:sz w:val="24"/>
          <w:szCs w:val="24"/>
        </w:rPr>
        <w:t>skal bestå av representanter på</w:t>
      </w:r>
      <w:r w:rsidR="00FF5CA9">
        <w:rPr>
          <w:rFonts w:ascii="Malgun Gothic" w:eastAsia="Malgun Gothic" w:hAnsi="Malgun Gothic" w:cs="Times New Roman"/>
          <w:sz w:val="24"/>
          <w:szCs w:val="24"/>
        </w:rPr>
        <w:t xml:space="preserve"> instituttledernivå for de største brukermiljøene</w:t>
      </w:r>
      <w:r w:rsidR="006C5492" w:rsidRPr="008C2CA2">
        <w:rPr>
          <w:rFonts w:ascii="Malgun Gothic" w:eastAsia="Malgun Gothic" w:hAnsi="Malgun Gothic" w:cs="Times New Roman"/>
          <w:sz w:val="24"/>
          <w:szCs w:val="24"/>
        </w:rPr>
        <w:t>.</w:t>
      </w:r>
      <w:r w:rsidR="00095E7B" w:rsidRPr="008C2CA2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="00774729">
        <w:rPr>
          <w:rFonts w:ascii="Malgun Gothic" w:eastAsia="Malgun Gothic" w:hAnsi="Malgun Gothic" w:cs="Times New Roman"/>
          <w:sz w:val="24"/>
          <w:szCs w:val="24"/>
        </w:rPr>
        <w:t xml:space="preserve">Styrets leder utpekes av dekan. </w:t>
      </w:r>
      <w:r w:rsidR="004E700F">
        <w:rPr>
          <w:rFonts w:ascii="Malgun Gothic" w:eastAsia="Malgun Gothic" w:hAnsi="Malgun Gothic" w:cs="Times New Roman"/>
          <w:sz w:val="24"/>
          <w:szCs w:val="24"/>
        </w:rPr>
        <w:t>L</w:t>
      </w:r>
      <w:r w:rsidR="005F6E69" w:rsidRPr="008C2CA2">
        <w:rPr>
          <w:rFonts w:ascii="Malgun Gothic" w:eastAsia="Malgun Gothic" w:hAnsi="Malgun Gothic" w:cs="Times New Roman"/>
          <w:sz w:val="24"/>
          <w:szCs w:val="24"/>
        </w:rPr>
        <w:t xml:space="preserve">eder </w:t>
      </w:r>
      <w:r w:rsidR="00095E7B" w:rsidRPr="008C2CA2">
        <w:rPr>
          <w:rFonts w:ascii="Malgun Gothic" w:eastAsia="Malgun Gothic" w:hAnsi="Malgun Gothic" w:cs="Times New Roman"/>
          <w:sz w:val="24"/>
          <w:szCs w:val="24"/>
        </w:rPr>
        <w:t xml:space="preserve">for </w:t>
      </w:r>
      <w:r w:rsidR="00604D05" w:rsidRPr="008C2CA2">
        <w:rPr>
          <w:rFonts w:ascii="Malgun Gothic" w:eastAsia="Malgun Gothic" w:hAnsi="Malgun Gothic" w:cs="Times New Roman"/>
          <w:sz w:val="24"/>
          <w:szCs w:val="24"/>
        </w:rPr>
        <w:t xml:space="preserve">Brukerutvalget </w:t>
      </w:r>
      <w:r w:rsidR="00095E7B" w:rsidRPr="008C2CA2">
        <w:rPr>
          <w:rFonts w:ascii="Malgun Gothic" w:eastAsia="Malgun Gothic" w:hAnsi="Malgun Gothic" w:cs="Times New Roman"/>
          <w:sz w:val="24"/>
          <w:szCs w:val="24"/>
        </w:rPr>
        <w:t xml:space="preserve">for </w:t>
      </w:r>
      <w:r w:rsidR="00FF5CA9">
        <w:rPr>
          <w:rFonts w:ascii="Malgun Gothic" w:eastAsia="Malgun Gothic" w:hAnsi="Malgun Gothic" w:cs="Times New Roman"/>
          <w:sz w:val="24"/>
          <w:szCs w:val="24"/>
        </w:rPr>
        <w:t>verkstedene</w:t>
      </w:r>
      <w:r w:rsidR="00095E7B" w:rsidRPr="008C2CA2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="005F6E69" w:rsidRPr="008C2CA2">
        <w:rPr>
          <w:rFonts w:ascii="Malgun Gothic" w:eastAsia="Malgun Gothic" w:hAnsi="Malgun Gothic" w:cs="Times New Roman"/>
          <w:sz w:val="24"/>
          <w:szCs w:val="24"/>
        </w:rPr>
        <w:t xml:space="preserve">møter </w:t>
      </w:r>
      <w:r w:rsidR="00095E7B" w:rsidRPr="008C2CA2">
        <w:rPr>
          <w:rFonts w:ascii="Malgun Gothic" w:eastAsia="Malgun Gothic" w:hAnsi="Malgun Gothic" w:cs="Times New Roman"/>
          <w:sz w:val="24"/>
          <w:szCs w:val="24"/>
        </w:rPr>
        <w:t xml:space="preserve">som observatører. </w:t>
      </w:r>
      <w:r w:rsidR="00694150">
        <w:rPr>
          <w:rFonts w:ascii="Malgun Gothic" w:eastAsia="Malgun Gothic" w:hAnsi="Malgun Gothic" w:cs="Times New Roman"/>
          <w:sz w:val="24"/>
          <w:szCs w:val="24"/>
        </w:rPr>
        <w:t>Styret</w:t>
      </w:r>
      <w:r w:rsidR="00095E7B" w:rsidRPr="008C2CA2">
        <w:rPr>
          <w:rFonts w:ascii="Malgun Gothic" w:eastAsia="Malgun Gothic" w:hAnsi="Malgun Gothic" w:cs="Times New Roman"/>
          <w:sz w:val="24"/>
          <w:szCs w:val="24"/>
        </w:rPr>
        <w:t xml:space="preserve"> rapporterer årlig til dekan</w:t>
      </w:r>
      <w:r>
        <w:rPr>
          <w:rFonts w:ascii="Malgun Gothic" w:eastAsia="Malgun Gothic" w:hAnsi="Malgun Gothic" w:cs="Times New Roman"/>
          <w:sz w:val="24"/>
          <w:szCs w:val="24"/>
        </w:rPr>
        <w:t xml:space="preserve"> ved NV</w:t>
      </w:r>
      <w:r w:rsidR="00095E7B" w:rsidRPr="008C2CA2">
        <w:rPr>
          <w:rFonts w:ascii="Malgun Gothic" w:eastAsia="Malgun Gothic" w:hAnsi="Malgun Gothic" w:cs="Times New Roman"/>
          <w:sz w:val="24"/>
          <w:szCs w:val="24"/>
        </w:rPr>
        <w:t xml:space="preserve">. </w:t>
      </w:r>
      <w:r w:rsidR="00CD77C2">
        <w:rPr>
          <w:rFonts w:ascii="Malgun Gothic" w:eastAsia="Malgun Gothic" w:hAnsi="Malgun Gothic" w:cs="Times New Roman"/>
          <w:sz w:val="24"/>
          <w:szCs w:val="24"/>
        </w:rPr>
        <w:t>Leder for ett av verkstedene ved NV</w:t>
      </w:r>
      <w:r w:rsidR="006C5492" w:rsidRPr="008C2CA2">
        <w:rPr>
          <w:rFonts w:ascii="Malgun Gothic" w:eastAsia="Malgun Gothic" w:hAnsi="Malgun Gothic" w:cs="Times New Roman"/>
          <w:sz w:val="24"/>
          <w:szCs w:val="24"/>
        </w:rPr>
        <w:t xml:space="preserve"> fungerer som sekretær</w:t>
      </w:r>
      <w:r w:rsidR="00694150">
        <w:rPr>
          <w:rFonts w:ascii="Malgun Gothic" w:eastAsia="Malgun Gothic" w:hAnsi="Malgun Gothic" w:cs="Times New Roman"/>
          <w:sz w:val="24"/>
          <w:szCs w:val="24"/>
        </w:rPr>
        <w:t xml:space="preserve"> for styret</w:t>
      </w:r>
      <w:r w:rsidR="006C5492" w:rsidRPr="008C2CA2">
        <w:rPr>
          <w:rFonts w:ascii="Malgun Gothic" w:eastAsia="Malgun Gothic" w:hAnsi="Malgun Gothic" w:cs="Times New Roman"/>
          <w:sz w:val="24"/>
          <w:szCs w:val="24"/>
        </w:rPr>
        <w:t>.</w:t>
      </w:r>
    </w:p>
    <w:p w14:paraId="2C7AA129" w14:textId="77777777" w:rsidR="00E3294F" w:rsidRPr="00413361" w:rsidRDefault="00E3294F" w:rsidP="006B0310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</w:rPr>
      </w:pPr>
    </w:p>
    <w:p w14:paraId="752C6569" w14:textId="3162A098" w:rsidR="00CD77C2" w:rsidRDefault="00CD77C2">
      <w:pPr>
        <w:rPr>
          <w:rFonts w:ascii="Malgun Gothic" w:eastAsia="Malgun Gothic" w:hAnsi="Malgun Gothic" w:cs="Arial"/>
          <w:b/>
          <w:sz w:val="28"/>
          <w:szCs w:val="28"/>
        </w:rPr>
      </w:pPr>
    </w:p>
    <w:p w14:paraId="336B5CAE" w14:textId="77777777" w:rsidR="00554D3F" w:rsidRDefault="00554D3F">
      <w:pPr>
        <w:rPr>
          <w:rFonts w:ascii="Malgun Gothic" w:eastAsia="Malgun Gothic" w:hAnsi="Malgun Gothic" w:cs="Arial"/>
          <w:b/>
          <w:sz w:val="28"/>
          <w:szCs w:val="28"/>
        </w:rPr>
      </w:pPr>
      <w:r>
        <w:rPr>
          <w:rFonts w:ascii="Malgun Gothic" w:eastAsia="Malgun Gothic" w:hAnsi="Malgun Gothic" w:cs="Arial"/>
          <w:b/>
          <w:sz w:val="28"/>
          <w:szCs w:val="28"/>
        </w:rPr>
        <w:br w:type="page"/>
      </w:r>
    </w:p>
    <w:p w14:paraId="3C852654" w14:textId="2FB7A616" w:rsidR="006B0310" w:rsidRPr="00DA3016" w:rsidRDefault="00604D05" w:rsidP="006B0310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Arial"/>
          <w:b/>
          <w:color w:val="FF0000"/>
          <w:sz w:val="28"/>
          <w:szCs w:val="28"/>
        </w:rPr>
      </w:pPr>
      <w:r w:rsidRPr="00413361">
        <w:rPr>
          <w:rFonts w:ascii="Malgun Gothic" w:eastAsia="Malgun Gothic" w:hAnsi="Malgun Gothic" w:cs="Arial"/>
          <w:b/>
          <w:sz w:val="28"/>
          <w:szCs w:val="28"/>
        </w:rPr>
        <w:lastRenderedPageBreak/>
        <w:t xml:space="preserve">Mandat for </w:t>
      </w:r>
      <w:r w:rsidR="00D249B5">
        <w:rPr>
          <w:rFonts w:ascii="Malgun Gothic" w:eastAsia="Malgun Gothic" w:hAnsi="Malgun Gothic" w:cs="Arial"/>
          <w:b/>
          <w:sz w:val="28"/>
          <w:szCs w:val="28"/>
        </w:rPr>
        <w:t>B</w:t>
      </w:r>
      <w:r w:rsidRPr="00413361">
        <w:rPr>
          <w:rFonts w:ascii="Malgun Gothic" w:eastAsia="Malgun Gothic" w:hAnsi="Malgun Gothic" w:cs="Arial"/>
          <w:b/>
          <w:sz w:val="28"/>
          <w:szCs w:val="28"/>
        </w:rPr>
        <w:t>rukerutvalg</w:t>
      </w:r>
      <w:r w:rsidR="00F265D3" w:rsidRPr="00413361">
        <w:rPr>
          <w:rFonts w:ascii="Malgun Gothic" w:eastAsia="Malgun Gothic" w:hAnsi="Malgun Gothic" w:cs="Arial"/>
          <w:b/>
          <w:sz w:val="28"/>
          <w:szCs w:val="28"/>
        </w:rPr>
        <w:t xml:space="preserve"> </w:t>
      </w:r>
      <w:r w:rsidR="006C5492" w:rsidRPr="00413361">
        <w:rPr>
          <w:rFonts w:ascii="Malgun Gothic" w:eastAsia="Malgun Gothic" w:hAnsi="Malgun Gothic" w:cs="Arial"/>
          <w:b/>
          <w:sz w:val="28"/>
          <w:szCs w:val="28"/>
        </w:rPr>
        <w:t xml:space="preserve">for </w:t>
      </w:r>
      <w:r w:rsidR="006B2DC6">
        <w:rPr>
          <w:rFonts w:ascii="Malgun Gothic" w:eastAsia="Malgun Gothic" w:hAnsi="Malgun Gothic" w:cs="Arial"/>
          <w:b/>
          <w:sz w:val="28"/>
          <w:szCs w:val="28"/>
        </w:rPr>
        <w:t>verkstedene</w:t>
      </w:r>
    </w:p>
    <w:p w14:paraId="12FB67B2" w14:textId="77777777" w:rsidR="00D736E7" w:rsidRPr="00413361" w:rsidRDefault="00D736E7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</w:p>
    <w:p w14:paraId="2AD883B8" w14:textId="77777777" w:rsidR="00D736E7" w:rsidRPr="00413361" w:rsidRDefault="00D736E7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</w:rPr>
      </w:pPr>
      <w:r w:rsidRPr="00413361">
        <w:rPr>
          <w:rFonts w:ascii="Malgun Gothic" w:eastAsia="Malgun Gothic" w:hAnsi="Malgun Gothic" w:cs="Times New Roman"/>
          <w:b/>
          <w:sz w:val="24"/>
          <w:szCs w:val="24"/>
        </w:rPr>
        <w:t>Formål</w:t>
      </w:r>
    </w:p>
    <w:p w14:paraId="443D16AB" w14:textId="1E656241" w:rsidR="00D736E7" w:rsidRDefault="00604D05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 w:rsidRPr="00413361">
        <w:rPr>
          <w:rFonts w:ascii="Malgun Gothic" w:eastAsia="Malgun Gothic" w:hAnsi="Malgun Gothic" w:cs="Times New Roman"/>
          <w:sz w:val="24"/>
          <w:szCs w:val="24"/>
        </w:rPr>
        <w:t>Brukerutvalget</w:t>
      </w:r>
      <w:r w:rsidR="00D736E7" w:rsidRPr="00413361">
        <w:rPr>
          <w:rFonts w:ascii="Malgun Gothic" w:eastAsia="Malgun Gothic" w:hAnsi="Malgun Gothic" w:cs="Times New Roman"/>
          <w:sz w:val="24"/>
          <w:szCs w:val="24"/>
        </w:rPr>
        <w:t xml:space="preserve"> for </w:t>
      </w:r>
      <w:r w:rsidR="006B2DC6">
        <w:rPr>
          <w:rFonts w:ascii="Malgun Gothic" w:eastAsia="Malgun Gothic" w:hAnsi="Malgun Gothic" w:cs="Times New Roman"/>
          <w:sz w:val="24"/>
          <w:szCs w:val="24"/>
        </w:rPr>
        <w:t>verkstedene</w:t>
      </w:r>
      <w:r w:rsidR="005F6E69" w:rsidRPr="00413361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="00D736E7" w:rsidRPr="00413361">
        <w:rPr>
          <w:rFonts w:ascii="Malgun Gothic" w:eastAsia="Malgun Gothic" w:hAnsi="Malgun Gothic" w:cs="Times New Roman"/>
          <w:sz w:val="24"/>
          <w:szCs w:val="24"/>
        </w:rPr>
        <w:t xml:space="preserve">skal fungere som </w:t>
      </w:r>
      <w:r w:rsidRPr="00413361">
        <w:rPr>
          <w:rFonts w:ascii="Malgun Gothic" w:eastAsia="Malgun Gothic" w:hAnsi="Malgun Gothic" w:cs="Times New Roman"/>
          <w:sz w:val="24"/>
          <w:szCs w:val="24"/>
        </w:rPr>
        <w:t xml:space="preserve">et </w:t>
      </w:r>
      <w:r w:rsidR="001E1227" w:rsidRPr="00413361">
        <w:rPr>
          <w:rFonts w:ascii="Malgun Gothic" w:eastAsia="Malgun Gothic" w:hAnsi="Malgun Gothic" w:cs="Times New Roman"/>
          <w:sz w:val="24"/>
          <w:szCs w:val="24"/>
        </w:rPr>
        <w:t xml:space="preserve">strategiske organ </w:t>
      </w:r>
      <w:r w:rsidRPr="00413361">
        <w:rPr>
          <w:rFonts w:ascii="Malgun Gothic" w:eastAsia="Malgun Gothic" w:hAnsi="Malgun Gothic" w:cs="Times New Roman"/>
          <w:sz w:val="24"/>
          <w:szCs w:val="24"/>
        </w:rPr>
        <w:t>med primær</w:t>
      </w:r>
      <w:r w:rsidR="00B41DF0" w:rsidRPr="00413361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Pr="00413361">
        <w:rPr>
          <w:rFonts w:ascii="Malgun Gothic" w:eastAsia="Malgun Gothic" w:hAnsi="Malgun Gothic" w:cs="Times New Roman"/>
          <w:sz w:val="24"/>
          <w:szCs w:val="24"/>
        </w:rPr>
        <w:t>oppgave å gi</w:t>
      </w:r>
      <w:r w:rsidR="00B41DF0" w:rsidRPr="00413361">
        <w:rPr>
          <w:rFonts w:ascii="Malgun Gothic" w:eastAsia="Malgun Gothic" w:hAnsi="Malgun Gothic" w:cs="Times New Roman"/>
          <w:sz w:val="24"/>
          <w:szCs w:val="24"/>
        </w:rPr>
        <w:t xml:space="preserve"> råd </w:t>
      </w:r>
      <w:r w:rsidR="006C5492" w:rsidRPr="00413361">
        <w:rPr>
          <w:rFonts w:ascii="Malgun Gothic" w:eastAsia="Malgun Gothic" w:hAnsi="Malgun Gothic" w:cs="Times New Roman"/>
          <w:sz w:val="24"/>
          <w:szCs w:val="24"/>
        </w:rPr>
        <w:t xml:space="preserve">til styret </w:t>
      </w:r>
      <w:r w:rsidR="00B41DF0" w:rsidRPr="00413361">
        <w:rPr>
          <w:rFonts w:ascii="Malgun Gothic" w:eastAsia="Malgun Gothic" w:hAnsi="Malgun Gothic" w:cs="Times New Roman"/>
          <w:sz w:val="24"/>
          <w:szCs w:val="24"/>
        </w:rPr>
        <w:t>om hvor</w:t>
      </w:r>
      <w:r w:rsidR="009824FF" w:rsidRPr="00413361">
        <w:rPr>
          <w:rFonts w:ascii="Malgun Gothic" w:eastAsia="Malgun Gothic" w:hAnsi="Malgun Gothic" w:cs="Times New Roman"/>
          <w:sz w:val="24"/>
          <w:szCs w:val="24"/>
        </w:rPr>
        <w:t xml:space="preserve">dan </w:t>
      </w:r>
      <w:r w:rsidR="005F6E69" w:rsidRPr="00413361">
        <w:rPr>
          <w:rFonts w:ascii="Malgun Gothic" w:eastAsia="Malgun Gothic" w:hAnsi="Malgun Gothic" w:cs="Times New Roman"/>
          <w:sz w:val="24"/>
          <w:szCs w:val="24"/>
        </w:rPr>
        <w:t xml:space="preserve">laboratorieinfrastrukturen </w:t>
      </w:r>
      <w:r w:rsidR="00C2136E" w:rsidRPr="00413361">
        <w:rPr>
          <w:rFonts w:ascii="Malgun Gothic" w:eastAsia="Malgun Gothic" w:hAnsi="Malgun Gothic" w:cs="Times New Roman"/>
          <w:sz w:val="24"/>
          <w:szCs w:val="24"/>
        </w:rPr>
        <w:t>skal anvendes og</w:t>
      </w:r>
      <w:r w:rsidR="00B41DF0" w:rsidRPr="00413361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r w:rsidR="009824FF" w:rsidRPr="00413361">
        <w:rPr>
          <w:rFonts w:ascii="Malgun Gothic" w:eastAsia="Malgun Gothic" w:hAnsi="Malgun Gothic" w:cs="Times New Roman"/>
          <w:sz w:val="24"/>
          <w:szCs w:val="24"/>
        </w:rPr>
        <w:t>videreutvikles.</w:t>
      </w:r>
    </w:p>
    <w:p w14:paraId="327722B1" w14:textId="77777777" w:rsidR="00CD77C2" w:rsidRPr="00CD77C2" w:rsidRDefault="00CD77C2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</w:p>
    <w:p w14:paraId="43929E58" w14:textId="42C4FB62" w:rsidR="00D736E7" w:rsidRPr="00413361" w:rsidRDefault="00664250" w:rsidP="00DD081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</w:rPr>
      </w:pPr>
      <w:r w:rsidRPr="00413361">
        <w:rPr>
          <w:rFonts w:ascii="Malgun Gothic" w:eastAsia="Malgun Gothic" w:hAnsi="Malgun Gothic" w:cs="Times New Roman"/>
          <w:b/>
          <w:sz w:val="24"/>
          <w:szCs w:val="24"/>
        </w:rPr>
        <w:t xml:space="preserve">Mandat for </w:t>
      </w:r>
      <w:r w:rsidR="00604D05" w:rsidRPr="00413361">
        <w:rPr>
          <w:rFonts w:ascii="Malgun Gothic" w:eastAsia="Malgun Gothic" w:hAnsi="Malgun Gothic" w:cs="Times New Roman"/>
          <w:b/>
          <w:sz w:val="24"/>
          <w:szCs w:val="24"/>
        </w:rPr>
        <w:t>brukerutvalget</w:t>
      </w:r>
      <w:r w:rsidRPr="00413361">
        <w:rPr>
          <w:rFonts w:ascii="Malgun Gothic" w:eastAsia="Malgun Gothic" w:hAnsi="Malgun Gothic" w:cs="Times New Roman"/>
          <w:b/>
          <w:sz w:val="24"/>
          <w:szCs w:val="24"/>
        </w:rPr>
        <w:t xml:space="preserve"> </w:t>
      </w:r>
    </w:p>
    <w:p w14:paraId="37C803F7" w14:textId="240BCDFA" w:rsidR="009F6685" w:rsidRPr="00413361" w:rsidRDefault="009F6685" w:rsidP="009F66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 w:rsidRPr="00413361">
        <w:rPr>
          <w:rFonts w:ascii="Malgun Gothic" w:eastAsia="Malgun Gothic" w:hAnsi="Malgun Gothic" w:cs="Times New Roman"/>
          <w:sz w:val="24"/>
          <w:szCs w:val="24"/>
        </w:rPr>
        <w:t xml:space="preserve">Brukerutvalget fremmer forslag til </w:t>
      </w:r>
      <w:r w:rsidR="003A73DC">
        <w:rPr>
          <w:rFonts w:ascii="Malgun Gothic" w:eastAsia="Malgun Gothic" w:hAnsi="Malgun Gothic" w:cs="Times New Roman"/>
          <w:sz w:val="24"/>
          <w:szCs w:val="24"/>
        </w:rPr>
        <w:t>utviklingsbehov</w:t>
      </w:r>
      <w:r w:rsidRPr="00413361">
        <w:rPr>
          <w:rFonts w:ascii="Malgun Gothic" w:eastAsia="Malgun Gothic" w:hAnsi="Malgun Gothic" w:cs="Times New Roman"/>
          <w:sz w:val="24"/>
          <w:szCs w:val="24"/>
        </w:rPr>
        <w:t xml:space="preserve"> til styret.</w:t>
      </w:r>
    </w:p>
    <w:p w14:paraId="5B704F90" w14:textId="77777777" w:rsidR="009F6685" w:rsidRPr="00413361" w:rsidRDefault="009F6685" w:rsidP="009F66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 w:rsidRPr="00413361">
        <w:rPr>
          <w:rFonts w:ascii="Malgun Gothic" w:eastAsia="Malgun Gothic" w:hAnsi="Malgun Gothic" w:cs="Times New Roman"/>
          <w:sz w:val="24"/>
          <w:szCs w:val="24"/>
        </w:rPr>
        <w:t>Ivaretar god faglig kontakt med brukermiljø og samarbeidspartnere.</w:t>
      </w:r>
    </w:p>
    <w:p w14:paraId="4249887E" w14:textId="5C65AFB8" w:rsidR="00CD77C2" w:rsidRPr="00554D3F" w:rsidRDefault="00CD77C2" w:rsidP="00604D05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</w:p>
    <w:p w14:paraId="782C70D3" w14:textId="77777777" w:rsidR="00CD77C2" w:rsidRPr="00554D3F" w:rsidRDefault="00CD77C2" w:rsidP="00CD77C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b/>
          <w:sz w:val="24"/>
          <w:szCs w:val="24"/>
        </w:rPr>
      </w:pPr>
      <w:r w:rsidRPr="00554D3F">
        <w:rPr>
          <w:rFonts w:ascii="Malgun Gothic" w:eastAsia="Malgun Gothic" w:hAnsi="Malgun Gothic" w:cs="Times New Roman"/>
          <w:b/>
          <w:sz w:val="24"/>
          <w:szCs w:val="24"/>
        </w:rPr>
        <w:t>Oppnevning og sammensetting</w:t>
      </w:r>
    </w:p>
    <w:p w14:paraId="562FEB7F" w14:textId="54C31E71" w:rsidR="00CD77C2" w:rsidRPr="00554D3F" w:rsidRDefault="00554D3F" w:rsidP="00CD77C2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sz w:val="24"/>
          <w:szCs w:val="24"/>
        </w:rPr>
      </w:pPr>
      <w:r w:rsidRPr="00554D3F">
        <w:rPr>
          <w:rFonts w:ascii="Malgun Gothic" w:eastAsia="Malgun Gothic" w:hAnsi="Malgun Gothic" w:cs="Times New Roman"/>
          <w:sz w:val="24"/>
          <w:szCs w:val="24"/>
        </w:rPr>
        <w:t>R</w:t>
      </w:r>
      <w:r w:rsidR="00CD77C2" w:rsidRPr="00554D3F">
        <w:rPr>
          <w:rFonts w:ascii="Malgun Gothic" w:eastAsia="Malgun Gothic" w:hAnsi="Malgun Gothic" w:cs="Times New Roman"/>
          <w:sz w:val="24"/>
          <w:szCs w:val="24"/>
        </w:rPr>
        <w:t>ollen som brukerutvalg legges til det eksisterende «Teknisk ledermøte»</w:t>
      </w:r>
      <w:r w:rsidRPr="00554D3F">
        <w:rPr>
          <w:rFonts w:ascii="Malgun Gothic" w:eastAsia="Malgun Gothic" w:hAnsi="Malgun Gothic" w:cs="Times New Roman"/>
          <w:sz w:val="24"/>
          <w:szCs w:val="24"/>
        </w:rPr>
        <w:t>. P</w:t>
      </w:r>
      <w:r w:rsidR="00CD77C2" w:rsidRPr="00554D3F">
        <w:rPr>
          <w:rFonts w:ascii="Malgun Gothic" w:eastAsia="Malgun Gothic" w:hAnsi="Malgun Gothic" w:cs="Times New Roman"/>
          <w:sz w:val="24"/>
          <w:szCs w:val="24"/>
        </w:rPr>
        <w:t xml:space="preserve">er i dag </w:t>
      </w:r>
      <w:r w:rsidRPr="00554D3F">
        <w:rPr>
          <w:rFonts w:ascii="Malgun Gothic" w:eastAsia="Malgun Gothic" w:hAnsi="Malgun Gothic" w:cs="Times New Roman"/>
          <w:sz w:val="24"/>
          <w:szCs w:val="24"/>
        </w:rPr>
        <w:t xml:space="preserve">består dette forumet av </w:t>
      </w:r>
      <w:r w:rsidR="00CD77C2" w:rsidRPr="00554D3F">
        <w:rPr>
          <w:rFonts w:ascii="Malgun Gothic" w:eastAsia="Malgun Gothic" w:hAnsi="Malgun Gothic" w:cs="Times New Roman"/>
          <w:sz w:val="24"/>
          <w:szCs w:val="24"/>
        </w:rPr>
        <w:t xml:space="preserve">tekniske ledere for de 7 NV-instituttene i </w:t>
      </w:r>
      <w:r w:rsidRPr="00554D3F">
        <w:rPr>
          <w:rFonts w:ascii="Malgun Gothic" w:eastAsia="Malgun Gothic" w:hAnsi="Malgun Gothic" w:cs="Times New Roman"/>
          <w:sz w:val="24"/>
          <w:szCs w:val="24"/>
        </w:rPr>
        <w:t xml:space="preserve">Trondheim, laboratorieleder for </w:t>
      </w:r>
      <w:proofErr w:type="spellStart"/>
      <w:r w:rsidRPr="00554D3F">
        <w:rPr>
          <w:rFonts w:ascii="Malgun Gothic" w:eastAsia="Malgun Gothic" w:hAnsi="Malgun Gothic" w:cs="Times New Roman"/>
          <w:sz w:val="24"/>
          <w:szCs w:val="24"/>
        </w:rPr>
        <w:t>NanoLab</w:t>
      </w:r>
      <w:proofErr w:type="spellEnd"/>
      <w:r w:rsidRPr="00554D3F">
        <w:rPr>
          <w:rFonts w:ascii="Malgun Gothic" w:eastAsia="Malgun Gothic" w:hAnsi="Malgun Gothic" w:cs="Times New Roman"/>
          <w:sz w:val="24"/>
          <w:szCs w:val="24"/>
        </w:rPr>
        <w:t>, lederne for de to verkstedene ved NV, samt to representanter fra NTNU IT.</w:t>
      </w:r>
    </w:p>
    <w:p w14:paraId="77439EB5" w14:textId="38CF4C03" w:rsidR="00CD77C2" w:rsidRPr="00CD77C2" w:rsidRDefault="00CD77C2" w:rsidP="00604D05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 New Roman"/>
          <w:color w:val="A6A6A6" w:themeColor="background1" w:themeShade="A6"/>
          <w:sz w:val="24"/>
          <w:szCs w:val="24"/>
        </w:rPr>
      </w:pPr>
    </w:p>
    <w:sectPr w:rsidR="00CD77C2" w:rsidRPr="00CD77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59E3A" w14:textId="77777777" w:rsidR="00D77CE4" w:rsidRDefault="00D77CE4" w:rsidP="009F6685">
      <w:pPr>
        <w:spacing w:after="0" w:line="240" w:lineRule="auto"/>
      </w:pPr>
      <w:r>
        <w:separator/>
      </w:r>
    </w:p>
  </w:endnote>
  <w:endnote w:type="continuationSeparator" w:id="0">
    <w:p w14:paraId="42B567A9" w14:textId="77777777" w:rsidR="00D77CE4" w:rsidRDefault="00D77CE4" w:rsidP="009F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DDB12" w14:textId="77777777" w:rsidR="00D77CE4" w:rsidRDefault="00D77CE4" w:rsidP="009F6685">
      <w:pPr>
        <w:spacing w:after="0" w:line="240" w:lineRule="auto"/>
      </w:pPr>
      <w:r>
        <w:separator/>
      </w:r>
    </w:p>
  </w:footnote>
  <w:footnote w:type="continuationSeparator" w:id="0">
    <w:p w14:paraId="0D939BD5" w14:textId="77777777" w:rsidR="00D77CE4" w:rsidRDefault="00D77CE4" w:rsidP="009F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618B6" w14:textId="257A7454" w:rsidR="00774729" w:rsidRDefault="00774729" w:rsidP="00774729">
    <w:pPr>
      <w:pStyle w:val="Header"/>
      <w:jc w:val="right"/>
    </w:pPr>
    <w:r>
      <w:t>Oppdatert 12.12.2017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08C76E6"/>
    <w:multiLevelType w:val="hybridMultilevel"/>
    <w:tmpl w:val="366C4D8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0211411"/>
    <w:multiLevelType w:val="multilevel"/>
    <w:tmpl w:val="43D8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F365E"/>
    <w:multiLevelType w:val="hybridMultilevel"/>
    <w:tmpl w:val="E624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FE6"/>
    <w:multiLevelType w:val="hybridMultilevel"/>
    <w:tmpl w:val="E1BA545A"/>
    <w:lvl w:ilvl="0" w:tplc="0414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12"/>
    <w:rsid w:val="00023F69"/>
    <w:rsid w:val="00036E17"/>
    <w:rsid w:val="00055D7B"/>
    <w:rsid w:val="00095E7B"/>
    <w:rsid w:val="000C1107"/>
    <w:rsid w:val="001719A1"/>
    <w:rsid w:val="001E1227"/>
    <w:rsid w:val="00255E15"/>
    <w:rsid w:val="002D1C01"/>
    <w:rsid w:val="00305741"/>
    <w:rsid w:val="00346875"/>
    <w:rsid w:val="00346E5A"/>
    <w:rsid w:val="00353749"/>
    <w:rsid w:val="003646C9"/>
    <w:rsid w:val="0037688B"/>
    <w:rsid w:val="003A73DC"/>
    <w:rsid w:val="00413361"/>
    <w:rsid w:val="004505D1"/>
    <w:rsid w:val="004B16E3"/>
    <w:rsid w:val="004B17FD"/>
    <w:rsid w:val="004E700F"/>
    <w:rsid w:val="005020FA"/>
    <w:rsid w:val="00554D3F"/>
    <w:rsid w:val="005B7388"/>
    <w:rsid w:val="005F6E69"/>
    <w:rsid w:val="0060121F"/>
    <w:rsid w:val="00604D05"/>
    <w:rsid w:val="00642C97"/>
    <w:rsid w:val="00664250"/>
    <w:rsid w:val="00694150"/>
    <w:rsid w:val="006B0310"/>
    <w:rsid w:val="006B2DC6"/>
    <w:rsid w:val="006B3FC7"/>
    <w:rsid w:val="006C5492"/>
    <w:rsid w:val="006E1BFA"/>
    <w:rsid w:val="007305C2"/>
    <w:rsid w:val="007742F3"/>
    <w:rsid w:val="00774729"/>
    <w:rsid w:val="00797AFC"/>
    <w:rsid w:val="007A4367"/>
    <w:rsid w:val="007C325F"/>
    <w:rsid w:val="007D35C3"/>
    <w:rsid w:val="00854D12"/>
    <w:rsid w:val="00872E82"/>
    <w:rsid w:val="008C2CA2"/>
    <w:rsid w:val="008C5C20"/>
    <w:rsid w:val="0096575D"/>
    <w:rsid w:val="009824FF"/>
    <w:rsid w:val="009851F7"/>
    <w:rsid w:val="00994486"/>
    <w:rsid w:val="009948C6"/>
    <w:rsid w:val="009A40C5"/>
    <w:rsid w:val="009D31EF"/>
    <w:rsid w:val="009F6685"/>
    <w:rsid w:val="00A352AD"/>
    <w:rsid w:val="00A82AE4"/>
    <w:rsid w:val="00A95ACE"/>
    <w:rsid w:val="00B014AB"/>
    <w:rsid w:val="00B41DF0"/>
    <w:rsid w:val="00B44DFB"/>
    <w:rsid w:val="00B6164D"/>
    <w:rsid w:val="00B666E0"/>
    <w:rsid w:val="00BE5BA0"/>
    <w:rsid w:val="00C07611"/>
    <w:rsid w:val="00C17718"/>
    <w:rsid w:val="00C2136E"/>
    <w:rsid w:val="00C35344"/>
    <w:rsid w:val="00C37B97"/>
    <w:rsid w:val="00C6069B"/>
    <w:rsid w:val="00CD77C2"/>
    <w:rsid w:val="00D249B5"/>
    <w:rsid w:val="00D37726"/>
    <w:rsid w:val="00D42AD3"/>
    <w:rsid w:val="00D52B93"/>
    <w:rsid w:val="00D63A20"/>
    <w:rsid w:val="00D736E7"/>
    <w:rsid w:val="00D77CE4"/>
    <w:rsid w:val="00DA3016"/>
    <w:rsid w:val="00DA715B"/>
    <w:rsid w:val="00DC3ADB"/>
    <w:rsid w:val="00DC4A04"/>
    <w:rsid w:val="00DD0812"/>
    <w:rsid w:val="00DE0565"/>
    <w:rsid w:val="00E3294F"/>
    <w:rsid w:val="00E62C06"/>
    <w:rsid w:val="00ED03F3"/>
    <w:rsid w:val="00F02EEE"/>
    <w:rsid w:val="00F265D3"/>
    <w:rsid w:val="00F84FB5"/>
    <w:rsid w:val="00FC6A01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059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2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54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4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4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F668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68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F66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29"/>
  </w:style>
  <w:style w:type="paragraph" w:styleId="Footer">
    <w:name w:val="footer"/>
    <w:basedOn w:val="Normal"/>
    <w:link w:val="FooterChar"/>
    <w:uiPriority w:val="99"/>
    <w:unhideWhenUsed/>
    <w:rsid w:val="0077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3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7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8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Steinar Tanem</dc:creator>
  <cp:keywords/>
  <dc:description/>
  <cp:lastModifiedBy>Lars E. Onsøyen</cp:lastModifiedBy>
  <cp:revision>2</cp:revision>
  <cp:lastPrinted>2016-07-07T11:43:00Z</cp:lastPrinted>
  <dcterms:created xsi:type="dcterms:W3CDTF">2017-12-12T12:41:00Z</dcterms:created>
  <dcterms:modified xsi:type="dcterms:W3CDTF">2017-12-12T12:41:00Z</dcterms:modified>
</cp:coreProperties>
</file>