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1562" w14:textId="77777777" w:rsidR="00E925AC" w:rsidRPr="00E925AC" w:rsidRDefault="00E925AC" w:rsidP="00E925AC">
      <w:pPr>
        <w:keepNext/>
        <w:spacing w:before="660" w:after="240" w:line="240" w:lineRule="auto"/>
        <w:ind w:left="85" w:right="85"/>
        <w:outlineLvl w:val="0"/>
        <w:rPr>
          <w:rFonts w:ascii="Arial" w:eastAsia="Times New Roman" w:hAnsi="Arial" w:cs="Arial"/>
          <w:b/>
          <w:bCs/>
          <w:kern w:val="32"/>
          <w:sz w:val="30"/>
          <w:szCs w:val="32"/>
        </w:rPr>
      </w:pPr>
      <w:bookmarkStart w:id="0" w:name="lblOverskrift"/>
      <w:r w:rsidRPr="00E925AC">
        <w:rPr>
          <w:rFonts w:ascii="Arial" w:eastAsia="Times New Roman" w:hAnsi="Arial" w:cs="Arial"/>
          <w:b/>
          <w:bCs/>
          <w:kern w:val="32"/>
          <w:sz w:val="30"/>
          <w:szCs w:val="32"/>
        </w:rPr>
        <w:t>Notat</w:t>
      </w:r>
      <w:bookmarkEnd w:id="0"/>
      <w:r w:rsidRPr="00E925AC">
        <w:rPr>
          <w:rFonts w:ascii="Arial" w:eastAsia="Times New Roman" w:hAnsi="Arial" w:cs="Arial"/>
          <w:b/>
          <w:bCs/>
          <w:kern w:val="32"/>
          <w:sz w:val="30"/>
          <w:szCs w:val="32"/>
        </w:rPr>
        <w:tab/>
      </w:r>
      <w:r w:rsidRPr="00E925AC">
        <w:rPr>
          <w:rFonts w:ascii="Arial" w:eastAsia="Times New Roman" w:hAnsi="Arial" w:cs="Arial"/>
          <w:b/>
          <w:bCs/>
          <w:kern w:val="32"/>
          <w:sz w:val="30"/>
          <w:szCs w:val="32"/>
        </w:rPr>
        <w:tab/>
      </w:r>
      <w:r w:rsidRPr="00E925AC">
        <w:rPr>
          <w:rFonts w:ascii="Arial" w:eastAsia="Times New Roman" w:hAnsi="Arial" w:cs="Arial"/>
          <w:b/>
          <w:bCs/>
          <w:kern w:val="32"/>
          <w:sz w:val="30"/>
          <w:szCs w:val="32"/>
        </w:rPr>
        <w:tab/>
      </w:r>
      <w:r w:rsidRPr="00E925AC">
        <w:rPr>
          <w:rFonts w:ascii="Arial" w:eastAsia="Times New Roman" w:hAnsi="Arial" w:cs="Arial"/>
          <w:b/>
          <w:bCs/>
          <w:kern w:val="32"/>
          <w:sz w:val="30"/>
          <w:szCs w:val="32"/>
        </w:rPr>
        <w:tab/>
      </w:r>
      <w:r w:rsidRPr="00E925AC">
        <w:rPr>
          <w:rFonts w:ascii="Arial" w:eastAsia="Times New Roman" w:hAnsi="Arial" w:cs="Arial"/>
          <w:b/>
          <w:bCs/>
          <w:kern w:val="32"/>
          <w:sz w:val="30"/>
          <w:szCs w:val="32"/>
        </w:rPr>
        <w:tab/>
      </w:r>
      <w:r w:rsidRPr="00E925AC">
        <w:rPr>
          <w:rFonts w:ascii="Arial" w:eastAsia="Times New Roman" w:hAnsi="Arial" w:cs="Arial"/>
          <w:b/>
          <w:bCs/>
          <w:kern w:val="32"/>
          <w:sz w:val="30"/>
          <w:szCs w:val="32"/>
        </w:rPr>
        <w:tab/>
      </w:r>
    </w:p>
    <w:tbl>
      <w:tblPr>
        <w:tblW w:w="0" w:type="auto"/>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8613"/>
      </w:tblGrid>
      <w:tr w:rsidR="00E925AC" w:rsidRPr="00E925AC" w14:paraId="5FAA1F35" w14:textId="77777777" w:rsidTr="001D4758">
        <w:trPr>
          <w:cantSplit/>
        </w:trPr>
        <w:tc>
          <w:tcPr>
            <w:tcW w:w="1074" w:type="dxa"/>
          </w:tcPr>
          <w:p w14:paraId="3CC12CC4" w14:textId="77777777" w:rsidR="00E925AC" w:rsidRPr="00E925AC" w:rsidRDefault="00E925AC" w:rsidP="00E925AC">
            <w:pPr>
              <w:tabs>
                <w:tab w:val="left" w:pos="1418"/>
                <w:tab w:val="left" w:pos="3969"/>
                <w:tab w:val="right" w:pos="9639"/>
              </w:tabs>
              <w:spacing w:before="193" w:after="167" w:line="240" w:lineRule="auto"/>
              <w:ind w:right="-96"/>
              <w:rPr>
                <w:rFonts w:ascii="Arial" w:eastAsia="Times New Roman" w:hAnsi="Arial" w:cs="Times New Roman"/>
                <w:sz w:val="16"/>
                <w:szCs w:val="24"/>
              </w:rPr>
            </w:pPr>
            <w:bookmarkStart w:id="1" w:name="lblTil"/>
            <w:r w:rsidRPr="00E925AC">
              <w:rPr>
                <w:rFonts w:ascii="Arial" w:eastAsia="Times New Roman" w:hAnsi="Arial" w:cs="Times New Roman"/>
                <w:sz w:val="16"/>
                <w:szCs w:val="24"/>
              </w:rPr>
              <w:t>Til</w:t>
            </w:r>
            <w:bookmarkEnd w:id="1"/>
            <w:r w:rsidRPr="00E925AC">
              <w:rPr>
                <w:rFonts w:ascii="Arial" w:eastAsia="Times New Roman" w:hAnsi="Arial" w:cs="Times New Roman"/>
                <w:sz w:val="16"/>
                <w:szCs w:val="24"/>
              </w:rPr>
              <w:t xml:space="preserve">: </w:t>
            </w:r>
          </w:p>
        </w:tc>
        <w:tc>
          <w:tcPr>
            <w:tcW w:w="8613" w:type="dxa"/>
          </w:tcPr>
          <w:p w14:paraId="59DF1EB6" w14:textId="77777777" w:rsidR="00E925AC" w:rsidRPr="00E925AC" w:rsidRDefault="00E925AC" w:rsidP="00E925AC">
            <w:pPr>
              <w:tabs>
                <w:tab w:val="left" w:pos="1418"/>
                <w:tab w:val="left" w:pos="3969"/>
                <w:tab w:val="right" w:pos="9639"/>
              </w:tabs>
              <w:spacing w:before="113" w:after="167" w:line="240" w:lineRule="auto"/>
              <w:ind w:right="-96"/>
              <w:rPr>
                <w:rFonts w:ascii="Arial" w:eastAsia="Times New Roman" w:hAnsi="Arial" w:cs="Arial"/>
              </w:rPr>
            </w:pPr>
            <w:r w:rsidRPr="00E925AC">
              <w:rPr>
                <w:rFonts w:ascii="Arial" w:eastAsia="Times New Roman" w:hAnsi="Arial" w:cs="Arial"/>
              </w:rPr>
              <w:t>NTNUs fakulteter, Vitenskapsmuseet og administrative enheter</w:t>
            </w:r>
          </w:p>
        </w:tc>
      </w:tr>
      <w:tr w:rsidR="00E925AC" w:rsidRPr="00E925AC" w14:paraId="458B55B8" w14:textId="77777777" w:rsidTr="001D4758">
        <w:trPr>
          <w:cantSplit/>
        </w:trPr>
        <w:tc>
          <w:tcPr>
            <w:tcW w:w="1074" w:type="dxa"/>
          </w:tcPr>
          <w:p w14:paraId="1C7C0E18" w14:textId="77777777" w:rsidR="00E925AC" w:rsidRPr="00E925AC" w:rsidRDefault="00E925AC" w:rsidP="00E925AC">
            <w:pPr>
              <w:tabs>
                <w:tab w:val="left" w:pos="1418"/>
                <w:tab w:val="left" w:pos="3969"/>
                <w:tab w:val="right" w:pos="9639"/>
              </w:tabs>
              <w:spacing w:before="193" w:after="167" w:line="240" w:lineRule="auto"/>
              <w:ind w:right="-96"/>
              <w:rPr>
                <w:rFonts w:ascii="Arial" w:eastAsia="Times New Roman" w:hAnsi="Arial" w:cs="Times New Roman"/>
                <w:sz w:val="16"/>
                <w:szCs w:val="24"/>
              </w:rPr>
            </w:pPr>
            <w:bookmarkStart w:id="2" w:name="lblKopiTil"/>
            <w:r w:rsidRPr="00E925AC">
              <w:rPr>
                <w:rFonts w:ascii="Arial" w:eastAsia="Times New Roman" w:hAnsi="Arial" w:cs="Times New Roman"/>
                <w:sz w:val="16"/>
                <w:szCs w:val="24"/>
              </w:rPr>
              <w:t>Kopi til</w:t>
            </w:r>
            <w:bookmarkEnd w:id="2"/>
            <w:r w:rsidRPr="00E925AC">
              <w:rPr>
                <w:rFonts w:ascii="Arial" w:eastAsia="Times New Roman" w:hAnsi="Arial" w:cs="Times New Roman"/>
                <w:sz w:val="16"/>
                <w:szCs w:val="24"/>
              </w:rPr>
              <w:t>:</w:t>
            </w:r>
          </w:p>
        </w:tc>
        <w:tc>
          <w:tcPr>
            <w:tcW w:w="8613" w:type="dxa"/>
          </w:tcPr>
          <w:p w14:paraId="5E358064" w14:textId="77777777" w:rsidR="00E925AC" w:rsidRPr="00E925AC" w:rsidRDefault="00E925AC" w:rsidP="00E925AC">
            <w:pPr>
              <w:tabs>
                <w:tab w:val="left" w:pos="1418"/>
                <w:tab w:val="left" w:pos="3969"/>
                <w:tab w:val="right" w:pos="9639"/>
              </w:tabs>
              <w:spacing w:before="113" w:after="167" w:line="240" w:lineRule="auto"/>
              <w:ind w:right="-96"/>
              <w:rPr>
                <w:rFonts w:ascii="Arial" w:eastAsia="Times New Roman" w:hAnsi="Arial" w:cs="Arial"/>
              </w:rPr>
            </w:pPr>
            <w:bookmarkStart w:id="3" w:name="kopi"/>
            <w:bookmarkEnd w:id="3"/>
            <w:r w:rsidRPr="00E925AC">
              <w:rPr>
                <w:rFonts w:ascii="Arial" w:eastAsia="Times New Roman" w:hAnsi="Arial" w:cs="Arial"/>
              </w:rPr>
              <w:t>Hovedverneombudet</w:t>
            </w:r>
          </w:p>
        </w:tc>
      </w:tr>
      <w:tr w:rsidR="00E925AC" w:rsidRPr="00E925AC" w14:paraId="02DEA13A" w14:textId="77777777" w:rsidTr="001D4758">
        <w:trPr>
          <w:cantSplit/>
        </w:trPr>
        <w:tc>
          <w:tcPr>
            <w:tcW w:w="1074" w:type="dxa"/>
          </w:tcPr>
          <w:p w14:paraId="0D644213" w14:textId="77777777" w:rsidR="00E925AC" w:rsidRPr="00E925AC" w:rsidRDefault="00E925AC" w:rsidP="00E925AC">
            <w:pPr>
              <w:tabs>
                <w:tab w:val="left" w:pos="1418"/>
                <w:tab w:val="left" w:pos="3969"/>
                <w:tab w:val="right" w:pos="9639"/>
              </w:tabs>
              <w:spacing w:before="193" w:after="167" w:line="240" w:lineRule="auto"/>
              <w:ind w:right="-96"/>
              <w:rPr>
                <w:rFonts w:ascii="Arial" w:eastAsia="Times New Roman" w:hAnsi="Arial" w:cs="Times New Roman"/>
                <w:sz w:val="16"/>
                <w:szCs w:val="24"/>
              </w:rPr>
            </w:pPr>
            <w:bookmarkStart w:id="4" w:name="lblFra"/>
            <w:r w:rsidRPr="00E925AC">
              <w:rPr>
                <w:rFonts w:ascii="Arial" w:eastAsia="Times New Roman" w:hAnsi="Arial" w:cs="Times New Roman"/>
                <w:sz w:val="16"/>
                <w:szCs w:val="24"/>
              </w:rPr>
              <w:t>Fra</w:t>
            </w:r>
            <w:bookmarkEnd w:id="4"/>
            <w:r w:rsidRPr="00E925AC">
              <w:rPr>
                <w:rFonts w:ascii="Arial" w:eastAsia="Times New Roman" w:hAnsi="Arial" w:cs="Times New Roman"/>
                <w:sz w:val="16"/>
                <w:szCs w:val="24"/>
              </w:rPr>
              <w:t>:</w:t>
            </w:r>
          </w:p>
        </w:tc>
        <w:tc>
          <w:tcPr>
            <w:tcW w:w="8613" w:type="dxa"/>
          </w:tcPr>
          <w:p w14:paraId="5A47784A" w14:textId="77777777" w:rsidR="00E925AC" w:rsidRPr="00E925AC" w:rsidRDefault="00E925AC" w:rsidP="00E925AC">
            <w:pPr>
              <w:tabs>
                <w:tab w:val="left" w:pos="1418"/>
                <w:tab w:val="left" w:pos="3969"/>
                <w:tab w:val="right" w:pos="9639"/>
              </w:tabs>
              <w:spacing w:before="113" w:after="167" w:line="240" w:lineRule="auto"/>
              <w:ind w:right="-96"/>
              <w:rPr>
                <w:rFonts w:ascii="Arial" w:eastAsia="Times New Roman" w:hAnsi="Arial" w:cs="Arial"/>
              </w:rPr>
            </w:pPr>
            <w:bookmarkStart w:id="5" w:name="overskrift"/>
            <w:bookmarkStart w:id="6" w:name="fra"/>
            <w:bookmarkEnd w:id="5"/>
            <w:r w:rsidRPr="00E925AC">
              <w:rPr>
                <w:rFonts w:ascii="Arial" w:eastAsia="Times New Roman" w:hAnsi="Arial" w:cs="Arial"/>
              </w:rPr>
              <w:t>Rektor</w:t>
            </w:r>
            <w:bookmarkEnd w:id="6"/>
          </w:p>
        </w:tc>
      </w:tr>
    </w:tbl>
    <w:p w14:paraId="4789EEB1" w14:textId="77777777" w:rsidR="00E925AC" w:rsidRPr="00E925AC" w:rsidRDefault="00E925AC" w:rsidP="00E925AC">
      <w:pPr>
        <w:spacing w:after="20" w:line="240" w:lineRule="auto"/>
        <w:rPr>
          <w:rFonts w:ascii="Arial" w:eastAsia="Times New Roman" w:hAnsi="Arial" w:cs="Times New Roman"/>
          <w:sz w:val="24"/>
          <w:szCs w:val="24"/>
        </w:rPr>
      </w:pPr>
    </w:p>
    <w:p w14:paraId="1196D71E" w14:textId="77777777" w:rsidR="00E925AC" w:rsidRPr="00E925AC" w:rsidRDefault="00E925AC" w:rsidP="00E925AC">
      <w:pPr>
        <w:spacing w:after="20" w:line="240" w:lineRule="auto"/>
        <w:rPr>
          <w:rFonts w:ascii="Arial" w:eastAsia="Times New Roman" w:hAnsi="Arial" w:cs="Times New Roman"/>
          <w:sz w:val="24"/>
          <w:szCs w:val="24"/>
        </w:rPr>
      </w:pPr>
    </w:p>
    <w:p w14:paraId="62C75311" w14:textId="77777777" w:rsidR="00E925AC" w:rsidRPr="00E925AC" w:rsidRDefault="00E925AC" w:rsidP="00E925AC">
      <w:pPr>
        <w:spacing w:after="20" w:line="240" w:lineRule="auto"/>
        <w:rPr>
          <w:rFonts w:ascii="Arial" w:eastAsia="Times New Roman" w:hAnsi="Arial" w:cs="Times New Roman"/>
          <w:sz w:val="24"/>
          <w:szCs w:val="24"/>
        </w:rPr>
      </w:pPr>
    </w:p>
    <w:p w14:paraId="13CAA3B9" w14:textId="32231BE6" w:rsidR="00E925AC" w:rsidRPr="00E925AC" w:rsidRDefault="00E925AC" w:rsidP="00E925AC">
      <w:pPr>
        <w:spacing w:after="20" w:line="240" w:lineRule="auto"/>
        <w:rPr>
          <w:rFonts w:eastAsia="Times New Roman" w:cs="Calibri"/>
          <w:b/>
          <w:sz w:val="36"/>
          <w:szCs w:val="36"/>
        </w:rPr>
      </w:pPr>
      <w:r w:rsidRPr="00E925AC">
        <w:rPr>
          <w:rFonts w:eastAsia="Times New Roman" w:cs="Calibri"/>
          <w:b/>
          <w:sz w:val="36"/>
          <w:szCs w:val="36"/>
        </w:rPr>
        <w:t>Verneombudsvalg</w:t>
      </w:r>
      <w:r w:rsidRPr="00D32378">
        <w:rPr>
          <w:rFonts w:eastAsia="Times New Roman" w:cs="Calibri"/>
          <w:b/>
          <w:sz w:val="36"/>
          <w:szCs w:val="36"/>
        </w:rPr>
        <w:t xml:space="preserve"> for perioden</w:t>
      </w:r>
      <w:r w:rsidRPr="00E925AC">
        <w:rPr>
          <w:rFonts w:eastAsia="Times New Roman" w:cs="Calibri"/>
          <w:b/>
          <w:sz w:val="36"/>
          <w:szCs w:val="36"/>
        </w:rPr>
        <w:t xml:space="preserve"> 202</w:t>
      </w:r>
      <w:r w:rsidR="00045D81">
        <w:rPr>
          <w:rFonts w:eastAsia="Times New Roman" w:cs="Calibri"/>
          <w:b/>
          <w:sz w:val="36"/>
          <w:szCs w:val="36"/>
        </w:rPr>
        <w:t>5</w:t>
      </w:r>
      <w:r w:rsidRPr="00E925AC">
        <w:rPr>
          <w:rFonts w:eastAsia="Times New Roman" w:cs="Calibri"/>
          <w:b/>
          <w:sz w:val="36"/>
          <w:szCs w:val="36"/>
        </w:rPr>
        <w:t>–202</w:t>
      </w:r>
      <w:r w:rsidR="001412C2">
        <w:rPr>
          <w:rFonts w:eastAsia="Times New Roman" w:cs="Calibri"/>
          <w:b/>
          <w:sz w:val="36"/>
          <w:szCs w:val="36"/>
        </w:rPr>
        <w:t>6</w:t>
      </w:r>
    </w:p>
    <w:p w14:paraId="706E355A" w14:textId="77777777" w:rsidR="00E925AC" w:rsidRDefault="00E925AC" w:rsidP="00E925AC">
      <w:pPr>
        <w:spacing w:after="20" w:line="240" w:lineRule="auto"/>
        <w:rPr>
          <w:rFonts w:eastAsia="Times New Roman" w:cs="Calibri"/>
        </w:rPr>
      </w:pPr>
    </w:p>
    <w:p w14:paraId="703BC658" w14:textId="68D350DB" w:rsidR="00E925AC" w:rsidRDefault="00E925AC" w:rsidP="00E925AC">
      <w:pPr>
        <w:spacing w:after="20" w:line="240" w:lineRule="auto"/>
        <w:rPr>
          <w:rFonts w:eastAsia="Times New Roman" w:cs="Calibri"/>
          <w:b/>
          <w:sz w:val="28"/>
          <w:szCs w:val="28"/>
        </w:rPr>
      </w:pPr>
      <w:r w:rsidRPr="00E925AC">
        <w:rPr>
          <w:rFonts w:eastAsia="Times New Roman" w:cs="Calibri"/>
        </w:rPr>
        <w:t>Funksjonstiden for dagens verneombud og lokale hovedverneombud utløper 31.12.202</w:t>
      </w:r>
      <w:r w:rsidR="003B69BE">
        <w:rPr>
          <w:rFonts w:eastAsia="Times New Roman" w:cs="Calibri"/>
        </w:rPr>
        <w:t>4</w:t>
      </w:r>
      <w:r w:rsidRPr="00E925AC">
        <w:rPr>
          <w:rFonts w:eastAsia="Times New Roman" w:cs="Calibri"/>
        </w:rPr>
        <w:t>. Det skal derfor avholdes valg av verneombud for en ny toårsperiode</w:t>
      </w:r>
      <w:r>
        <w:rPr>
          <w:rFonts w:eastAsia="Times New Roman" w:cs="Calibri"/>
        </w:rPr>
        <w:t>.</w:t>
      </w:r>
    </w:p>
    <w:p w14:paraId="73DE384D" w14:textId="77777777" w:rsidR="000915BA" w:rsidRDefault="00E925AC" w:rsidP="00E925AC">
      <w:pPr>
        <w:spacing w:after="20" w:line="240" w:lineRule="auto"/>
        <w:rPr>
          <w:rFonts w:eastAsia="Times New Roman" w:cs="Calibri"/>
        </w:rPr>
      </w:pPr>
      <w:r w:rsidRPr="00E925AC">
        <w:rPr>
          <w:rFonts w:eastAsia="Times New Roman" w:cs="Calibri"/>
        </w:rPr>
        <w:t>Verneombudet skal ivareta arbeidstakernes interesser i saker som angår arbeidsmiljøet. Verneombudet skal se til at virksomheten er innrettet og vedlikeholdt, og at arbeidet blir utført på en slik måte at hensynet til arbeidstakernes sikkerhet, helse og velferd er ivaretatt i samsvar med bestemmelsene i</w:t>
      </w:r>
    </w:p>
    <w:p w14:paraId="394C8DE3" w14:textId="5D7AA182" w:rsidR="00E925AC" w:rsidRPr="00E925AC" w:rsidRDefault="00E925AC" w:rsidP="00E925AC">
      <w:pPr>
        <w:spacing w:after="20" w:line="240" w:lineRule="auto"/>
        <w:rPr>
          <w:rFonts w:eastAsia="Times New Roman" w:cs="Calibri"/>
        </w:rPr>
      </w:pPr>
      <w:r w:rsidRPr="00E925AC">
        <w:rPr>
          <w:rFonts w:eastAsia="Times New Roman" w:cs="Calibri"/>
        </w:rPr>
        <w:t>Arbeidsmiljøloven (jfr</w:t>
      </w:r>
      <w:r w:rsidR="000915BA">
        <w:rPr>
          <w:rFonts w:eastAsia="Times New Roman" w:cs="Calibri"/>
        </w:rPr>
        <w:t xml:space="preserve">. </w:t>
      </w:r>
      <w:r w:rsidRPr="00E925AC">
        <w:rPr>
          <w:rFonts w:eastAsia="Times New Roman" w:cs="Calibri"/>
        </w:rPr>
        <w:t xml:space="preserve">AML §6-2. Verneombudets oppgaver). </w:t>
      </w:r>
    </w:p>
    <w:p w14:paraId="48EC0A1E" w14:textId="225699BB" w:rsidR="00E925AC" w:rsidRPr="00E925AC" w:rsidRDefault="00E925AC" w:rsidP="00E925AC">
      <w:pPr>
        <w:spacing w:after="20" w:line="240" w:lineRule="auto"/>
        <w:rPr>
          <w:rFonts w:eastAsia="Times New Roman" w:cs="Calibri"/>
        </w:rPr>
      </w:pPr>
      <w:r w:rsidRPr="00E925AC">
        <w:rPr>
          <w:rFonts w:eastAsia="Times New Roman" w:cs="Calibri"/>
        </w:rPr>
        <w:t>Verneombudet er en viktig samarbeidspartner for leder i saker som angår arbeidsmiljøet og det forutsettes at leder har en løpende dialog med sitt verneombud. Leder skal legge til rette for at verneombudet kan utføre vernearbeidet på en forsvarlig måte.</w:t>
      </w:r>
    </w:p>
    <w:p w14:paraId="224CF3C5" w14:textId="77777777" w:rsidR="00E925AC" w:rsidRPr="00E925AC" w:rsidRDefault="00E925AC" w:rsidP="00E925AC">
      <w:pPr>
        <w:spacing w:after="20" w:line="240" w:lineRule="auto"/>
        <w:rPr>
          <w:rFonts w:eastAsia="Times New Roman" w:cs="Calibri"/>
        </w:rPr>
      </w:pPr>
    </w:p>
    <w:p w14:paraId="1FC0D0AF" w14:textId="282591AD" w:rsidR="00E925AC" w:rsidRPr="00E925AC" w:rsidRDefault="00E925AC" w:rsidP="00E925AC">
      <w:pPr>
        <w:spacing w:after="20" w:line="240" w:lineRule="auto"/>
        <w:rPr>
          <w:rFonts w:eastAsia="Times New Roman" w:cs="Calibri"/>
        </w:rPr>
      </w:pPr>
      <w:r w:rsidRPr="00E925AC">
        <w:rPr>
          <w:rFonts w:eastAsia="Times New Roman" w:cs="Calibri"/>
        </w:rPr>
        <w:t>Arbeidsmiljøutvalget (AMU) har oppnevnt følgende gruppe for å lede og koordinere valget:</w:t>
      </w:r>
      <w:r>
        <w:rPr>
          <w:rFonts w:eastAsia="Times New Roman" w:cs="Calibri"/>
        </w:rPr>
        <w:br/>
      </w:r>
      <w:r w:rsidR="00081A0B">
        <w:rPr>
          <w:rFonts w:eastAsia="Times New Roman" w:cs="Calibri"/>
          <w:i/>
          <w:iCs/>
        </w:rPr>
        <w:t>Bjørn Haugstad Direktør for organisasjon og infrastruktur</w:t>
      </w:r>
      <w:r>
        <w:rPr>
          <w:rFonts w:eastAsia="Times New Roman" w:cs="Calibri"/>
        </w:rPr>
        <w:t xml:space="preserve">, </w:t>
      </w:r>
      <w:r w:rsidR="00081A0B">
        <w:rPr>
          <w:rFonts w:eastAsia="Times New Roman" w:cs="Calibri"/>
          <w:i/>
          <w:iCs/>
        </w:rPr>
        <w:t>May Grete Sætran</w:t>
      </w:r>
      <w:r w:rsidR="00302293">
        <w:rPr>
          <w:rFonts w:eastAsia="Times New Roman" w:cs="Calibri"/>
          <w:i/>
          <w:iCs/>
        </w:rPr>
        <w:t xml:space="preserve"> </w:t>
      </w:r>
      <w:r w:rsidRPr="00E925AC">
        <w:rPr>
          <w:rFonts w:eastAsia="Times New Roman" w:cs="Calibri"/>
          <w:i/>
          <w:iCs/>
        </w:rPr>
        <w:t>hovedverneombud</w:t>
      </w:r>
      <w:r>
        <w:rPr>
          <w:rFonts w:eastAsia="Times New Roman" w:cs="Calibri"/>
        </w:rPr>
        <w:t xml:space="preserve"> og</w:t>
      </w:r>
      <w:r w:rsidR="00081A0B">
        <w:rPr>
          <w:rFonts w:eastAsia="Times New Roman" w:cs="Calibri"/>
          <w:i/>
          <w:iCs/>
        </w:rPr>
        <w:t xml:space="preserve"> </w:t>
      </w:r>
      <w:r w:rsidR="003B69BE">
        <w:rPr>
          <w:rFonts w:eastAsia="Times New Roman" w:cs="Calibri"/>
          <w:i/>
          <w:iCs/>
        </w:rPr>
        <w:t>Gunn Torill Wikdahl</w:t>
      </w:r>
      <w:r w:rsidR="00302293">
        <w:rPr>
          <w:rFonts w:eastAsia="Times New Roman" w:cs="Calibri"/>
          <w:i/>
          <w:iCs/>
        </w:rPr>
        <w:t xml:space="preserve"> </w:t>
      </w:r>
      <w:r w:rsidRPr="00E925AC">
        <w:rPr>
          <w:rFonts w:eastAsia="Times New Roman" w:cs="Calibri"/>
          <w:i/>
          <w:iCs/>
        </w:rPr>
        <w:t>Sekretær for AMU</w:t>
      </w:r>
    </w:p>
    <w:p w14:paraId="0E73B0BE" w14:textId="77777777" w:rsidR="00337BEE" w:rsidRPr="00E925AC" w:rsidRDefault="00337BEE" w:rsidP="00E925AC">
      <w:pPr>
        <w:spacing w:after="20" w:line="240" w:lineRule="auto"/>
        <w:rPr>
          <w:rFonts w:eastAsia="Times New Roman" w:cs="Calibri"/>
        </w:rPr>
      </w:pPr>
    </w:p>
    <w:p w14:paraId="11DC617D" w14:textId="231A1003" w:rsidR="00E925AC" w:rsidRPr="00E925AC" w:rsidRDefault="00E925AC" w:rsidP="00E925AC">
      <w:pPr>
        <w:spacing w:after="20" w:line="240" w:lineRule="auto"/>
        <w:rPr>
          <w:rFonts w:eastAsia="Times New Roman" w:cs="Calibri"/>
          <w:b/>
        </w:rPr>
      </w:pPr>
      <w:r>
        <w:rPr>
          <w:rFonts w:eastAsia="Times New Roman" w:cs="Calibri"/>
          <w:b/>
        </w:rPr>
        <w:t>V</w:t>
      </w:r>
      <w:r w:rsidRPr="00E925AC">
        <w:rPr>
          <w:rFonts w:eastAsia="Times New Roman" w:cs="Calibri"/>
          <w:b/>
        </w:rPr>
        <w:t>erneombud (VO)</w:t>
      </w:r>
      <w:r w:rsidR="00D00E42">
        <w:rPr>
          <w:rFonts w:eastAsia="Times New Roman" w:cs="Calibri"/>
          <w:b/>
        </w:rPr>
        <w:t xml:space="preserve"> og</w:t>
      </w:r>
      <w:r w:rsidRPr="00E925AC">
        <w:rPr>
          <w:rFonts w:eastAsia="Times New Roman" w:cs="Calibri"/>
          <w:b/>
        </w:rPr>
        <w:t xml:space="preserve"> vara</w:t>
      </w:r>
      <w:r w:rsidR="004627CA">
        <w:rPr>
          <w:rFonts w:eastAsia="Times New Roman" w:cs="Calibri"/>
          <w:b/>
        </w:rPr>
        <w:t xml:space="preserve"> ved institutt eller avdeling</w:t>
      </w:r>
    </w:p>
    <w:p w14:paraId="4E94B999" w14:textId="44525CC2" w:rsidR="00E925AC" w:rsidRPr="00E925AC" w:rsidRDefault="00E925AC" w:rsidP="00E925AC">
      <w:pPr>
        <w:spacing w:after="20" w:line="240" w:lineRule="auto"/>
        <w:rPr>
          <w:rFonts w:eastAsia="Times New Roman" w:cs="Calibri"/>
        </w:rPr>
      </w:pPr>
      <w:r w:rsidRPr="00E925AC">
        <w:rPr>
          <w:rFonts w:eastAsia="Times New Roman" w:cs="Calibri"/>
        </w:rPr>
        <w:t xml:space="preserve">Det skal </w:t>
      </w:r>
      <w:r w:rsidR="00896AC0">
        <w:rPr>
          <w:rFonts w:eastAsia="Times New Roman" w:cs="Calibri"/>
        </w:rPr>
        <w:t xml:space="preserve">innen 15. </w:t>
      </w:r>
      <w:r w:rsidR="00806072">
        <w:rPr>
          <w:rFonts w:eastAsia="Times New Roman" w:cs="Calibri"/>
        </w:rPr>
        <w:t>okto</w:t>
      </w:r>
      <w:r w:rsidR="00896AC0">
        <w:rPr>
          <w:rFonts w:eastAsia="Times New Roman" w:cs="Calibri"/>
        </w:rPr>
        <w:t>ber 202</w:t>
      </w:r>
      <w:r w:rsidR="003B69BE">
        <w:rPr>
          <w:rFonts w:eastAsia="Times New Roman" w:cs="Calibri"/>
        </w:rPr>
        <w:t>4</w:t>
      </w:r>
      <w:r w:rsidR="00896AC0">
        <w:rPr>
          <w:rFonts w:eastAsia="Times New Roman" w:cs="Calibri"/>
        </w:rPr>
        <w:t xml:space="preserve"> </w:t>
      </w:r>
      <w:r w:rsidRPr="00E925AC">
        <w:rPr>
          <w:rFonts w:eastAsia="Times New Roman" w:cs="Calibri"/>
        </w:rPr>
        <w:t xml:space="preserve">velges verneombud </w:t>
      </w:r>
      <w:r w:rsidR="003C3711">
        <w:rPr>
          <w:rFonts w:eastAsia="Times New Roman" w:cs="Calibri"/>
        </w:rPr>
        <w:t>og</w:t>
      </w:r>
      <w:r w:rsidR="003879B9">
        <w:rPr>
          <w:rFonts w:eastAsia="Times New Roman" w:cs="Calibri"/>
        </w:rPr>
        <w:t xml:space="preserve"> </w:t>
      </w:r>
      <w:r w:rsidRPr="00E925AC">
        <w:rPr>
          <w:rFonts w:eastAsia="Times New Roman" w:cs="Calibri"/>
        </w:rPr>
        <w:t>vara</w:t>
      </w:r>
      <w:r w:rsidR="00D00E42">
        <w:rPr>
          <w:rFonts w:eastAsia="Times New Roman" w:cs="Calibri"/>
        </w:rPr>
        <w:t xml:space="preserve"> ved alle NTNUs institutter og avdelinger</w:t>
      </w:r>
      <w:r w:rsidRPr="00E925AC">
        <w:rPr>
          <w:rFonts w:eastAsia="Times New Roman" w:cs="Calibri"/>
        </w:rPr>
        <w:t xml:space="preserve">. </w:t>
      </w:r>
      <w:r w:rsidR="00454E65">
        <w:rPr>
          <w:rFonts w:eastAsia="Times New Roman" w:cs="Calibri"/>
        </w:rPr>
        <w:t xml:space="preserve">Linjeleder er ansvarlig for gjennomføring av verneombudsvalg ved egen enhet. </w:t>
      </w:r>
      <w:r w:rsidRPr="00E925AC">
        <w:rPr>
          <w:rFonts w:eastAsia="Times New Roman" w:cs="Calibri"/>
        </w:rPr>
        <w:t xml:space="preserve">Verneombudet skal velges av og blant arbeidstakerne i verneområdet, se </w:t>
      </w:r>
      <w:hyperlink r:id="rId7" w:history="1">
        <w:r w:rsidRPr="00E925AC">
          <w:rPr>
            <w:rFonts w:eastAsia="Times New Roman" w:cs="Calibri"/>
            <w:color w:val="0563C1" w:themeColor="hyperlink"/>
            <w:u w:val="single"/>
          </w:rPr>
          <w:t>Valg av verneombud</w:t>
        </w:r>
      </w:hyperlink>
      <w:r w:rsidR="004627CA">
        <w:rPr>
          <w:rFonts w:ascii="Arial" w:eastAsia="Times New Roman" w:hAnsi="Arial" w:cs="Times New Roman"/>
          <w:sz w:val="24"/>
          <w:szCs w:val="24"/>
        </w:rPr>
        <w:t xml:space="preserve"> </w:t>
      </w:r>
      <w:r w:rsidRPr="00E925AC">
        <w:rPr>
          <w:rFonts w:eastAsia="Times New Roman" w:cs="Calibri"/>
        </w:rPr>
        <w:t>. Linjeleder og ansatte som ivaretar definerte arbeidsoppgaver i linjeleders sted (</w:t>
      </w:r>
      <w:r w:rsidR="0072288F" w:rsidRPr="00E925AC">
        <w:rPr>
          <w:rFonts w:eastAsia="Times New Roman" w:cs="Calibri"/>
        </w:rPr>
        <w:t>f.eks.</w:t>
      </w:r>
      <w:r w:rsidRPr="00E925AC">
        <w:rPr>
          <w:rFonts w:eastAsia="Times New Roman" w:cs="Calibri"/>
        </w:rPr>
        <w:t xml:space="preserve"> HMS-rådgiver/</w:t>
      </w:r>
      <w:r w:rsidR="00454E65">
        <w:rPr>
          <w:rFonts w:eastAsia="Times New Roman" w:cs="Calibri"/>
        </w:rPr>
        <w:t xml:space="preserve"> </w:t>
      </w:r>
      <w:r w:rsidRPr="00E925AC">
        <w:rPr>
          <w:rFonts w:eastAsia="Times New Roman" w:cs="Calibri"/>
        </w:rPr>
        <w:t xml:space="preserve">koordinator, lokal strålevernskoordinator) kan ikke velges som verneombud. </w:t>
      </w:r>
    </w:p>
    <w:p w14:paraId="3AA0FD78" w14:textId="77777777" w:rsidR="00E925AC" w:rsidRPr="00E925AC" w:rsidRDefault="00E925AC" w:rsidP="00E925AC">
      <w:pPr>
        <w:spacing w:after="20" w:line="240" w:lineRule="auto"/>
        <w:rPr>
          <w:rFonts w:eastAsia="Times New Roman" w:cs="Calibri"/>
        </w:rPr>
      </w:pPr>
      <w:r w:rsidRPr="00E925AC">
        <w:rPr>
          <w:rFonts w:eastAsia="Times New Roman" w:cs="Calibri"/>
        </w:rPr>
        <w:t>Alle ansatte ved enheten har stemmerett. Alle arbeidstakere og representanter for lokale fagforeninger i verneområdet kan foreslå kandidater. Sittende verneombud kan gjenvelges.</w:t>
      </w:r>
    </w:p>
    <w:p w14:paraId="4D28CB18" w14:textId="77777777" w:rsidR="00E925AC" w:rsidRPr="00E925AC" w:rsidRDefault="00E925AC" w:rsidP="00E925AC">
      <w:pPr>
        <w:spacing w:after="20" w:line="240" w:lineRule="auto"/>
        <w:rPr>
          <w:rFonts w:eastAsia="Times New Roman" w:cs="Calibri"/>
        </w:rPr>
      </w:pPr>
    </w:p>
    <w:p w14:paraId="31044424" w14:textId="77777777" w:rsidR="00E925AC" w:rsidRPr="00E925AC" w:rsidRDefault="00E925AC" w:rsidP="00E925AC">
      <w:pPr>
        <w:spacing w:after="20" w:line="240" w:lineRule="auto"/>
        <w:rPr>
          <w:rFonts w:eastAsia="Times New Roman" w:cs="Calibri"/>
        </w:rPr>
      </w:pPr>
      <w:r w:rsidRPr="00E925AC">
        <w:rPr>
          <w:rFonts w:eastAsia="Times New Roman" w:cs="Calibri"/>
        </w:rPr>
        <w:t>Enheten skal informere sine ansatte om valg av verneombud og valgdato 1 måned før valget. Resultatet av valget gjøres kjent for alle ved enheten gjennom intern informasjon og vernekort.</w:t>
      </w:r>
    </w:p>
    <w:p w14:paraId="0BB6EC8D" w14:textId="07502CB0" w:rsidR="00337BEE" w:rsidRDefault="00337BEE">
      <w:pPr>
        <w:rPr>
          <w:rFonts w:eastAsia="Times New Roman" w:cs="Calibri"/>
        </w:rPr>
      </w:pPr>
      <w:r>
        <w:rPr>
          <w:rFonts w:eastAsia="Times New Roman" w:cs="Calibri"/>
        </w:rPr>
        <w:br w:type="page"/>
      </w:r>
    </w:p>
    <w:p w14:paraId="29CF103D" w14:textId="77777777" w:rsidR="00E925AC" w:rsidRPr="00E925AC" w:rsidRDefault="00E925AC" w:rsidP="00E925AC">
      <w:pPr>
        <w:spacing w:after="20" w:line="240" w:lineRule="auto"/>
        <w:rPr>
          <w:rFonts w:eastAsia="Times New Roman" w:cs="Calibri"/>
        </w:rPr>
      </w:pPr>
    </w:p>
    <w:p w14:paraId="039D9E0A" w14:textId="19D64C36" w:rsidR="00E925AC" w:rsidRPr="00E925AC" w:rsidRDefault="00E925AC" w:rsidP="00E925AC">
      <w:pPr>
        <w:spacing w:after="20" w:line="240" w:lineRule="auto"/>
        <w:rPr>
          <w:rFonts w:eastAsia="Times New Roman" w:cs="Calibri"/>
          <w:b/>
        </w:rPr>
      </w:pPr>
      <w:r>
        <w:rPr>
          <w:rFonts w:eastAsia="Times New Roman" w:cs="Calibri"/>
          <w:b/>
        </w:rPr>
        <w:t>L</w:t>
      </w:r>
      <w:r w:rsidRPr="00E925AC">
        <w:rPr>
          <w:rFonts w:eastAsia="Times New Roman" w:cs="Calibri"/>
          <w:b/>
        </w:rPr>
        <w:t xml:space="preserve">okale hovedverneombud (LHVO) </w:t>
      </w:r>
      <w:r w:rsidR="00E239BE">
        <w:rPr>
          <w:rFonts w:eastAsia="Times New Roman" w:cs="Calibri"/>
          <w:b/>
        </w:rPr>
        <w:t>og</w:t>
      </w:r>
      <w:r w:rsidRPr="00E925AC">
        <w:rPr>
          <w:rFonts w:eastAsia="Times New Roman" w:cs="Calibri"/>
          <w:b/>
        </w:rPr>
        <w:t xml:space="preserve"> vara</w:t>
      </w:r>
      <w:r w:rsidR="0023152A">
        <w:rPr>
          <w:rFonts w:eastAsia="Times New Roman" w:cs="Calibri"/>
          <w:b/>
        </w:rPr>
        <w:t xml:space="preserve"> ved </w:t>
      </w:r>
      <w:r w:rsidR="00E239BE">
        <w:rPr>
          <w:rFonts w:eastAsia="Times New Roman" w:cs="Calibri"/>
          <w:b/>
        </w:rPr>
        <w:t xml:space="preserve">hovedverneområdene </w:t>
      </w:r>
      <w:bookmarkStart w:id="7" w:name="_Hlk110942335"/>
      <w:r w:rsidR="0023152A">
        <w:rPr>
          <w:rFonts w:eastAsia="Times New Roman" w:cs="Calibri"/>
          <w:b/>
        </w:rPr>
        <w:t>NTNU</w:t>
      </w:r>
      <w:r w:rsidR="00302293">
        <w:rPr>
          <w:rFonts w:eastAsia="Times New Roman" w:cs="Calibri"/>
          <w:b/>
        </w:rPr>
        <w:t>s</w:t>
      </w:r>
      <w:r w:rsidR="0023152A">
        <w:rPr>
          <w:rFonts w:eastAsia="Times New Roman" w:cs="Calibri"/>
          <w:b/>
        </w:rPr>
        <w:t xml:space="preserve"> Fellesadministrasjon, Vitenskapsmuseet og alle NTNUs fakulteter.</w:t>
      </w:r>
    </w:p>
    <w:bookmarkEnd w:id="7"/>
    <w:p w14:paraId="50C49DAE" w14:textId="26BD602F" w:rsidR="00E925AC" w:rsidRPr="00E925AC" w:rsidRDefault="00E239BE" w:rsidP="00E925AC">
      <w:pPr>
        <w:spacing w:after="20" w:line="240" w:lineRule="auto"/>
        <w:rPr>
          <w:rFonts w:eastAsia="Times New Roman" w:cs="Calibri"/>
        </w:rPr>
      </w:pPr>
      <w:r w:rsidRPr="00E925AC">
        <w:rPr>
          <w:rFonts w:eastAsia="Times New Roman" w:cs="Calibri"/>
        </w:rPr>
        <w:t xml:space="preserve">Det skal </w:t>
      </w:r>
      <w:r>
        <w:rPr>
          <w:rFonts w:eastAsia="Times New Roman" w:cs="Calibri"/>
        </w:rPr>
        <w:t>innen 1. november 202</w:t>
      </w:r>
      <w:r w:rsidR="003B69BE">
        <w:rPr>
          <w:rFonts w:eastAsia="Times New Roman" w:cs="Calibri"/>
        </w:rPr>
        <w:t>4</w:t>
      </w:r>
      <w:r>
        <w:rPr>
          <w:rFonts w:eastAsia="Times New Roman" w:cs="Calibri"/>
        </w:rPr>
        <w:t xml:space="preserve"> </w:t>
      </w:r>
      <w:r w:rsidRPr="00E925AC">
        <w:rPr>
          <w:rFonts w:eastAsia="Times New Roman" w:cs="Calibri"/>
        </w:rPr>
        <w:t xml:space="preserve">velges </w:t>
      </w:r>
      <w:r>
        <w:rPr>
          <w:rFonts w:eastAsia="Times New Roman" w:cs="Calibri"/>
        </w:rPr>
        <w:t>lokalt hoved</w:t>
      </w:r>
      <w:r w:rsidRPr="00E925AC">
        <w:rPr>
          <w:rFonts w:eastAsia="Times New Roman" w:cs="Calibri"/>
        </w:rPr>
        <w:t xml:space="preserve">verneombud </w:t>
      </w:r>
      <w:r>
        <w:rPr>
          <w:rFonts w:eastAsia="Times New Roman" w:cs="Calibri"/>
        </w:rPr>
        <w:t>og</w:t>
      </w:r>
      <w:r w:rsidRPr="00E925AC">
        <w:rPr>
          <w:rFonts w:eastAsia="Times New Roman" w:cs="Calibri"/>
        </w:rPr>
        <w:t xml:space="preserve"> vara</w:t>
      </w:r>
      <w:r>
        <w:rPr>
          <w:rFonts w:eastAsia="Times New Roman" w:cs="Calibri"/>
        </w:rPr>
        <w:t xml:space="preserve"> ved </w:t>
      </w:r>
      <w:r w:rsidRPr="00E239BE">
        <w:rPr>
          <w:rFonts w:eastAsia="Times New Roman" w:cs="Calibri"/>
        </w:rPr>
        <w:t>NTNU</w:t>
      </w:r>
      <w:r w:rsidR="00302293">
        <w:rPr>
          <w:rFonts w:eastAsia="Times New Roman" w:cs="Calibri"/>
        </w:rPr>
        <w:t>s</w:t>
      </w:r>
      <w:r w:rsidRPr="00E239BE">
        <w:rPr>
          <w:rFonts w:eastAsia="Times New Roman" w:cs="Calibri"/>
        </w:rPr>
        <w:t xml:space="preserve"> Fellesadministrasjon, Vitenskapsmuseet og alle NTNUs fakulteter</w:t>
      </w:r>
      <w:r w:rsidR="00FB21BA" w:rsidRPr="00E925AC">
        <w:rPr>
          <w:rFonts w:eastAsia="Times New Roman" w:cs="Calibri"/>
        </w:rPr>
        <w:t>. Linjelede</w:t>
      </w:r>
      <w:r w:rsidR="00FB21BA">
        <w:rPr>
          <w:rFonts w:eastAsia="Times New Roman" w:cs="Calibri"/>
        </w:rPr>
        <w:t>r</w:t>
      </w:r>
      <w:r w:rsidR="00FB21BA" w:rsidRPr="00E925AC">
        <w:rPr>
          <w:rFonts w:eastAsia="Times New Roman" w:cs="Calibri"/>
        </w:rPr>
        <w:t xml:space="preserve"> for hovedverneområdet </w:t>
      </w:r>
      <w:r w:rsidR="00FB21BA">
        <w:rPr>
          <w:rFonts w:eastAsia="Times New Roman" w:cs="Calibri"/>
        </w:rPr>
        <w:t>er ansvarlig for</w:t>
      </w:r>
      <w:r w:rsidR="00FB21BA" w:rsidRPr="00E925AC">
        <w:rPr>
          <w:rFonts w:eastAsia="Times New Roman" w:cs="Calibri"/>
        </w:rPr>
        <w:t xml:space="preserve"> gjennomfør</w:t>
      </w:r>
      <w:r w:rsidR="00FB21BA">
        <w:rPr>
          <w:rFonts w:eastAsia="Times New Roman" w:cs="Calibri"/>
        </w:rPr>
        <w:t>ing av</w:t>
      </w:r>
      <w:r w:rsidR="00FB21BA" w:rsidRPr="00E925AC">
        <w:rPr>
          <w:rFonts w:eastAsia="Times New Roman" w:cs="Calibri"/>
        </w:rPr>
        <w:t xml:space="preserve"> valget.</w:t>
      </w:r>
      <w:r w:rsidR="00FB21BA">
        <w:rPr>
          <w:rFonts w:eastAsia="Times New Roman" w:cs="Calibri"/>
        </w:rPr>
        <w:t xml:space="preserve"> </w:t>
      </w:r>
      <w:r w:rsidR="00E925AC" w:rsidRPr="00E925AC">
        <w:rPr>
          <w:rFonts w:eastAsia="Times New Roman" w:cs="Calibri"/>
        </w:rPr>
        <w:t xml:space="preserve">LHVO </w:t>
      </w:r>
      <w:r>
        <w:rPr>
          <w:rFonts w:eastAsia="Times New Roman" w:cs="Calibri"/>
        </w:rPr>
        <w:t>og</w:t>
      </w:r>
      <w:r w:rsidR="00E925AC" w:rsidRPr="00E925AC">
        <w:rPr>
          <w:rFonts w:eastAsia="Times New Roman" w:cs="Calibri"/>
        </w:rPr>
        <w:t xml:space="preserve"> vara velges av og blant verneombudene i hovedverneområdet</w:t>
      </w:r>
      <w:bookmarkStart w:id="8" w:name="_Hlk110944036"/>
      <w:r w:rsidR="00E925AC" w:rsidRPr="00E925AC">
        <w:rPr>
          <w:rFonts w:eastAsia="Times New Roman" w:cs="Calibri"/>
        </w:rPr>
        <w:t xml:space="preserve">, se dagens liste over hovedverneområder; </w:t>
      </w:r>
      <w:hyperlink r:id="rId8" w:history="1">
        <w:r w:rsidR="00E925AC" w:rsidRPr="00E925AC">
          <w:rPr>
            <w:rFonts w:eastAsia="Times New Roman" w:cs="Calibri"/>
            <w:color w:val="0563C1" w:themeColor="hyperlink"/>
            <w:u w:val="single"/>
          </w:rPr>
          <w:t>Finn ditt verneombud</w:t>
        </w:r>
      </w:hyperlink>
      <w:r w:rsidR="00FB21BA">
        <w:rPr>
          <w:rFonts w:eastAsia="Times New Roman" w:cs="Calibri"/>
        </w:rPr>
        <w:t>.</w:t>
      </w:r>
    </w:p>
    <w:bookmarkEnd w:id="8"/>
    <w:p w14:paraId="21E1F0F5" w14:textId="77777777" w:rsidR="00E925AC" w:rsidRPr="00E925AC" w:rsidRDefault="00E925AC" w:rsidP="00E925AC">
      <w:pPr>
        <w:spacing w:after="20" w:line="240" w:lineRule="auto"/>
        <w:rPr>
          <w:rFonts w:eastAsia="Times New Roman" w:cs="Calibri"/>
        </w:rPr>
      </w:pPr>
    </w:p>
    <w:p w14:paraId="73E5AB30" w14:textId="3F031FFE" w:rsidR="00E925AC" w:rsidRPr="00E925AC" w:rsidRDefault="00E925AC" w:rsidP="00E925AC">
      <w:pPr>
        <w:spacing w:after="20" w:line="240" w:lineRule="auto"/>
        <w:rPr>
          <w:rFonts w:eastAsia="Times New Roman" w:cs="Calibri"/>
          <w:b/>
        </w:rPr>
      </w:pPr>
      <w:r>
        <w:rPr>
          <w:rFonts w:eastAsia="Times New Roman" w:cs="Calibri"/>
          <w:b/>
        </w:rPr>
        <w:t>S</w:t>
      </w:r>
      <w:r w:rsidRPr="00E925AC">
        <w:rPr>
          <w:rFonts w:eastAsia="Times New Roman" w:cs="Calibri"/>
          <w:b/>
        </w:rPr>
        <w:t>tedlig hovedverneombud</w:t>
      </w:r>
      <w:r w:rsidR="00E7632F">
        <w:rPr>
          <w:rFonts w:eastAsia="Times New Roman" w:cs="Calibri"/>
          <w:b/>
        </w:rPr>
        <w:t xml:space="preserve"> (SHVO)</w:t>
      </w:r>
      <w:r w:rsidR="00FB21BA">
        <w:rPr>
          <w:rFonts w:eastAsia="Times New Roman" w:cs="Calibri"/>
          <w:b/>
        </w:rPr>
        <w:t xml:space="preserve"> og vara</w:t>
      </w:r>
      <w:r w:rsidRPr="00E925AC">
        <w:rPr>
          <w:rFonts w:eastAsia="Times New Roman" w:cs="Calibri"/>
          <w:b/>
        </w:rPr>
        <w:t xml:space="preserve"> i Gjøvik og Ålesund</w:t>
      </w:r>
    </w:p>
    <w:p w14:paraId="656B1576" w14:textId="1181A52C" w:rsidR="00E7632F" w:rsidRDefault="00E7632F" w:rsidP="00E925AC">
      <w:pPr>
        <w:spacing w:after="20" w:line="240" w:lineRule="auto"/>
        <w:rPr>
          <w:rFonts w:eastAsia="Times New Roman" w:cs="Calibri"/>
        </w:rPr>
      </w:pPr>
      <w:r w:rsidRPr="00E925AC">
        <w:rPr>
          <w:rFonts w:eastAsia="Times New Roman" w:cs="Calibri"/>
        </w:rPr>
        <w:t xml:space="preserve">Det skal </w:t>
      </w:r>
      <w:r>
        <w:rPr>
          <w:rFonts w:eastAsia="Times New Roman" w:cs="Calibri"/>
        </w:rPr>
        <w:t>innen 1. november 202</w:t>
      </w:r>
      <w:r w:rsidR="003B69BE">
        <w:rPr>
          <w:rFonts w:eastAsia="Times New Roman" w:cs="Calibri"/>
        </w:rPr>
        <w:t>4</w:t>
      </w:r>
      <w:r>
        <w:rPr>
          <w:rFonts w:eastAsia="Times New Roman" w:cs="Calibri"/>
        </w:rPr>
        <w:t xml:space="preserve"> </w:t>
      </w:r>
      <w:r w:rsidRPr="00E925AC">
        <w:rPr>
          <w:rFonts w:eastAsia="Times New Roman" w:cs="Calibri"/>
        </w:rPr>
        <w:t xml:space="preserve">velges </w:t>
      </w:r>
      <w:r>
        <w:rPr>
          <w:rFonts w:eastAsia="Times New Roman" w:cs="Calibri"/>
        </w:rPr>
        <w:t>stedlig hoved</w:t>
      </w:r>
      <w:r w:rsidRPr="00E925AC">
        <w:rPr>
          <w:rFonts w:eastAsia="Times New Roman" w:cs="Calibri"/>
        </w:rPr>
        <w:t xml:space="preserve">verneombud </w:t>
      </w:r>
      <w:r>
        <w:rPr>
          <w:rFonts w:eastAsia="Times New Roman" w:cs="Calibri"/>
        </w:rPr>
        <w:t>og</w:t>
      </w:r>
      <w:r w:rsidRPr="00E925AC">
        <w:rPr>
          <w:rFonts w:eastAsia="Times New Roman" w:cs="Calibri"/>
        </w:rPr>
        <w:t xml:space="preserve"> vara</w:t>
      </w:r>
      <w:r w:rsidR="003C3711">
        <w:rPr>
          <w:rFonts w:eastAsia="Times New Roman" w:cs="Calibri"/>
        </w:rPr>
        <w:t xml:space="preserve"> for</w:t>
      </w:r>
      <w:r>
        <w:rPr>
          <w:rFonts w:eastAsia="Times New Roman" w:cs="Calibri"/>
        </w:rPr>
        <w:t xml:space="preserve"> Gjøvik og Ålesund.</w:t>
      </w:r>
    </w:p>
    <w:p w14:paraId="4CE53584" w14:textId="7D2D5206" w:rsidR="00E925AC" w:rsidRPr="00E925AC" w:rsidRDefault="00E7632F" w:rsidP="00E925AC">
      <w:pPr>
        <w:spacing w:after="20" w:line="240" w:lineRule="auto"/>
        <w:rPr>
          <w:rFonts w:eastAsia="Times New Roman" w:cs="Calibri"/>
        </w:rPr>
      </w:pPr>
      <w:r>
        <w:rPr>
          <w:rFonts w:eastAsia="Times New Roman" w:cs="Calibri"/>
        </w:rPr>
        <w:t>Viserektorer er ansvarlig for v</w:t>
      </w:r>
      <w:r w:rsidR="00E925AC" w:rsidRPr="00E925AC">
        <w:rPr>
          <w:rFonts w:eastAsia="Times New Roman" w:cs="Calibri"/>
        </w:rPr>
        <w:t xml:space="preserve">alg av </w:t>
      </w:r>
      <w:r>
        <w:rPr>
          <w:rFonts w:eastAsia="Times New Roman" w:cs="Calibri"/>
        </w:rPr>
        <w:t>S</w:t>
      </w:r>
      <w:r w:rsidR="00E925AC" w:rsidRPr="00E925AC">
        <w:rPr>
          <w:rFonts w:eastAsia="Times New Roman" w:cs="Calibri"/>
        </w:rPr>
        <w:t>HVO</w:t>
      </w:r>
      <w:r>
        <w:rPr>
          <w:rFonts w:eastAsia="Times New Roman" w:cs="Calibri"/>
        </w:rPr>
        <w:t xml:space="preserve"> på egen campus</w:t>
      </w:r>
      <w:r w:rsidR="00E925AC" w:rsidRPr="00E925AC">
        <w:rPr>
          <w:rFonts w:eastAsia="Times New Roman" w:cs="Calibri"/>
        </w:rPr>
        <w:t>. SHVO velges av og blant VO i henholdsvis Gjøvik og Ålesund</w:t>
      </w:r>
      <w:r w:rsidR="00FB21BA" w:rsidRPr="00E925AC">
        <w:rPr>
          <w:rFonts w:eastAsia="Times New Roman" w:cs="Calibri"/>
        </w:rPr>
        <w:t xml:space="preserve">, se dagens liste over hovedverneområder; </w:t>
      </w:r>
      <w:hyperlink r:id="rId9" w:history="1">
        <w:r w:rsidR="00FB21BA" w:rsidRPr="00E925AC">
          <w:rPr>
            <w:rFonts w:eastAsia="Times New Roman" w:cs="Calibri"/>
            <w:color w:val="0563C1" w:themeColor="hyperlink"/>
            <w:u w:val="single"/>
          </w:rPr>
          <w:t>Finn ditt verneombud</w:t>
        </w:r>
      </w:hyperlink>
      <w:r w:rsidR="00FB21BA">
        <w:rPr>
          <w:rFonts w:eastAsia="Times New Roman" w:cs="Calibri"/>
        </w:rPr>
        <w:t xml:space="preserve">. </w:t>
      </w:r>
      <w:r w:rsidR="00A42903">
        <w:rPr>
          <w:rFonts w:eastAsia="Times New Roman" w:cs="Calibri"/>
        </w:rPr>
        <w:t>S</w:t>
      </w:r>
      <w:r w:rsidR="00E925AC" w:rsidRPr="00E925AC">
        <w:rPr>
          <w:rFonts w:eastAsia="Times New Roman" w:cs="Calibri"/>
        </w:rPr>
        <w:t xml:space="preserve">HVO koordinerer verneombudslinjen lokalt </w:t>
      </w:r>
      <w:r w:rsidR="00A42903">
        <w:rPr>
          <w:rFonts w:eastAsia="Times New Roman" w:cs="Calibri"/>
        </w:rPr>
        <w:t>ved aktuelle campus</w:t>
      </w:r>
      <w:r w:rsidR="00E925AC" w:rsidRPr="00E925AC">
        <w:rPr>
          <w:rFonts w:eastAsia="Times New Roman" w:cs="Calibri"/>
        </w:rPr>
        <w:t>.</w:t>
      </w:r>
    </w:p>
    <w:p w14:paraId="1042E425" w14:textId="175C9DA3" w:rsidR="00E925AC" w:rsidRDefault="00E925AC" w:rsidP="00E925AC">
      <w:pPr>
        <w:spacing w:after="20" w:line="240" w:lineRule="auto"/>
        <w:rPr>
          <w:rFonts w:eastAsia="Times New Roman" w:cs="Calibri"/>
        </w:rPr>
      </w:pPr>
    </w:p>
    <w:p w14:paraId="57184410" w14:textId="3C4F5A83" w:rsidR="00FB21BA" w:rsidRPr="00A07D13" w:rsidRDefault="00FB21BA" w:rsidP="00E925AC">
      <w:pPr>
        <w:spacing w:after="20" w:line="240" w:lineRule="auto"/>
        <w:rPr>
          <w:rFonts w:eastAsia="Times New Roman" w:cs="Calibri"/>
          <w:b/>
          <w:bCs/>
        </w:rPr>
      </w:pPr>
      <w:r w:rsidRPr="00A07D13">
        <w:rPr>
          <w:rFonts w:eastAsia="Times New Roman" w:cs="Calibri"/>
          <w:b/>
          <w:bCs/>
        </w:rPr>
        <w:t>Hovedverneombud (HVO) og vara ved NTNU</w:t>
      </w:r>
    </w:p>
    <w:p w14:paraId="321B37E5" w14:textId="24D64FD5" w:rsidR="00FB21BA" w:rsidRDefault="00FB21BA" w:rsidP="00E925AC">
      <w:pPr>
        <w:spacing w:after="20" w:line="240" w:lineRule="auto"/>
        <w:rPr>
          <w:rFonts w:eastAsia="Times New Roman" w:cs="Calibri"/>
        </w:rPr>
      </w:pPr>
      <w:r>
        <w:rPr>
          <w:rFonts w:eastAsia="Times New Roman" w:cs="Calibri"/>
        </w:rPr>
        <w:t>HVO utpekes av Hovedsammenslutningene</w:t>
      </w:r>
      <w:r w:rsidR="00A07D13">
        <w:rPr>
          <w:rFonts w:eastAsia="Times New Roman" w:cs="Calibri"/>
        </w:rPr>
        <w:t xml:space="preserve"> ved NTNU. Dvs. at det ikke gjennomføres valg av HVO.</w:t>
      </w:r>
    </w:p>
    <w:p w14:paraId="5F7A3FAA" w14:textId="77777777" w:rsidR="00D32378" w:rsidRDefault="00D32378" w:rsidP="00E925AC">
      <w:pPr>
        <w:spacing w:after="20" w:line="240" w:lineRule="auto"/>
        <w:rPr>
          <w:rFonts w:eastAsia="Times New Roman" w:cs="Calibri"/>
        </w:rPr>
      </w:pPr>
    </w:p>
    <w:p w14:paraId="37CDA02C" w14:textId="77777777" w:rsidR="00D32378" w:rsidRPr="00E925AC" w:rsidRDefault="00D32378" w:rsidP="00E925AC">
      <w:pPr>
        <w:spacing w:after="20" w:line="240" w:lineRule="auto"/>
        <w:rPr>
          <w:rFonts w:eastAsia="Times New Roman" w:cs="Calibri"/>
        </w:rPr>
      </w:pPr>
    </w:p>
    <w:p w14:paraId="71371516" w14:textId="3F62B789" w:rsidR="00E925AC" w:rsidRPr="00E925AC" w:rsidRDefault="00E925AC" w:rsidP="00E925AC">
      <w:pPr>
        <w:spacing w:after="20" w:line="240" w:lineRule="auto"/>
        <w:rPr>
          <w:rFonts w:eastAsia="Times New Roman" w:cs="Calibri"/>
          <w:b/>
          <w:sz w:val="28"/>
          <w:szCs w:val="28"/>
        </w:rPr>
      </w:pPr>
      <w:r w:rsidRPr="00E925AC">
        <w:rPr>
          <w:rFonts w:eastAsia="Times New Roman" w:cs="Calibri"/>
          <w:b/>
          <w:sz w:val="28"/>
          <w:szCs w:val="28"/>
        </w:rPr>
        <w:t>Rapportering av valgresultat og vedlikehold av verneombudslister</w:t>
      </w:r>
    </w:p>
    <w:p w14:paraId="0E6127F2" w14:textId="16642CF9" w:rsidR="00E925AC" w:rsidRPr="00E925AC" w:rsidRDefault="00E925AC" w:rsidP="00E925AC">
      <w:pPr>
        <w:spacing w:after="20" w:line="240" w:lineRule="auto"/>
        <w:rPr>
          <w:rFonts w:eastAsia="Times New Roman" w:cs="Calibri"/>
        </w:rPr>
      </w:pPr>
      <w:r w:rsidRPr="00E925AC">
        <w:rPr>
          <w:rFonts w:eastAsia="Times New Roman" w:cs="Calibri"/>
        </w:rPr>
        <w:t xml:space="preserve">Ledelsen ved </w:t>
      </w:r>
      <w:r w:rsidR="00A47337">
        <w:rPr>
          <w:rFonts w:eastAsia="Times New Roman" w:cs="Calibri"/>
        </w:rPr>
        <w:t xml:space="preserve">institutter, </w:t>
      </w:r>
      <w:r w:rsidRPr="00E925AC">
        <w:rPr>
          <w:rFonts w:eastAsia="Times New Roman" w:cs="Calibri"/>
        </w:rPr>
        <w:t>fakultete</w:t>
      </w:r>
      <w:r w:rsidR="00A47337">
        <w:rPr>
          <w:rFonts w:eastAsia="Times New Roman" w:cs="Calibri"/>
        </w:rPr>
        <w:t>r</w:t>
      </w:r>
      <w:r w:rsidRPr="00E925AC">
        <w:rPr>
          <w:rFonts w:eastAsia="Times New Roman" w:cs="Calibri"/>
        </w:rPr>
        <w:t>, Vitenskapsmuseet og avdelinge</w:t>
      </w:r>
      <w:r w:rsidR="00A47337">
        <w:rPr>
          <w:rFonts w:eastAsia="Times New Roman" w:cs="Calibri"/>
        </w:rPr>
        <w:t>r</w:t>
      </w:r>
      <w:r w:rsidRPr="00E925AC">
        <w:rPr>
          <w:rFonts w:eastAsia="Times New Roman" w:cs="Calibri"/>
        </w:rPr>
        <w:t xml:space="preserve"> i fellesadministrasjonen har ansvar for å </w:t>
      </w:r>
      <w:r w:rsidR="00806072">
        <w:rPr>
          <w:rFonts w:eastAsia="Times New Roman" w:cs="Calibri"/>
        </w:rPr>
        <w:t>oppdatere opplysningene for sin enhet</w:t>
      </w:r>
      <w:r w:rsidR="00B1572C">
        <w:rPr>
          <w:rFonts w:eastAsia="Times New Roman" w:cs="Calibri"/>
        </w:rPr>
        <w:t xml:space="preserve">. Oppdaterte opplysninger sendes til AMU sekretær Gunn Torill Wikdahl, </w:t>
      </w:r>
      <w:hyperlink r:id="rId10" w:history="1">
        <w:r w:rsidR="002379B8" w:rsidRPr="003172B6">
          <w:rPr>
            <w:rStyle w:val="Hyperkobling"/>
            <w:rFonts w:eastAsia="Times New Roman" w:cs="Calibri"/>
          </w:rPr>
          <w:t>gunn.torill.wikdahl@ntnu.no</w:t>
        </w:r>
      </w:hyperlink>
      <w:r w:rsidR="00B1572C">
        <w:rPr>
          <w:rFonts w:eastAsia="Times New Roman" w:cs="Calibri"/>
        </w:rPr>
        <w:t xml:space="preserve">,  innen 1.desember 2024. </w:t>
      </w:r>
    </w:p>
    <w:p w14:paraId="40461D25" w14:textId="5E06D750" w:rsidR="00E925AC" w:rsidRDefault="00E925AC" w:rsidP="00E925AC">
      <w:pPr>
        <w:spacing w:after="20" w:line="240" w:lineRule="auto"/>
        <w:rPr>
          <w:rFonts w:eastAsia="Times New Roman" w:cs="Calibri"/>
        </w:rPr>
      </w:pPr>
    </w:p>
    <w:p w14:paraId="477F053C" w14:textId="77777777" w:rsidR="00D32378" w:rsidRDefault="00D32378" w:rsidP="00E925AC">
      <w:pPr>
        <w:spacing w:after="20" w:line="240" w:lineRule="auto"/>
        <w:rPr>
          <w:rFonts w:eastAsia="Times New Roman" w:cs="Calibri"/>
        </w:rPr>
      </w:pPr>
    </w:p>
    <w:p w14:paraId="26983F33" w14:textId="77777777" w:rsidR="00E925AC" w:rsidRPr="00E925AC" w:rsidRDefault="00E925AC" w:rsidP="00E925AC">
      <w:pPr>
        <w:spacing w:after="20" w:line="240" w:lineRule="auto"/>
        <w:rPr>
          <w:rFonts w:eastAsia="Times New Roman" w:cs="Calibri"/>
          <w:b/>
          <w:sz w:val="28"/>
          <w:szCs w:val="28"/>
        </w:rPr>
      </w:pPr>
      <w:r w:rsidRPr="00E925AC">
        <w:rPr>
          <w:rFonts w:eastAsia="Times New Roman" w:cs="Calibri"/>
          <w:b/>
          <w:sz w:val="28"/>
          <w:szCs w:val="28"/>
        </w:rPr>
        <w:t>Endring av verneområder?</w:t>
      </w:r>
    </w:p>
    <w:p w14:paraId="39BD6184" w14:textId="38CB822B" w:rsidR="00E925AC" w:rsidRPr="00E925AC" w:rsidRDefault="00E925AC" w:rsidP="00E925AC">
      <w:pPr>
        <w:spacing w:after="20" w:line="240" w:lineRule="auto"/>
        <w:rPr>
          <w:rFonts w:eastAsia="Times New Roman" w:cs="Calibri"/>
        </w:rPr>
      </w:pPr>
      <w:r w:rsidRPr="00E925AC">
        <w:rPr>
          <w:rFonts w:eastAsia="Times New Roman" w:cs="Calibri"/>
        </w:rPr>
        <w:t>Mulige endringer i verneområdene skal behandles i A</w:t>
      </w:r>
      <w:r w:rsidR="00740D77">
        <w:rPr>
          <w:rFonts w:eastAsia="Times New Roman" w:cs="Calibri"/>
        </w:rPr>
        <w:t>rbeidsmiljøutvalget (A</w:t>
      </w:r>
      <w:r w:rsidRPr="00E925AC">
        <w:rPr>
          <w:rFonts w:eastAsia="Times New Roman" w:cs="Calibri"/>
        </w:rPr>
        <w:t>MU</w:t>
      </w:r>
      <w:r w:rsidR="00740D77">
        <w:rPr>
          <w:rFonts w:eastAsia="Times New Roman" w:cs="Calibri"/>
        </w:rPr>
        <w:t>)</w:t>
      </w:r>
      <w:r w:rsidRPr="00E925AC">
        <w:rPr>
          <w:rFonts w:eastAsia="Times New Roman" w:cs="Calibri"/>
        </w:rPr>
        <w:t xml:space="preserve">, se </w:t>
      </w:r>
      <w:hyperlink r:id="rId11" w:anchor="section-Verneombud-Endring+av+verneområde" w:history="1">
        <w:r w:rsidRPr="00E925AC">
          <w:rPr>
            <w:rFonts w:eastAsia="Times New Roman" w:cs="Calibri"/>
            <w:color w:val="0563C1" w:themeColor="hyperlink"/>
            <w:u w:val="single"/>
          </w:rPr>
          <w:t>Endring av verneområde</w:t>
        </w:r>
      </w:hyperlink>
      <w:r w:rsidRPr="00E925AC">
        <w:rPr>
          <w:rFonts w:eastAsia="Times New Roman" w:cs="Calibri"/>
        </w:rPr>
        <w:t xml:space="preserve">. Saker til AMU må være sekretæren i hende 10 dager før møte. </w:t>
      </w:r>
    </w:p>
    <w:p w14:paraId="244D1310" w14:textId="3BE11891" w:rsidR="00E925AC" w:rsidRDefault="00E925AC" w:rsidP="00E925AC">
      <w:pPr>
        <w:spacing w:after="20" w:line="240" w:lineRule="auto"/>
        <w:rPr>
          <w:rFonts w:eastAsia="Times New Roman" w:cs="Calibri"/>
        </w:rPr>
      </w:pPr>
    </w:p>
    <w:p w14:paraId="45783EA7" w14:textId="6EF89B39" w:rsidR="00E925AC" w:rsidRDefault="00E925AC" w:rsidP="00E925AC">
      <w:pPr>
        <w:spacing w:after="20" w:line="240" w:lineRule="auto"/>
        <w:rPr>
          <w:rFonts w:eastAsia="Times New Roman" w:cs="Calibri"/>
        </w:rPr>
      </w:pPr>
    </w:p>
    <w:p w14:paraId="18C7AA5D" w14:textId="77777777" w:rsidR="00D32378" w:rsidRPr="00E925AC" w:rsidRDefault="00D32378" w:rsidP="00E925AC">
      <w:pPr>
        <w:spacing w:after="20" w:line="240" w:lineRule="auto"/>
        <w:rPr>
          <w:rFonts w:eastAsia="Times New Roman" w:cs="Calibri"/>
        </w:rPr>
      </w:pPr>
    </w:p>
    <w:p w14:paraId="5CD8F10D" w14:textId="6CE9C012" w:rsidR="00E925AC" w:rsidRPr="00E925AC" w:rsidRDefault="00E925AC" w:rsidP="00E925AC">
      <w:pPr>
        <w:spacing w:after="20" w:line="240" w:lineRule="auto"/>
        <w:rPr>
          <w:rFonts w:eastAsia="Times New Roman" w:cs="Calibri"/>
        </w:rPr>
      </w:pPr>
      <w:r w:rsidRPr="00E925AC">
        <w:rPr>
          <w:rFonts w:eastAsia="Times New Roman" w:cs="Calibri"/>
        </w:rPr>
        <w:t xml:space="preserve">Eventuelle spørsmål kan rettes til </w:t>
      </w:r>
      <w:r w:rsidR="0072288F">
        <w:rPr>
          <w:rFonts w:eastAsia="Times New Roman" w:cs="Calibri"/>
        </w:rPr>
        <w:t xml:space="preserve">AMU sekretær </w:t>
      </w:r>
      <w:r w:rsidR="003B69BE">
        <w:rPr>
          <w:rFonts w:eastAsia="Times New Roman" w:cs="Calibri"/>
        </w:rPr>
        <w:t>Gunn Torill Wikdahl</w:t>
      </w:r>
      <w:r w:rsidRPr="00E925AC">
        <w:rPr>
          <w:rFonts w:eastAsia="Times New Roman" w:cs="Calibri"/>
        </w:rPr>
        <w:t>.</w:t>
      </w:r>
    </w:p>
    <w:p w14:paraId="09A46D0C" w14:textId="77777777" w:rsidR="00E925AC" w:rsidRPr="00E925AC" w:rsidRDefault="00E925AC" w:rsidP="00E925AC">
      <w:pPr>
        <w:spacing w:after="20" w:line="240" w:lineRule="auto"/>
        <w:rPr>
          <w:rFonts w:eastAsia="Times New Roman" w:cs="Calibri"/>
        </w:rPr>
      </w:pPr>
    </w:p>
    <w:p w14:paraId="03F8195D" w14:textId="77777777" w:rsidR="00E925AC" w:rsidRPr="00E925AC" w:rsidRDefault="00E925AC" w:rsidP="00E925AC">
      <w:pPr>
        <w:spacing w:after="20" w:line="240" w:lineRule="auto"/>
        <w:rPr>
          <w:rFonts w:eastAsia="Times New Roman" w:cs="Calibri"/>
        </w:rPr>
      </w:pPr>
      <w:r w:rsidRPr="00E925AC">
        <w:rPr>
          <w:rFonts w:eastAsia="Times New Roman" w:cs="Calibri"/>
        </w:rPr>
        <w:t xml:space="preserve">Kontaktinformasjon: </w:t>
      </w:r>
    </w:p>
    <w:p w14:paraId="26763E29" w14:textId="18D8E8A2" w:rsidR="0072288F" w:rsidRDefault="0072288F" w:rsidP="00E925AC">
      <w:pPr>
        <w:spacing w:after="20" w:line="240" w:lineRule="auto"/>
      </w:pPr>
      <w:r>
        <w:t>Epost:</w:t>
      </w:r>
      <w:r>
        <w:tab/>
      </w:r>
      <w:r w:rsidR="003B69BE">
        <w:t>gunn.torill.wikdahl@ntnu.no</w:t>
      </w:r>
    </w:p>
    <w:p w14:paraId="54E51933" w14:textId="54616086" w:rsidR="00E925AC" w:rsidRPr="00E925AC" w:rsidRDefault="0072288F" w:rsidP="00E925AC">
      <w:pPr>
        <w:spacing w:after="20" w:line="240" w:lineRule="auto"/>
        <w:rPr>
          <w:rFonts w:eastAsia="Times New Roman" w:cs="Calibri"/>
        </w:rPr>
      </w:pPr>
      <w:r>
        <w:rPr>
          <w:rFonts w:eastAsia="Times New Roman" w:cs="Calibri"/>
        </w:rPr>
        <w:t xml:space="preserve">Telefon: </w:t>
      </w:r>
      <w:r w:rsidR="003B69BE">
        <w:rPr>
          <w:rFonts w:eastAsia="Times New Roman" w:cs="Calibri"/>
        </w:rPr>
        <w:t>91897582</w:t>
      </w:r>
    </w:p>
    <w:p w14:paraId="740492FD" w14:textId="77777777" w:rsidR="00E925AC" w:rsidRPr="00E925AC" w:rsidRDefault="00E925AC" w:rsidP="00E925AC">
      <w:pPr>
        <w:spacing w:after="20" w:line="240" w:lineRule="auto"/>
        <w:rPr>
          <w:rFonts w:eastAsia="Times New Roman" w:cs="Calibri"/>
        </w:rPr>
      </w:pPr>
    </w:p>
    <w:p w14:paraId="6E87EF77" w14:textId="77777777" w:rsidR="00E925AC" w:rsidRPr="00E925AC" w:rsidRDefault="00E925AC" w:rsidP="00E925AC">
      <w:pPr>
        <w:spacing w:after="20" w:line="240" w:lineRule="auto"/>
        <w:rPr>
          <w:rFonts w:eastAsia="Times New Roman" w:cs="Calibri"/>
        </w:rPr>
      </w:pPr>
    </w:p>
    <w:p w14:paraId="314BB689" w14:textId="77777777" w:rsidR="00E925AC" w:rsidRPr="00E925AC" w:rsidRDefault="00E925AC" w:rsidP="00E925AC">
      <w:pPr>
        <w:spacing w:after="20" w:line="240" w:lineRule="auto"/>
        <w:rPr>
          <w:rFonts w:eastAsia="Times New Roman" w:cs="Calibri"/>
        </w:rPr>
      </w:pPr>
    </w:p>
    <w:p w14:paraId="40A67CFD" w14:textId="77777777" w:rsidR="00E925AC" w:rsidRPr="00E925AC" w:rsidRDefault="00E925AC" w:rsidP="00E925AC">
      <w:pPr>
        <w:spacing w:after="20" w:line="240" w:lineRule="auto"/>
        <w:rPr>
          <w:rFonts w:eastAsia="Times New Roman" w:cs="Calibri"/>
        </w:rPr>
      </w:pPr>
    </w:p>
    <w:p w14:paraId="4E15B9DF" w14:textId="77777777" w:rsidR="00E925AC" w:rsidRPr="00E925AC" w:rsidRDefault="00E925AC" w:rsidP="00E925AC">
      <w:pPr>
        <w:spacing w:after="20" w:line="240" w:lineRule="auto"/>
        <w:rPr>
          <w:rFonts w:eastAsia="Times New Roman" w:cs="Calibri"/>
        </w:rPr>
      </w:pPr>
    </w:p>
    <w:p w14:paraId="21CFF21C" w14:textId="77777777" w:rsidR="00337BEE" w:rsidRPr="00D32378" w:rsidRDefault="00337BEE" w:rsidP="00D32378">
      <w:pPr>
        <w:spacing w:after="20" w:line="240" w:lineRule="auto"/>
        <w:rPr>
          <w:rFonts w:eastAsia="Times New Roman" w:cs="Calibri"/>
        </w:rPr>
      </w:pPr>
    </w:p>
    <w:sectPr w:rsidR="00337BEE" w:rsidRPr="00D32378" w:rsidSect="00337BEE">
      <w:headerReference w:type="even" r:id="rId12"/>
      <w:headerReference w:type="default" r:id="rId13"/>
      <w:footerReference w:type="even" r:id="rId14"/>
      <w:footerReference w:type="default" r:id="rId15"/>
      <w:headerReference w:type="first" r:id="rId16"/>
      <w:footerReference w:type="first" r:id="rId17"/>
      <w:pgSz w:w="11906" w:h="16838" w:code="9"/>
      <w:pgMar w:top="1871" w:right="1049" w:bottom="1843" w:left="1049" w:header="567"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F7B8" w14:textId="77777777" w:rsidR="00313FB6" w:rsidRDefault="00313FB6" w:rsidP="00E925AC">
      <w:pPr>
        <w:spacing w:after="0" w:line="240" w:lineRule="auto"/>
      </w:pPr>
      <w:r>
        <w:separator/>
      </w:r>
    </w:p>
  </w:endnote>
  <w:endnote w:type="continuationSeparator" w:id="0">
    <w:p w14:paraId="1D82D7E0" w14:textId="77777777" w:rsidR="00313FB6" w:rsidRDefault="00313FB6" w:rsidP="00E9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04D9" w14:textId="77777777" w:rsidR="003B69BE" w:rsidRDefault="003B69BE">
    <w:pPr>
      <w:pStyle w:val="Bunntekst"/>
    </w:pPr>
  </w:p>
  <w:p w14:paraId="0400E675" w14:textId="77777777" w:rsidR="003B69BE" w:rsidRDefault="003B69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250E" w14:textId="77777777" w:rsidR="003B69BE" w:rsidRDefault="003B69BE">
    <w:pPr>
      <w:pStyle w:val="Bunntekst"/>
    </w:pPr>
  </w:p>
  <w:p w14:paraId="293E6E7E" w14:textId="77777777" w:rsidR="003B69BE" w:rsidRDefault="003B69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43B5" w14:textId="77777777" w:rsidR="003B69BE" w:rsidRDefault="003B69BE">
    <w:pPr>
      <w:pStyle w:val="Bunntekst"/>
      <w:pBdr>
        <w:bottom w:val="single" w:sz="4" w:space="1" w:color="auto"/>
      </w:pBdr>
    </w:pPr>
  </w:p>
  <w:p w14:paraId="79F1268C" w14:textId="77777777" w:rsidR="003B69BE" w:rsidRPr="000558A9" w:rsidRDefault="003B69BE">
    <w:pPr>
      <w:pStyle w:val="Bunntekst"/>
      <w:rPr>
        <w:sz w:val="6"/>
      </w:rPr>
    </w:pPr>
  </w:p>
  <w:p w14:paraId="3360B6C8" w14:textId="77777777" w:rsidR="003B69BE" w:rsidRDefault="00740D77" w:rsidP="00761814">
    <w:pPr>
      <w:pStyle w:val="FooterGraa"/>
    </w:pPr>
    <w:r>
      <w:t>All korrespondanse som inngår i saksbehandling skal adresseres til saksbehandlende enhet ved NTNU og ikke direkte til enkeltpersoner. Ved henvendelse vennligst oppgi referanse.</w:t>
    </w:r>
  </w:p>
  <w:p w14:paraId="2050DC1E" w14:textId="77777777" w:rsidR="003B69BE" w:rsidRDefault="003B69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F290" w14:textId="77777777" w:rsidR="00313FB6" w:rsidRDefault="00313FB6" w:rsidP="00E925AC">
      <w:pPr>
        <w:spacing w:after="0" w:line="240" w:lineRule="auto"/>
      </w:pPr>
      <w:r>
        <w:separator/>
      </w:r>
    </w:p>
  </w:footnote>
  <w:footnote w:type="continuationSeparator" w:id="0">
    <w:p w14:paraId="129B9A9A" w14:textId="77777777" w:rsidR="00313FB6" w:rsidRDefault="00313FB6" w:rsidP="00E9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F914" w14:textId="77777777" w:rsidR="003B69BE" w:rsidRDefault="003B69BE">
    <w:pPr>
      <w:pStyle w:val="Topptekst"/>
    </w:pPr>
  </w:p>
  <w:p w14:paraId="0FD5250C" w14:textId="77777777" w:rsidR="003B69BE" w:rsidRDefault="003B69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22FC" w14:textId="77777777" w:rsidR="003B69BE" w:rsidRDefault="00740D77">
    <w:pPr>
      <w:pStyle w:val="sidetall"/>
    </w:pPr>
    <w:r>
      <w:tab/>
    </w:r>
    <w:r>
      <w:tab/>
    </w:r>
    <w:r>
      <w:fldChar w:fldCharType="begin"/>
    </w:r>
    <w:r>
      <w:instrText xml:space="preserve"> PAGE </w:instrText>
    </w:r>
    <w:r>
      <w:fldChar w:fldCharType="separate"/>
    </w:r>
    <w:r>
      <w:t>2</w:t>
    </w:r>
    <w:r>
      <w:fldChar w:fldCharType="end"/>
    </w:r>
    <w:r>
      <w:t xml:space="preserve"> </w:t>
    </w:r>
    <w:bookmarkStart w:id="9" w:name="lblSideteller2"/>
    <w:r>
      <w:t>av</w:t>
    </w:r>
    <w:bookmarkEnd w:id="9"/>
    <w:r>
      <w:t xml:space="preserve"> </w:t>
    </w:r>
    <w:r>
      <w:fldChar w:fldCharType="begin"/>
    </w:r>
    <w:r>
      <w:instrText xml:space="preserve"> NUMPAGES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339"/>
      <w:gridCol w:w="1982"/>
    </w:tblGrid>
    <w:tr w:rsidR="00CA1ECA" w14:paraId="71A5DC78" w14:textId="77777777">
      <w:tc>
        <w:tcPr>
          <w:tcW w:w="6579" w:type="dxa"/>
          <w:tcBorders>
            <w:top w:val="nil"/>
            <w:left w:val="nil"/>
            <w:bottom w:val="nil"/>
            <w:right w:val="nil"/>
          </w:tcBorders>
        </w:tcPr>
        <w:p w14:paraId="5F422B16" w14:textId="77777777" w:rsidR="003B69BE" w:rsidRDefault="00740D77">
          <w:pPr>
            <w:pStyle w:val="Header2"/>
          </w:pPr>
          <w:bookmarkStart w:id="10" w:name="lblTopptekst2"/>
          <w:r>
            <w:t>Norges teknisk-naturvitenskapelige universitet</w:t>
          </w:r>
          <w:bookmarkEnd w:id="10"/>
        </w:p>
      </w:tc>
      <w:tc>
        <w:tcPr>
          <w:tcW w:w="1341" w:type="dxa"/>
          <w:tcBorders>
            <w:top w:val="nil"/>
            <w:left w:val="nil"/>
            <w:bottom w:val="nil"/>
            <w:right w:val="nil"/>
          </w:tcBorders>
        </w:tcPr>
        <w:p w14:paraId="087BC97B" w14:textId="77777777" w:rsidR="003B69BE" w:rsidRDefault="00740D77" w:rsidP="00261969">
          <w:pPr>
            <w:pStyle w:val="DatoRefTekst"/>
          </w:pPr>
          <w:bookmarkStart w:id="11" w:name="lblVarDato2"/>
          <w:r>
            <w:t>Dat</w:t>
          </w:r>
          <w:bookmarkEnd w:id="11"/>
          <w:r>
            <w:t>o</w:t>
          </w:r>
        </w:p>
        <w:p w14:paraId="0FED2909" w14:textId="7E70D5A6" w:rsidR="003B69BE" w:rsidRDefault="0088473C">
          <w:pPr>
            <w:pStyle w:val="DatoRefFyllInn"/>
          </w:pPr>
          <w:bookmarkStart w:id="12" w:name="varDato2"/>
          <w:bookmarkEnd w:id="12"/>
          <w:r>
            <w:t>19.08.2024</w:t>
          </w:r>
        </w:p>
      </w:tc>
      <w:tc>
        <w:tcPr>
          <w:tcW w:w="1996" w:type="dxa"/>
          <w:tcBorders>
            <w:top w:val="nil"/>
            <w:left w:val="nil"/>
            <w:bottom w:val="nil"/>
            <w:right w:val="nil"/>
          </w:tcBorders>
        </w:tcPr>
        <w:p w14:paraId="184BFE56" w14:textId="77777777" w:rsidR="003B69BE" w:rsidRDefault="00740D77">
          <w:pPr>
            <w:pStyle w:val="DatoRefTekst"/>
          </w:pPr>
          <w:bookmarkStart w:id="13" w:name="lblVarRef2"/>
          <w:r>
            <w:t>Referanse</w:t>
          </w:r>
          <w:bookmarkEnd w:id="13"/>
        </w:p>
        <w:p w14:paraId="3668E855" w14:textId="40509574" w:rsidR="003B69BE" w:rsidRDefault="0088473C">
          <w:pPr>
            <w:pStyle w:val="DatoRefFyllInn"/>
          </w:pPr>
          <w:bookmarkStart w:id="14" w:name="varRef2"/>
          <w:bookmarkEnd w:id="14"/>
          <w:r>
            <w:t>2024/48430</w:t>
          </w:r>
        </w:p>
      </w:tc>
    </w:tr>
  </w:tbl>
  <w:p w14:paraId="0307CE66" w14:textId="77777777" w:rsidR="003B69BE" w:rsidRDefault="003B69BE">
    <w:pPr>
      <w:pStyle w:val="Topptekst"/>
      <w:pBdr>
        <w:bottom w:val="single" w:sz="4" w:space="1" w:color="auto"/>
      </w:pBdr>
    </w:pPr>
  </w:p>
  <w:p w14:paraId="5D85DA9F" w14:textId="77777777" w:rsidR="003B69BE" w:rsidRDefault="003B69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D8A" w14:textId="247E561A" w:rsidR="003B69BE" w:rsidRDefault="00E925AC">
    <w:pPr>
      <w:pStyle w:val="sidetall"/>
    </w:pPr>
    <w:r>
      <w:drawing>
        <wp:anchor distT="0" distB="0" distL="114300" distR="114300" simplePos="0" relativeHeight="251658240" behindDoc="0" locked="0" layoutInCell="1" allowOverlap="1" wp14:anchorId="6F4382B3" wp14:editId="6C12B388">
          <wp:simplePos x="0" y="0"/>
          <wp:positionH relativeFrom="column">
            <wp:posOffset>53975</wp:posOffset>
          </wp:positionH>
          <wp:positionV relativeFrom="paragraph">
            <wp:posOffset>17780</wp:posOffset>
          </wp:positionV>
          <wp:extent cx="1638300" cy="304800"/>
          <wp:effectExtent l="0" t="0" r="0" b="0"/>
          <wp:wrapNone/>
          <wp:docPr id="11" name="Bilde 11"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D77">
      <w:tab/>
    </w:r>
    <w:r w:rsidR="00740D77">
      <w:tab/>
    </w:r>
    <w:r w:rsidR="00740D77">
      <w:tab/>
    </w:r>
    <w:r w:rsidR="00740D77">
      <w:fldChar w:fldCharType="begin"/>
    </w:r>
    <w:r w:rsidR="00740D77">
      <w:instrText xml:space="preserve"> PAGE </w:instrText>
    </w:r>
    <w:r w:rsidR="00740D77">
      <w:fldChar w:fldCharType="separate"/>
    </w:r>
    <w:r w:rsidR="00740D77">
      <w:t>1</w:t>
    </w:r>
    <w:r w:rsidR="00740D77">
      <w:fldChar w:fldCharType="end"/>
    </w:r>
    <w:r w:rsidR="00740D77">
      <w:t xml:space="preserve"> av </w:t>
    </w:r>
    <w:r w:rsidR="00740D77">
      <w:fldChar w:fldCharType="begin"/>
    </w:r>
    <w:r w:rsidR="00740D77">
      <w:instrText xml:space="preserve"> NUMPAGES </w:instrText>
    </w:r>
    <w:r w:rsidR="00740D77">
      <w:fldChar w:fldCharType="separate"/>
    </w:r>
    <w:r w:rsidR="00740D77">
      <w:t>1</w:t>
    </w:r>
    <w:r w:rsidR="00740D7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5"/>
      <w:gridCol w:w="1340"/>
      <w:gridCol w:w="1983"/>
    </w:tblGrid>
    <w:tr w:rsidR="00E925AC" w14:paraId="5E27260B" w14:textId="77777777">
      <w:tc>
        <w:tcPr>
          <w:tcW w:w="6579" w:type="dxa"/>
          <w:tcBorders>
            <w:top w:val="nil"/>
            <w:left w:val="nil"/>
            <w:bottom w:val="nil"/>
            <w:right w:val="nil"/>
          </w:tcBorders>
        </w:tcPr>
        <w:p w14:paraId="2BD583D2" w14:textId="77777777" w:rsidR="003B69BE" w:rsidRDefault="003B69BE">
          <w:pPr>
            <w:pStyle w:val="Topptekst"/>
          </w:pPr>
        </w:p>
      </w:tc>
      <w:tc>
        <w:tcPr>
          <w:tcW w:w="1341" w:type="dxa"/>
          <w:tcBorders>
            <w:top w:val="nil"/>
            <w:left w:val="nil"/>
            <w:bottom w:val="nil"/>
            <w:right w:val="nil"/>
          </w:tcBorders>
        </w:tcPr>
        <w:p w14:paraId="392EDD37" w14:textId="77777777" w:rsidR="003B69BE" w:rsidRDefault="00740D77">
          <w:pPr>
            <w:pStyle w:val="DatoRefTekst"/>
          </w:pPr>
          <w:r>
            <w:t>Vår dato</w:t>
          </w:r>
        </w:p>
        <w:p w14:paraId="55E95D39" w14:textId="7C1DFCFA" w:rsidR="003B69BE" w:rsidRDefault="003B69BE">
          <w:pPr>
            <w:pStyle w:val="DatoFyllInn1"/>
          </w:pPr>
        </w:p>
      </w:tc>
      <w:tc>
        <w:tcPr>
          <w:tcW w:w="1996" w:type="dxa"/>
          <w:tcBorders>
            <w:top w:val="nil"/>
            <w:left w:val="nil"/>
            <w:bottom w:val="nil"/>
            <w:right w:val="nil"/>
          </w:tcBorders>
        </w:tcPr>
        <w:p w14:paraId="74AA302A" w14:textId="77777777" w:rsidR="003B69BE" w:rsidRDefault="00740D77">
          <w:pPr>
            <w:pStyle w:val="DatoRefTekst"/>
          </w:pPr>
          <w:r>
            <w:t>Vår referanse</w:t>
          </w:r>
        </w:p>
        <w:p w14:paraId="4006C101" w14:textId="77777777" w:rsidR="003B69BE" w:rsidRDefault="003B69BE">
          <w:pPr>
            <w:pStyle w:val="DatoFyllInn1"/>
          </w:pPr>
        </w:p>
      </w:tc>
    </w:tr>
    <w:tr w:rsidR="00E925AC" w14:paraId="2C625399" w14:textId="77777777">
      <w:tc>
        <w:tcPr>
          <w:tcW w:w="6579" w:type="dxa"/>
          <w:tcBorders>
            <w:top w:val="nil"/>
            <w:left w:val="nil"/>
            <w:bottom w:val="nil"/>
            <w:right w:val="nil"/>
          </w:tcBorders>
        </w:tcPr>
        <w:p w14:paraId="1EEB564E" w14:textId="707018D9" w:rsidR="003B69BE" w:rsidRDefault="00E925AC" w:rsidP="00FA0A20">
          <w:pPr>
            <w:pStyle w:val="Header1"/>
          </w:pPr>
          <w:r>
            <w:t>HR- og HMS-avdelingen</w:t>
          </w:r>
        </w:p>
        <w:p w14:paraId="455AADCD" w14:textId="77777777" w:rsidR="003B69BE" w:rsidRDefault="003B69BE" w:rsidP="00FA0A20">
          <w:pPr>
            <w:pStyle w:val="Header1"/>
          </w:pPr>
        </w:p>
      </w:tc>
      <w:tc>
        <w:tcPr>
          <w:tcW w:w="1341" w:type="dxa"/>
          <w:tcBorders>
            <w:top w:val="nil"/>
            <w:left w:val="nil"/>
            <w:bottom w:val="nil"/>
            <w:right w:val="nil"/>
          </w:tcBorders>
        </w:tcPr>
        <w:p w14:paraId="42CA658B" w14:textId="77777777" w:rsidR="003B69BE" w:rsidRDefault="00740D77" w:rsidP="00FA00B1">
          <w:pPr>
            <w:pStyle w:val="DatoRefTekst2"/>
          </w:pPr>
          <w:r>
            <w:t>Deres dato</w:t>
          </w:r>
        </w:p>
        <w:p w14:paraId="69A657B1" w14:textId="007A4CAC" w:rsidR="003B69BE" w:rsidRDefault="0088473C">
          <w:pPr>
            <w:pStyle w:val="DatoRefFyllInn"/>
          </w:pPr>
          <w:r>
            <w:t>19.08.2024</w:t>
          </w:r>
        </w:p>
      </w:tc>
      <w:tc>
        <w:tcPr>
          <w:tcW w:w="1996" w:type="dxa"/>
          <w:tcBorders>
            <w:top w:val="nil"/>
            <w:left w:val="nil"/>
            <w:bottom w:val="nil"/>
            <w:right w:val="nil"/>
          </w:tcBorders>
        </w:tcPr>
        <w:p w14:paraId="084719A6" w14:textId="47AF56E9" w:rsidR="003B69BE" w:rsidRDefault="0088473C" w:rsidP="0088473C">
          <w:pPr>
            <w:pStyle w:val="DatoRefTekst2"/>
          </w:pPr>
          <w:r>
            <w:t>Referanse:</w:t>
          </w:r>
        </w:p>
        <w:p w14:paraId="2CA60FAC" w14:textId="23B141EC" w:rsidR="0088473C" w:rsidRDefault="0088473C" w:rsidP="0088473C">
          <w:pPr>
            <w:pStyle w:val="DatoRefTekst2"/>
          </w:pPr>
          <w:r>
            <w:t>2024/48430</w:t>
          </w:r>
        </w:p>
        <w:p w14:paraId="7CF3B48C" w14:textId="1DB6C8EE" w:rsidR="0088473C" w:rsidRDefault="0088473C" w:rsidP="0088473C">
          <w:pPr>
            <w:pStyle w:val="DatoRefTekst2"/>
          </w:pPr>
        </w:p>
      </w:tc>
    </w:tr>
  </w:tbl>
  <w:p w14:paraId="532DEE6C" w14:textId="77777777" w:rsidR="003B69BE" w:rsidRDefault="003B69BE">
    <w:pPr>
      <w:pStyle w:val="Topptekst"/>
      <w:pBdr>
        <w:bottom w:val="single" w:sz="4" w:space="1" w:color="auto"/>
      </w:pBdr>
    </w:pPr>
  </w:p>
  <w:p w14:paraId="242076E9" w14:textId="77777777" w:rsidR="003B69BE" w:rsidRDefault="003B69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F158F"/>
    <w:multiLevelType w:val="hybridMultilevel"/>
    <w:tmpl w:val="FFFFFFFF"/>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hint="default"/>
      </w:rPr>
    </w:lvl>
    <w:lvl w:ilvl="8" w:tplc="04140005" w:tentative="1">
      <w:start w:val="1"/>
      <w:numFmt w:val="bullet"/>
      <w:lvlText w:val=""/>
      <w:lvlJc w:val="left"/>
      <w:pPr>
        <w:ind w:left="6528" w:hanging="360"/>
      </w:pPr>
      <w:rPr>
        <w:rFonts w:ascii="Wingdings" w:hAnsi="Wingdings" w:hint="default"/>
      </w:rPr>
    </w:lvl>
  </w:abstractNum>
  <w:num w:numId="1" w16cid:durableId="90383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AC"/>
    <w:rsid w:val="00040347"/>
    <w:rsid w:val="00045D81"/>
    <w:rsid w:val="00081A0B"/>
    <w:rsid w:val="000915BA"/>
    <w:rsid w:val="000E14BD"/>
    <w:rsid w:val="001412C2"/>
    <w:rsid w:val="0023152A"/>
    <w:rsid w:val="002379B8"/>
    <w:rsid w:val="00302293"/>
    <w:rsid w:val="00313FB6"/>
    <w:rsid w:val="00322FB9"/>
    <w:rsid w:val="00337BEE"/>
    <w:rsid w:val="003879B9"/>
    <w:rsid w:val="003B69BE"/>
    <w:rsid w:val="003C3711"/>
    <w:rsid w:val="00454E65"/>
    <w:rsid w:val="004627CA"/>
    <w:rsid w:val="005048B7"/>
    <w:rsid w:val="0072288F"/>
    <w:rsid w:val="00740D77"/>
    <w:rsid w:val="007D4FD0"/>
    <w:rsid w:val="00806072"/>
    <w:rsid w:val="00825513"/>
    <w:rsid w:val="0088473C"/>
    <w:rsid w:val="00896AC0"/>
    <w:rsid w:val="008B0A13"/>
    <w:rsid w:val="00A028D9"/>
    <w:rsid w:val="00A07D13"/>
    <w:rsid w:val="00A42903"/>
    <w:rsid w:val="00A4709B"/>
    <w:rsid w:val="00A47337"/>
    <w:rsid w:val="00B1572C"/>
    <w:rsid w:val="00C848AB"/>
    <w:rsid w:val="00C93E9A"/>
    <w:rsid w:val="00D00E42"/>
    <w:rsid w:val="00D22199"/>
    <w:rsid w:val="00D32378"/>
    <w:rsid w:val="00E239BE"/>
    <w:rsid w:val="00E7632F"/>
    <w:rsid w:val="00E925AC"/>
    <w:rsid w:val="00F82439"/>
    <w:rsid w:val="00FB2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0D41"/>
  <w15:chartTrackingRefBased/>
  <w15:docId w15:val="{14577B12-9ED0-4B76-AF84-3A082344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autoRedefine/>
    <w:uiPriority w:val="99"/>
    <w:rsid w:val="00E925AC"/>
    <w:pPr>
      <w:tabs>
        <w:tab w:val="center" w:pos="4153"/>
        <w:tab w:val="right" w:pos="8306"/>
      </w:tabs>
      <w:spacing w:after="20" w:line="240" w:lineRule="auto"/>
    </w:pPr>
    <w:rPr>
      <w:rFonts w:ascii="Arial" w:eastAsia="Times New Roman" w:hAnsi="Arial" w:cs="Times New Roman"/>
      <w:sz w:val="2"/>
      <w:szCs w:val="24"/>
    </w:rPr>
  </w:style>
  <w:style w:type="character" w:customStyle="1" w:styleId="TopptekstTegn">
    <w:name w:val="Topptekst Tegn"/>
    <w:basedOn w:val="Standardskriftforavsnitt"/>
    <w:link w:val="Topptekst"/>
    <w:uiPriority w:val="99"/>
    <w:rsid w:val="00E925AC"/>
    <w:rPr>
      <w:rFonts w:ascii="Arial" w:eastAsia="Times New Roman" w:hAnsi="Arial" w:cs="Times New Roman"/>
      <w:sz w:val="2"/>
      <w:szCs w:val="24"/>
    </w:rPr>
  </w:style>
  <w:style w:type="paragraph" w:styleId="Bunntekst">
    <w:name w:val="footer"/>
    <w:basedOn w:val="Topptekst"/>
    <w:link w:val="BunntekstTegn"/>
    <w:autoRedefine/>
    <w:uiPriority w:val="99"/>
    <w:rsid w:val="00E925AC"/>
  </w:style>
  <w:style w:type="character" w:customStyle="1" w:styleId="BunntekstTegn">
    <w:name w:val="Bunntekst Tegn"/>
    <w:basedOn w:val="Standardskriftforavsnitt"/>
    <w:link w:val="Bunntekst"/>
    <w:uiPriority w:val="99"/>
    <w:rsid w:val="00E925AC"/>
    <w:rPr>
      <w:rFonts w:ascii="Arial" w:eastAsia="Times New Roman" w:hAnsi="Arial" w:cs="Times New Roman"/>
      <w:sz w:val="2"/>
      <w:szCs w:val="24"/>
    </w:rPr>
  </w:style>
  <w:style w:type="paragraph" w:customStyle="1" w:styleId="sidetall">
    <w:name w:val="sidetall"/>
    <w:basedOn w:val="Topptekst"/>
    <w:autoRedefine/>
    <w:rsid w:val="00E925AC"/>
    <w:pPr>
      <w:spacing w:after="60"/>
      <w:ind w:right="85"/>
      <w:jc w:val="right"/>
    </w:pPr>
    <w:rPr>
      <w:noProof/>
      <w:sz w:val="19"/>
      <w:szCs w:val="20"/>
    </w:rPr>
  </w:style>
  <w:style w:type="paragraph" w:customStyle="1" w:styleId="DatoRefTekst">
    <w:name w:val="DatoRefTekst"/>
    <w:basedOn w:val="Topptekst"/>
    <w:autoRedefine/>
    <w:rsid w:val="00E925AC"/>
    <w:pPr>
      <w:spacing w:after="0"/>
    </w:pPr>
    <w:rPr>
      <w:sz w:val="16"/>
      <w:szCs w:val="20"/>
    </w:rPr>
  </w:style>
  <w:style w:type="paragraph" w:customStyle="1" w:styleId="DatoRefFyllInn">
    <w:name w:val="DatoRefFyllInn"/>
    <w:basedOn w:val="Topptekst"/>
    <w:autoRedefine/>
    <w:rsid w:val="00E925AC"/>
    <w:pPr>
      <w:spacing w:after="60"/>
    </w:pPr>
    <w:rPr>
      <w:sz w:val="21"/>
      <w:szCs w:val="20"/>
    </w:rPr>
  </w:style>
  <w:style w:type="paragraph" w:customStyle="1" w:styleId="Header2">
    <w:name w:val="Header2"/>
    <w:basedOn w:val="Topptekst"/>
    <w:autoRedefine/>
    <w:rsid w:val="00E925AC"/>
    <w:pPr>
      <w:spacing w:before="204" w:after="60"/>
      <w:ind w:left="85" w:right="85"/>
    </w:pPr>
    <w:rPr>
      <w:b/>
      <w:sz w:val="20"/>
    </w:rPr>
  </w:style>
  <w:style w:type="paragraph" w:customStyle="1" w:styleId="DatoRefTekst2">
    <w:name w:val="DatoRefTekst2"/>
    <w:basedOn w:val="DatoRefTekst"/>
    <w:autoRedefine/>
    <w:rsid w:val="00E925AC"/>
    <w:pPr>
      <w:spacing w:before="77"/>
    </w:pPr>
    <w:rPr>
      <w:sz w:val="20"/>
    </w:rPr>
  </w:style>
  <w:style w:type="paragraph" w:customStyle="1" w:styleId="FooterFet">
    <w:name w:val="FooterFet"/>
    <w:basedOn w:val="FooterTekst"/>
    <w:autoRedefine/>
    <w:rsid w:val="00E925AC"/>
    <w:pPr>
      <w:spacing w:before="60"/>
    </w:pPr>
    <w:rPr>
      <w:b/>
    </w:rPr>
  </w:style>
  <w:style w:type="paragraph" w:customStyle="1" w:styleId="FooterGraa">
    <w:name w:val="FooterGraa"/>
    <w:basedOn w:val="Bunntekst"/>
    <w:autoRedefine/>
    <w:rsid w:val="00E925AC"/>
    <w:pPr>
      <w:tabs>
        <w:tab w:val="clear" w:pos="4153"/>
        <w:tab w:val="clear" w:pos="8306"/>
        <w:tab w:val="left" w:pos="1916"/>
        <w:tab w:val="left" w:pos="4360"/>
        <w:tab w:val="left" w:pos="6282"/>
        <w:tab w:val="left" w:pos="8023"/>
      </w:tabs>
      <w:spacing w:after="30"/>
      <w:ind w:left="85"/>
    </w:pPr>
    <w:rPr>
      <w:b/>
      <w:color w:val="808080"/>
      <w:sz w:val="16"/>
      <w:szCs w:val="16"/>
    </w:rPr>
  </w:style>
  <w:style w:type="paragraph" w:customStyle="1" w:styleId="Tilfelt">
    <w:name w:val="Tilfelt"/>
    <w:basedOn w:val="Normal"/>
    <w:rsid w:val="00E925AC"/>
    <w:pPr>
      <w:spacing w:after="20" w:line="240" w:lineRule="auto"/>
      <w:ind w:left="85" w:right="85"/>
    </w:pPr>
    <w:rPr>
      <w:rFonts w:ascii="Arial" w:eastAsia="Times New Roman" w:hAnsi="Arial" w:cs="Times New Roman"/>
      <w:sz w:val="24"/>
      <w:szCs w:val="24"/>
    </w:rPr>
  </w:style>
  <w:style w:type="paragraph" w:customStyle="1" w:styleId="FooterTekst">
    <w:name w:val="FooterTekst"/>
    <w:basedOn w:val="Bunntekst"/>
    <w:autoRedefine/>
    <w:rsid w:val="00E925AC"/>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rsid w:val="00E925AC"/>
    <w:pPr>
      <w:spacing w:after="60"/>
      <w:ind w:right="85"/>
    </w:pPr>
    <w:rPr>
      <w:sz w:val="19"/>
    </w:rPr>
  </w:style>
  <w:style w:type="paragraph" w:customStyle="1" w:styleId="DatoFyllInn1">
    <w:name w:val="DatoFyllInn1"/>
    <w:basedOn w:val="DatoRefFyllInn"/>
    <w:rsid w:val="00E925AC"/>
    <w:pPr>
      <w:spacing w:after="0"/>
    </w:pPr>
  </w:style>
  <w:style w:type="character" w:styleId="Hyperkobling">
    <w:name w:val="Hyperlink"/>
    <w:basedOn w:val="Standardskriftforavsnitt"/>
    <w:uiPriority w:val="99"/>
    <w:unhideWhenUsed/>
    <w:rsid w:val="00E925AC"/>
    <w:rPr>
      <w:rFonts w:cs="Times New Roman"/>
      <w:color w:val="0563C1" w:themeColor="hyperlink"/>
      <w:u w:val="single"/>
    </w:rPr>
  </w:style>
  <w:style w:type="paragraph" w:styleId="Revisjon">
    <w:name w:val="Revision"/>
    <w:hidden/>
    <w:uiPriority w:val="99"/>
    <w:semiHidden/>
    <w:rsid w:val="003C3711"/>
    <w:pPr>
      <w:spacing w:after="0" w:line="240" w:lineRule="auto"/>
    </w:pPr>
  </w:style>
  <w:style w:type="character" w:styleId="Ulstomtale">
    <w:name w:val="Unresolved Mention"/>
    <w:basedOn w:val="Standardskriftforavsnitt"/>
    <w:uiPriority w:val="99"/>
    <w:semiHidden/>
    <w:unhideWhenUsed/>
    <w:rsid w:val="003879B9"/>
    <w:rPr>
      <w:color w:val="605E5C"/>
      <w:shd w:val="clear" w:color="auto" w:fill="E1DFDD"/>
    </w:rPr>
  </w:style>
  <w:style w:type="character" w:styleId="Fulgthyperkobling">
    <w:name w:val="FollowedHyperlink"/>
    <w:basedOn w:val="Standardskriftforavsnitt"/>
    <w:uiPriority w:val="99"/>
    <w:semiHidden/>
    <w:unhideWhenUsed/>
    <w:rsid w:val="00F82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sida.ntnu.no/wiki/-/wiki/Norsk/finn+ditt+verneombu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nu.no/wiki/-/wiki/Norsk/Prosedyre+for+valg+av+verneombu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sida.ntnu.no/wiki/-/wiki/Norsk/Verneombu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unn.torill.wikdahl@ntnu.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nsida.ntnu.no/wiki/-/wiki/Norsk/finn+ditt+verneombu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3471</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Vågen</dc:creator>
  <cp:keywords/>
  <dc:description/>
  <cp:lastModifiedBy>Gunn Torill Wikdahl</cp:lastModifiedBy>
  <cp:revision>5</cp:revision>
  <dcterms:created xsi:type="dcterms:W3CDTF">2024-07-24T09:45:00Z</dcterms:created>
  <dcterms:modified xsi:type="dcterms:W3CDTF">2024-08-19T08:57:00Z</dcterms:modified>
</cp:coreProperties>
</file>