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7">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04013287" w:rsidR="00C56C24" w:rsidRDefault="00664CE4" w:rsidP="00C56C24">
      <w:pPr>
        <w:pStyle w:val="Hode"/>
        <w:tabs>
          <w:tab w:val="right" w:pos="9809"/>
        </w:tabs>
        <w:spacing w:line="240" w:lineRule="exact"/>
        <w:rPr>
          <w:rFonts w:ascii="Arial" w:hAnsi="Arial"/>
          <w:sz w:val="24"/>
        </w:rPr>
      </w:pPr>
      <w:r>
        <w:rPr>
          <w:rFonts w:ascii="Arial" w:hAnsi="Arial"/>
          <w:sz w:val="24"/>
        </w:rPr>
        <w:t xml:space="preserve">Fakultet for Lærer- og tolkeutdanning </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27157B57" w:rsidR="009B553E" w:rsidRPr="00C56C24" w:rsidRDefault="00C45EF3">
      <w:pPr>
        <w:rPr>
          <w:rFonts w:ascii="Arial" w:hAnsi="Arial"/>
          <w:b/>
          <w:bCs/>
          <w:sz w:val="36"/>
          <w:szCs w:val="36"/>
        </w:rPr>
      </w:pPr>
      <w:r>
        <w:rPr>
          <w:rFonts w:ascii="Arial" w:hAnsi="Arial"/>
          <w:b/>
          <w:bCs/>
          <w:sz w:val="36"/>
          <w:szCs w:val="36"/>
        </w:rPr>
        <w:t xml:space="preserve">Eksamensoppgave i </w:t>
      </w:r>
      <w:r w:rsidR="00664CE4">
        <w:rPr>
          <w:rFonts w:ascii="Arial" w:hAnsi="Arial"/>
          <w:b/>
          <w:bCs/>
          <w:sz w:val="36"/>
          <w:szCs w:val="36"/>
        </w:rPr>
        <w:t>LGU53007</w:t>
      </w:r>
      <w:r>
        <w:rPr>
          <w:rFonts w:ascii="Arial" w:hAnsi="Arial"/>
          <w:b/>
          <w:bCs/>
          <w:sz w:val="36"/>
          <w:szCs w:val="36"/>
        </w:rPr>
        <w:t xml:space="preserve"> </w:t>
      </w:r>
      <w:r w:rsidR="00664CE4">
        <w:rPr>
          <w:rFonts w:ascii="Arial" w:hAnsi="Arial"/>
          <w:b/>
          <w:bCs/>
          <w:sz w:val="36"/>
          <w:szCs w:val="36"/>
        </w:rPr>
        <w:t xml:space="preserve">Menneskerettigheter, folkerett og demokratisering </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7E298481" w:rsidR="009B553E" w:rsidRDefault="00C45EF3">
      <w:pPr>
        <w:spacing w:line="360" w:lineRule="auto"/>
        <w:rPr>
          <w:rFonts w:ascii="Arial" w:hAnsi="Arial"/>
          <w:b/>
        </w:rPr>
      </w:pPr>
      <w:r>
        <w:rPr>
          <w:rFonts w:ascii="Arial" w:hAnsi="Arial"/>
          <w:b/>
        </w:rPr>
        <w:t xml:space="preserve">Faglig kontakt under eksamen: </w:t>
      </w:r>
      <w:r w:rsidR="00664CE4">
        <w:rPr>
          <w:rFonts w:ascii="Arial" w:hAnsi="Arial"/>
          <w:b/>
        </w:rPr>
        <w:t>Tove Grete Lie</w:t>
      </w:r>
    </w:p>
    <w:p w14:paraId="1DF38D88" w14:textId="19CD4925" w:rsidR="009B553E" w:rsidRDefault="00C45EF3">
      <w:pPr>
        <w:spacing w:line="360" w:lineRule="auto"/>
        <w:rPr>
          <w:rFonts w:ascii="Arial" w:hAnsi="Arial"/>
          <w:b/>
        </w:rPr>
      </w:pPr>
      <w:r>
        <w:rPr>
          <w:rFonts w:ascii="Arial" w:hAnsi="Arial"/>
          <w:b/>
        </w:rPr>
        <w:t>Tlf.:</w:t>
      </w:r>
      <w:r w:rsidR="00664CE4">
        <w:rPr>
          <w:rFonts w:ascii="Arial" w:hAnsi="Arial"/>
          <w:b/>
        </w:rPr>
        <w:t xml:space="preserve"> 98425953</w:t>
      </w:r>
    </w:p>
    <w:p w14:paraId="67AE2F8E" w14:textId="77777777" w:rsidR="009B553E" w:rsidRDefault="009B553E">
      <w:pPr>
        <w:spacing w:line="360" w:lineRule="auto"/>
        <w:rPr>
          <w:rFonts w:ascii="Arial" w:hAnsi="Arial"/>
          <w:b/>
        </w:rPr>
      </w:pPr>
    </w:p>
    <w:p w14:paraId="20633600" w14:textId="21950C4E" w:rsidR="009B553E" w:rsidRDefault="00C45EF3">
      <w:pPr>
        <w:spacing w:line="360" w:lineRule="auto"/>
        <w:rPr>
          <w:rFonts w:ascii="Arial" w:hAnsi="Arial"/>
          <w:b/>
        </w:rPr>
      </w:pPr>
      <w:r>
        <w:rPr>
          <w:rFonts w:ascii="Arial" w:hAnsi="Arial"/>
          <w:b/>
        </w:rPr>
        <w:t>Eksamensdato:</w:t>
      </w:r>
      <w:r w:rsidR="00664CE4">
        <w:rPr>
          <w:rFonts w:ascii="Arial" w:hAnsi="Arial"/>
          <w:b/>
        </w:rPr>
        <w:t xml:space="preserve"> 30. november 2016</w:t>
      </w:r>
    </w:p>
    <w:p w14:paraId="191B688E" w14:textId="6E05C55B" w:rsidR="009B553E" w:rsidRDefault="00C45EF3">
      <w:pPr>
        <w:spacing w:line="360" w:lineRule="auto"/>
        <w:rPr>
          <w:rFonts w:ascii="Arial" w:hAnsi="Arial"/>
          <w:b/>
        </w:rPr>
      </w:pPr>
      <w:r>
        <w:rPr>
          <w:rFonts w:ascii="Arial" w:hAnsi="Arial"/>
          <w:b/>
        </w:rPr>
        <w:t>Eksamenstid (fra-til):</w:t>
      </w:r>
      <w:r w:rsidR="00664CE4">
        <w:rPr>
          <w:rFonts w:ascii="Arial" w:hAnsi="Arial"/>
          <w:b/>
        </w:rPr>
        <w:t xml:space="preserve"> 9:00-15:00</w:t>
      </w:r>
    </w:p>
    <w:p w14:paraId="4B86DF29" w14:textId="0FB3B8B1" w:rsidR="009B553E" w:rsidRDefault="00C45EF3">
      <w:pPr>
        <w:spacing w:line="360" w:lineRule="auto"/>
        <w:rPr>
          <w:rFonts w:ascii="Arial" w:hAnsi="Arial"/>
          <w:b/>
        </w:rPr>
      </w:pPr>
      <w:r>
        <w:rPr>
          <w:rFonts w:ascii="Arial" w:hAnsi="Arial"/>
          <w:b/>
        </w:rPr>
        <w:t xml:space="preserve">Hjelpemiddelkode/Tillatte hjelpemidler: </w:t>
      </w:r>
      <w:r w:rsidR="00664CE4" w:rsidRPr="00664CE4">
        <w:rPr>
          <w:rFonts w:ascii="Arial" w:hAnsi="Arial" w:cs="Arial"/>
          <w:szCs w:val="24"/>
        </w:rPr>
        <w:t xml:space="preserve">Læreplan i samfunnsfag LK06 og godkjente atlas (Atlas </w:t>
      </w:r>
      <w:proofErr w:type="spellStart"/>
      <w:r w:rsidR="00664CE4" w:rsidRPr="00664CE4">
        <w:rPr>
          <w:rFonts w:ascii="Arial" w:hAnsi="Arial" w:cs="Arial"/>
          <w:szCs w:val="24"/>
        </w:rPr>
        <w:t>of</w:t>
      </w:r>
      <w:proofErr w:type="spellEnd"/>
      <w:r w:rsidR="00664CE4" w:rsidRPr="00664CE4">
        <w:rPr>
          <w:rFonts w:ascii="Arial" w:hAnsi="Arial" w:cs="Arial"/>
          <w:szCs w:val="24"/>
        </w:rPr>
        <w:t xml:space="preserve"> </w:t>
      </w:r>
      <w:proofErr w:type="spellStart"/>
      <w:r w:rsidR="00664CE4" w:rsidRPr="00664CE4">
        <w:rPr>
          <w:rFonts w:ascii="Arial" w:hAnsi="Arial" w:cs="Arial"/>
          <w:szCs w:val="24"/>
        </w:rPr>
        <w:t>the</w:t>
      </w:r>
      <w:proofErr w:type="spellEnd"/>
      <w:r w:rsidR="00664CE4" w:rsidRPr="00664CE4">
        <w:rPr>
          <w:rFonts w:ascii="Arial" w:hAnsi="Arial" w:cs="Arial"/>
          <w:szCs w:val="24"/>
        </w:rPr>
        <w:t xml:space="preserve"> </w:t>
      </w:r>
      <w:proofErr w:type="spellStart"/>
      <w:r w:rsidR="00664CE4" w:rsidRPr="00664CE4">
        <w:rPr>
          <w:rFonts w:ascii="Arial" w:hAnsi="Arial" w:cs="Arial"/>
          <w:szCs w:val="24"/>
        </w:rPr>
        <w:t>Middle</w:t>
      </w:r>
      <w:proofErr w:type="spellEnd"/>
      <w:r w:rsidR="00664CE4" w:rsidRPr="00664CE4">
        <w:rPr>
          <w:rFonts w:ascii="Arial" w:hAnsi="Arial" w:cs="Arial"/>
          <w:szCs w:val="24"/>
        </w:rPr>
        <w:t xml:space="preserve"> East og The Penguin Atlas </w:t>
      </w:r>
      <w:proofErr w:type="spellStart"/>
      <w:r w:rsidR="00664CE4" w:rsidRPr="00664CE4">
        <w:rPr>
          <w:rFonts w:ascii="Arial" w:hAnsi="Arial" w:cs="Arial"/>
          <w:szCs w:val="24"/>
        </w:rPr>
        <w:t>of</w:t>
      </w:r>
      <w:proofErr w:type="spellEnd"/>
      <w:r w:rsidR="00664CE4" w:rsidRPr="00664CE4">
        <w:rPr>
          <w:rFonts w:ascii="Arial" w:hAnsi="Arial" w:cs="Arial"/>
          <w:szCs w:val="24"/>
        </w:rPr>
        <w:t xml:space="preserve"> World </w:t>
      </w:r>
      <w:proofErr w:type="spellStart"/>
      <w:r w:rsidR="00664CE4" w:rsidRPr="00664CE4">
        <w:rPr>
          <w:rFonts w:ascii="Arial" w:hAnsi="Arial" w:cs="Arial"/>
          <w:szCs w:val="24"/>
        </w:rPr>
        <w:t>History</w:t>
      </w:r>
      <w:proofErr w:type="spellEnd"/>
      <w:r w:rsidR="00664CE4" w:rsidRPr="00664CE4">
        <w:rPr>
          <w:rFonts w:ascii="Arial" w:hAnsi="Arial" w:cs="Arial"/>
          <w:szCs w:val="24"/>
        </w:rPr>
        <w:t xml:space="preserve"> Vol II).</w:t>
      </w:r>
    </w:p>
    <w:p w14:paraId="102BFDFE" w14:textId="77777777" w:rsidR="009B553E" w:rsidRDefault="009B553E">
      <w:pPr>
        <w:spacing w:line="360" w:lineRule="auto"/>
        <w:rPr>
          <w:rFonts w:ascii="Arial" w:hAnsi="Arial"/>
          <w:b/>
        </w:rPr>
      </w:pPr>
    </w:p>
    <w:p w14:paraId="2578CE87" w14:textId="77777777" w:rsidR="00664CE4" w:rsidRPr="00664CE4" w:rsidRDefault="00C45EF3" w:rsidP="00664CE4">
      <w:pPr>
        <w:rPr>
          <w:rFonts w:ascii="Arial" w:hAnsi="Arial" w:cs="Arial"/>
          <w:szCs w:val="24"/>
        </w:rPr>
      </w:pPr>
      <w:r>
        <w:rPr>
          <w:rFonts w:ascii="Arial" w:hAnsi="Arial"/>
          <w:b/>
        </w:rPr>
        <w:t>Annen informasjon:</w:t>
      </w:r>
      <w:r w:rsidR="00664CE4">
        <w:rPr>
          <w:rFonts w:ascii="Arial" w:hAnsi="Arial"/>
          <w:b/>
        </w:rPr>
        <w:t xml:space="preserve"> </w:t>
      </w:r>
      <w:r w:rsidR="00664CE4" w:rsidRPr="00664CE4">
        <w:rPr>
          <w:rFonts w:ascii="Arial" w:hAnsi="Arial" w:cs="Arial"/>
          <w:szCs w:val="24"/>
        </w:rPr>
        <w:t>Studentene skal besvare alle tre oppgavene.</w:t>
      </w:r>
    </w:p>
    <w:p w14:paraId="2697E3B1" w14:textId="77777777" w:rsidR="00664CE4" w:rsidRPr="00664CE4" w:rsidRDefault="00664CE4" w:rsidP="00664CE4">
      <w:pPr>
        <w:rPr>
          <w:rFonts w:ascii="Arial" w:hAnsi="Arial" w:cs="Arial"/>
          <w:szCs w:val="24"/>
        </w:rPr>
      </w:pPr>
    </w:p>
    <w:p w14:paraId="2C06BE31" w14:textId="77777777" w:rsidR="00664CE4" w:rsidRPr="00664CE4" w:rsidRDefault="00664CE4" w:rsidP="00664CE4">
      <w:pPr>
        <w:rPr>
          <w:rFonts w:ascii="Arial" w:hAnsi="Arial" w:cs="Arial"/>
        </w:rPr>
      </w:pPr>
      <w:r w:rsidRPr="00664CE4">
        <w:rPr>
          <w:rFonts w:ascii="Arial" w:hAnsi="Arial" w:cs="Arial"/>
          <w:szCs w:val="24"/>
        </w:rPr>
        <w:t>I samlet karaktervurdering teller oppgave 1 (25%</w:t>
      </w:r>
      <w:bookmarkStart w:id="1" w:name="_GoBack"/>
      <w:bookmarkEnd w:id="1"/>
      <w:r w:rsidRPr="00664CE4">
        <w:rPr>
          <w:rFonts w:ascii="Arial" w:hAnsi="Arial" w:cs="Arial"/>
          <w:szCs w:val="24"/>
        </w:rPr>
        <w:t xml:space="preserve">), oppgave 2(25%) og oppgave 3 (50%). </w:t>
      </w:r>
      <w:r w:rsidRPr="00664CE4">
        <w:rPr>
          <w:rFonts w:ascii="Arial" w:hAnsi="Arial" w:cs="Arial"/>
          <w:i/>
          <w:szCs w:val="24"/>
        </w:rPr>
        <w:t>Normalt</w:t>
      </w:r>
      <w:r w:rsidRPr="00664CE4">
        <w:rPr>
          <w:rFonts w:ascii="Arial" w:hAnsi="Arial" w:cs="Arial"/>
          <w:szCs w:val="24"/>
        </w:rPr>
        <w:t xml:space="preserve"> må hver av de tre oppgavene vurderes til ståkarakter (A-E) for at samlet karakter skal være ståkarakter.</w:t>
      </w:r>
    </w:p>
    <w:p w14:paraId="730A63CF" w14:textId="77777777" w:rsidR="009B553E" w:rsidRDefault="009B553E">
      <w:pPr>
        <w:spacing w:line="360" w:lineRule="auto"/>
        <w:rPr>
          <w:rFonts w:ascii="Arial" w:hAnsi="Arial"/>
          <w:b/>
        </w:rPr>
      </w:pPr>
    </w:p>
    <w:p w14:paraId="70A3E6E5" w14:textId="19BB1CD1" w:rsidR="009B553E" w:rsidRDefault="00C45EF3">
      <w:pPr>
        <w:pStyle w:val="Overskrift2"/>
        <w:spacing w:before="0" w:after="0" w:line="360" w:lineRule="auto"/>
        <w:rPr>
          <w:rFonts w:ascii="Arial" w:hAnsi="Arial"/>
        </w:rPr>
      </w:pPr>
      <w:r>
        <w:rPr>
          <w:rFonts w:ascii="Arial" w:hAnsi="Arial"/>
        </w:rPr>
        <w:t>Målform/språk:</w:t>
      </w:r>
      <w:r w:rsidR="00664CE4">
        <w:rPr>
          <w:rFonts w:ascii="Arial" w:hAnsi="Arial"/>
        </w:rPr>
        <w:t xml:space="preserve"> Bokmål</w:t>
      </w:r>
    </w:p>
    <w:p w14:paraId="5ADDD234" w14:textId="3A4D4E8D"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Pr>
          <w:rFonts w:ascii="Arial" w:hAnsi="Arial"/>
        </w:rPr>
        <w:t>:</w:t>
      </w:r>
      <w:r w:rsidR="00664CE4">
        <w:rPr>
          <w:rFonts w:ascii="Arial" w:hAnsi="Arial"/>
        </w:rPr>
        <w:t xml:space="preserve"> 2</w:t>
      </w:r>
      <w:r>
        <w:rPr>
          <w:rFonts w:ascii="Arial" w:hAnsi="Arial"/>
        </w:rPr>
        <w:tab/>
      </w:r>
    </w:p>
    <w:tbl>
      <w:tblPr>
        <w:tblStyle w:val="Tabellrutenett"/>
        <w:tblpPr w:leftFromText="141" w:rightFromText="141" w:vertAnchor="text" w:horzAnchor="margin" w:tblpY="1586"/>
        <w:tblW w:w="0" w:type="auto"/>
        <w:tblLook w:val="04A0" w:firstRow="1" w:lastRow="0" w:firstColumn="1" w:lastColumn="0" w:noHBand="0" w:noVBand="1"/>
      </w:tblPr>
      <w:tblGrid>
        <w:gridCol w:w="5225"/>
      </w:tblGrid>
      <w:tr w:rsidR="00664CE4" w:rsidRPr="001C7994" w14:paraId="6D7A7B3A" w14:textId="77777777" w:rsidTr="00664CE4">
        <w:trPr>
          <w:trHeight w:val="1510"/>
        </w:trPr>
        <w:tc>
          <w:tcPr>
            <w:tcW w:w="5225" w:type="dxa"/>
          </w:tcPr>
          <w:p w14:paraId="5482FCA7" w14:textId="77777777" w:rsidR="00664CE4" w:rsidRPr="00756523" w:rsidRDefault="00664CE4" w:rsidP="00664CE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4023848F" w14:textId="77777777" w:rsidR="00664CE4" w:rsidRPr="001A394C" w:rsidRDefault="00664CE4" w:rsidP="00664CE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Pr>
                <w:rFonts w:ascii="Arial" w:hAnsi="Arial" w:cs="Arial"/>
                <w:b/>
                <w:sz w:val="32"/>
                <w:szCs w:val="32"/>
              </w:rPr>
              <w:t>□</w:t>
            </w:r>
            <w:r>
              <w:rPr>
                <w:rFonts w:ascii="Arial" w:hAnsi="Arial" w:cs="Arial"/>
                <w:b/>
              </w:rPr>
              <w:t xml:space="preserve">         2-sidig </w:t>
            </w:r>
            <w:r w:rsidRPr="001A394C">
              <w:rPr>
                <w:rFonts w:ascii="Arial" w:hAnsi="Arial" w:cs="Arial"/>
                <w:b/>
                <w:sz w:val="32"/>
                <w:szCs w:val="32"/>
              </w:rPr>
              <w:t>□</w:t>
            </w:r>
          </w:p>
          <w:p w14:paraId="2DA13F63" w14:textId="77777777" w:rsidR="00664CE4" w:rsidRDefault="00664CE4" w:rsidP="00664CE4">
            <w:pPr>
              <w:spacing w:line="360" w:lineRule="auto"/>
              <w:rPr>
                <w:rFonts w:ascii="Arial" w:hAnsi="Arial" w:cs="Arial"/>
                <w:b/>
                <w:sz w:val="32"/>
                <w:szCs w:val="32"/>
              </w:rPr>
            </w:pPr>
            <w:r>
              <w:rPr>
                <w:rFonts w:ascii="Arial" w:hAnsi="Arial"/>
                <w:b/>
              </w:rPr>
              <w:t xml:space="preserve">sort/hvit </w:t>
            </w:r>
            <w:r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Pr="009A7B81">
              <w:rPr>
                <w:rFonts w:ascii="Arial" w:hAnsi="Arial" w:cs="Arial"/>
                <w:b/>
                <w:sz w:val="32"/>
                <w:szCs w:val="32"/>
              </w:rPr>
              <w:t>□</w:t>
            </w:r>
          </w:p>
          <w:p w14:paraId="1E097FD9" w14:textId="77777777" w:rsidR="00664CE4" w:rsidRPr="00AB5DD4" w:rsidRDefault="00664CE4" w:rsidP="00664CE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2FA008FC" w14:textId="42CB3BC8" w:rsidR="00AB5DD4" w:rsidRDefault="00C45EF3" w:rsidP="00AB5DD4">
      <w:pPr>
        <w:spacing w:line="360" w:lineRule="auto"/>
        <w:rPr>
          <w:rFonts w:ascii="Arial" w:hAnsi="Arial"/>
          <w:b/>
        </w:rPr>
      </w:pPr>
      <w:r>
        <w:rPr>
          <w:rFonts w:ascii="Arial" w:hAnsi="Arial"/>
          <w:b/>
        </w:rPr>
        <w:t xml:space="preserve">Antall sider vedlegg: </w:t>
      </w:r>
      <w:r w:rsidR="00664CE4">
        <w:rPr>
          <w:rFonts w:ascii="Arial" w:hAnsi="Arial"/>
          <w:b/>
        </w:rPr>
        <w:t>0</w:t>
      </w:r>
    </w:p>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CFC0663" w14:textId="77777777" w:rsidR="00664CE4" w:rsidRDefault="00664CE4" w:rsidP="003722C8">
      <w:pPr>
        <w:ind w:firstLine="709"/>
        <w:rPr>
          <w:rFonts w:ascii="Arial" w:hAnsi="Arial"/>
        </w:rPr>
      </w:pPr>
    </w:p>
    <w:p w14:paraId="03A31D2D" w14:textId="23A2F162" w:rsidR="003722C8" w:rsidRDefault="003722C8" w:rsidP="003722C8">
      <w:pPr>
        <w:ind w:firstLine="709"/>
        <w:rPr>
          <w:rFonts w:ascii="Arial" w:hAnsi="Arial"/>
        </w:rPr>
      </w:pPr>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p>
    <w:p w14:paraId="2B8DD749" w14:textId="77777777" w:rsidR="00664CE4" w:rsidRDefault="00664CE4" w:rsidP="003722C8">
      <w:pPr>
        <w:ind w:firstLine="709"/>
        <w:rPr>
          <w:rFonts w:ascii="Arial" w:hAnsi="Arial"/>
        </w:rPr>
      </w:pPr>
    </w:p>
    <w:p w14:paraId="7D8CED40" w14:textId="77777777" w:rsidR="00664CE4" w:rsidRDefault="00664CE4" w:rsidP="00664CE4">
      <w:r>
        <w:rPr>
          <w:rFonts w:ascii="Calibri" w:hAnsi="Calibri"/>
          <w:b/>
          <w:szCs w:val="24"/>
          <w:u w:val="single"/>
        </w:rPr>
        <w:lastRenderedPageBreak/>
        <w:t xml:space="preserve">Oppgave 1 </w:t>
      </w:r>
      <w:r>
        <w:rPr>
          <w:rFonts w:ascii="Calibri" w:hAnsi="Calibri"/>
          <w:b/>
          <w:szCs w:val="24"/>
        </w:rPr>
        <w:t>(25%)</w:t>
      </w:r>
    </w:p>
    <w:p w14:paraId="2276B7CC" w14:textId="77777777" w:rsidR="00664CE4" w:rsidRDefault="00664CE4" w:rsidP="00664CE4">
      <w:pPr>
        <w:rPr>
          <w:rFonts w:ascii="Calibri" w:hAnsi="Calibri"/>
          <w:szCs w:val="24"/>
        </w:rPr>
      </w:pPr>
    </w:p>
    <w:p w14:paraId="3F75D737" w14:textId="77777777" w:rsidR="00664CE4" w:rsidRDefault="00664CE4" w:rsidP="00664CE4">
      <w:r>
        <w:rPr>
          <w:rFonts w:ascii="Calibri" w:hAnsi="Calibri"/>
          <w:szCs w:val="24"/>
        </w:rPr>
        <w:t xml:space="preserve">Nedenfor følger en del fagbegreper fra lesepensum i metode. Forklar </w:t>
      </w:r>
      <w:r>
        <w:rPr>
          <w:rFonts w:ascii="Calibri" w:hAnsi="Calibri"/>
          <w:szCs w:val="24"/>
          <w:u w:val="single"/>
        </w:rPr>
        <w:t>kort og presist</w:t>
      </w:r>
      <w:r>
        <w:rPr>
          <w:rFonts w:ascii="Calibri" w:hAnsi="Calibri"/>
          <w:szCs w:val="24"/>
        </w:rPr>
        <w:t xml:space="preserve"> hva som ligger i begrepene/hva de betyr/hva de måler. I de deloppgavene der det er </w:t>
      </w:r>
      <w:r>
        <w:rPr>
          <w:rFonts w:ascii="Calibri" w:hAnsi="Calibri"/>
          <w:szCs w:val="24"/>
          <w:u w:val="single"/>
        </w:rPr>
        <w:t>ett</w:t>
      </w:r>
      <w:r>
        <w:rPr>
          <w:rFonts w:ascii="Calibri" w:hAnsi="Calibri"/>
        </w:rPr>
        <w:t xml:space="preserve"> f</w:t>
      </w:r>
      <w:r>
        <w:rPr>
          <w:rFonts w:ascii="Calibri" w:hAnsi="Calibri"/>
          <w:szCs w:val="24"/>
        </w:rPr>
        <w:t xml:space="preserve">agbegrep, skal det være mulig å svare godt på </w:t>
      </w:r>
      <w:r>
        <w:rPr>
          <w:rFonts w:ascii="Calibri" w:hAnsi="Calibri"/>
          <w:szCs w:val="24"/>
          <w:u w:val="single"/>
        </w:rPr>
        <w:t>ett</w:t>
      </w:r>
      <w:r>
        <w:rPr>
          <w:rFonts w:ascii="Calibri" w:hAnsi="Calibri"/>
          <w:szCs w:val="24"/>
        </w:rPr>
        <w:t xml:space="preserve"> avsnitt, i de deloppgavene der det er to fagbegreper skal det være tilstrekkelig å formulere </w:t>
      </w:r>
      <w:r>
        <w:rPr>
          <w:rFonts w:ascii="Calibri" w:hAnsi="Calibri"/>
          <w:szCs w:val="24"/>
          <w:u w:val="single"/>
        </w:rPr>
        <w:t>to</w:t>
      </w:r>
      <w:r>
        <w:rPr>
          <w:rFonts w:ascii="Calibri" w:hAnsi="Calibri"/>
          <w:szCs w:val="24"/>
        </w:rPr>
        <w:t xml:space="preserve"> avsnitt med faglig presisjon. Vis gjerne til eksempler. </w:t>
      </w:r>
    </w:p>
    <w:p w14:paraId="26CE251C" w14:textId="77777777" w:rsidR="00664CE4" w:rsidRDefault="00664CE4" w:rsidP="00664CE4">
      <w:pPr>
        <w:rPr>
          <w:szCs w:val="24"/>
        </w:rPr>
      </w:pPr>
    </w:p>
    <w:p w14:paraId="4D726BA1" w14:textId="77777777" w:rsidR="00664CE4" w:rsidRDefault="00664CE4" w:rsidP="00664CE4">
      <w:pPr>
        <w:rPr>
          <w:szCs w:val="24"/>
        </w:rPr>
      </w:pPr>
    </w:p>
    <w:p w14:paraId="3997CBC4" w14:textId="77777777" w:rsidR="00664CE4" w:rsidRDefault="00664CE4" w:rsidP="00664CE4">
      <w:pPr>
        <w:pStyle w:val="Listeavsnitt"/>
        <w:numPr>
          <w:ilvl w:val="0"/>
          <w:numId w:val="3"/>
        </w:numPr>
        <w:rPr>
          <w:sz w:val="24"/>
          <w:szCs w:val="24"/>
        </w:rPr>
      </w:pPr>
      <w:r>
        <w:rPr>
          <w:sz w:val="24"/>
          <w:szCs w:val="24"/>
        </w:rPr>
        <w:t>Estimere</w:t>
      </w:r>
    </w:p>
    <w:p w14:paraId="0F70F499" w14:textId="77777777" w:rsidR="00664CE4" w:rsidRDefault="00664CE4" w:rsidP="00664CE4">
      <w:pPr>
        <w:pStyle w:val="Listeavsnitt"/>
        <w:numPr>
          <w:ilvl w:val="0"/>
          <w:numId w:val="2"/>
        </w:numPr>
        <w:rPr>
          <w:sz w:val="24"/>
          <w:szCs w:val="24"/>
        </w:rPr>
      </w:pPr>
      <w:r>
        <w:rPr>
          <w:sz w:val="24"/>
          <w:szCs w:val="24"/>
        </w:rPr>
        <w:t xml:space="preserve">Gjennomsnitt og standardavvik </w:t>
      </w:r>
    </w:p>
    <w:p w14:paraId="7B64559D" w14:textId="77777777" w:rsidR="00664CE4" w:rsidRDefault="00664CE4" w:rsidP="00664CE4">
      <w:pPr>
        <w:pStyle w:val="Listeavsnitt"/>
        <w:numPr>
          <w:ilvl w:val="0"/>
          <w:numId w:val="2"/>
        </w:numPr>
        <w:rPr>
          <w:sz w:val="24"/>
          <w:szCs w:val="24"/>
        </w:rPr>
      </w:pPr>
      <w:r>
        <w:rPr>
          <w:sz w:val="24"/>
          <w:szCs w:val="24"/>
        </w:rPr>
        <w:t xml:space="preserve">Avhengig og uavhengig variabel </w:t>
      </w:r>
    </w:p>
    <w:p w14:paraId="5335658A" w14:textId="77777777" w:rsidR="00664CE4" w:rsidRDefault="00664CE4" w:rsidP="00664CE4">
      <w:pPr>
        <w:pStyle w:val="Listeavsnitt"/>
        <w:numPr>
          <w:ilvl w:val="0"/>
          <w:numId w:val="2"/>
        </w:numPr>
        <w:rPr>
          <w:sz w:val="24"/>
          <w:szCs w:val="24"/>
        </w:rPr>
      </w:pPr>
      <w:r>
        <w:rPr>
          <w:sz w:val="24"/>
          <w:szCs w:val="24"/>
        </w:rPr>
        <w:t>Korrelasjon og kausalitet</w:t>
      </w:r>
    </w:p>
    <w:p w14:paraId="42854290" w14:textId="77777777" w:rsidR="00664CE4" w:rsidRDefault="00664CE4" w:rsidP="00664CE4">
      <w:pPr>
        <w:pStyle w:val="Listeavsnitt"/>
        <w:numPr>
          <w:ilvl w:val="0"/>
          <w:numId w:val="2"/>
        </w:numPr>
        <w:rPr>
          <w:sz w:val="24"/>
          <w:szCs w:val="24"/>
        </w:rPr>
      </w:pPr>
      <w:r>
        <w:rPr>
          <w:sz w:val="24"/>
          <w:szCs w:val="24"/>
        </w:rPr>
        <w:t>Hypotese</w:t>
      </w:r>
    </w:p>
    <w:p w14:paraId="0D576994" w14:textId="77777777" w:rsidR="00664CE4" w:rsidRDefault="00664CE4" w:rsidP="00664CE4">
      <w:pPr>
        <w:rPr>
          <w:u w:val="single"/>
        </w:rPr>
      </w:pPr>
    </w:p>
    <w:p w14:paraId="6D7A0F61" w14:textId="77777777" w:rsidR="00664CE4" w:rsidRDefault="00664CE4" w:rsidP="00664CE4">
      <w:r>
        <w:rPr>
          <w:b/>
          <w:szCs w:val="24"/>
          <w:u w:val="single"/>
        </w:rPr>
        <w:t xml:space="preserve">Oppgave 2 </w:t>
      </w:r>
      <w:r>
        <w:rPr>
          <w:b/>
          <w:szCs w:val="24"/>
        </w:rPr>
        <w:t>(25%)</w:t>
      </w:r>
    </w:p>
    <w:p w14:paraId="7EACFA6A" w14:textId="77777777" w:rsidR="00664CE4" w:rsidRDefault="00664CE4" w:rsidP="00664CE4">
      <w:pPr>
        <w:rPr>
          <w:szCs w:val="24"/>
        </w:rPr>
      </w:pPr>
    </w:p>
    <w:p w14:paraId="4D0FB037" w14:textId="77777777" w:rsidR="00664CE4" w:rsidRDefault="00664CE4" w:rsidP="00664CE4">
      <w:pPr>
        <w:rPr>
          <w:szCs w:val="24"/>
        </w:rPr>
      </w:pPr>
    </w:p>
    <w:p w14:paraId="6DE8039F" w14:textId="77777777" w:rsidR="00664CE4" w:rsidRDefault="00664CE4" w:rsidP="00664CE4">
      <w:pPr>
        <w:rPr>
          <w:rFonts w:ascii="Calibri" w:hAnsi="Calibri"/>
          <w:szCs w:val="24"/>
        </w:rPr>
      </w:pPr>
      <w:r>
        <w:rPr>
          <w:rFonts w:ascii="Calibri" w:hAnsi="Calibri"/>
          <w:szCs w:val="24"/>
        </w:rPr>
        <w:t xml:space="preserve">Redegjør for forholdet mellom folkerett og menneskerettigheter både historisk og i nyere tid. Vis gjerne til empiriske eksempler som illustrerer utfordringer knyttet til de to rettsbegrepene.  </w:t>
      </w:r>
    </w:p>
    <w:p w14:paraId="78DFDC33" w14:textId="77777777" w:rsidR="00664CE4" w:rsidRDefault="00664CE4" w:rsidP="00664CE4">
      <w:pPr>
        <w:rPr>
          <w:szCs w:val="24"/>
        </w:rPr>
      </w:pPr>
    </w:p>
    <w:p w14:paraId="3F0F9108" w14:textId="77777777" w:rsidR="00664CE4" w:rsidRDefault="00664CE4" w:rsidP="00664CE4">
      <w:pPr>
        <w:rPr>
          <w:szCs w:val="24"/>
        </w:rPr>
      </w:pPr>
    </w:p>
    <w:p w14:paraId="533BA72A" w14:textId="77777777" w:rsidR="00664CE4" w:rsidRDefault="00664CE4" w:rsidP="00664CE4">
      <w:r>
        <w:rPr>
          <w:b/>
          <w:szCs w:val="24"/>
          <w:u w:val="single"/>
        </w:rPr>
        <w:t xml:space="preserve">Oppgave 3 </w:t>
      </w:r>
      <w:r>
        <w:rPr>
          <w:b/>
          <w:szCs w:val="24"/>
        </w:rPr>
        <w:t>(50%)</w:t>
      </w:r>
    </w:p>
    <w:p w14:paraId="3288C622" w14:textId="77777777" w:rsidR="00664CE4" w:rsidRDefault="00664CE4" w:rsidP="00664CE4">
      <w:pPr>
        <w:rPr>
          <w:szCs w:val="24"/>
        </w:rPr>
      </w:pPr>
    </w:p>
    <w:p w14:paraId="4425D1F4" w14:textId="77777777" w:rsidR="00664CE4" w:rsidRDefault="00664CE4" w:rsidP="00664CE4">
      <w:pPr>
        <w:pStyle w:val="Listeavsnitt"/>
        <w:numPr>
          <w:ilvl w:val="0"/>
          <w:numId w:val="4"/>
        </w:numPr>
        <w:rPr>
          <w:sz w:val="24"/>
          <w:szCs w:val="24"/>
        </w:rPr>
      </w:pPr>
      <w:r>
        <w:rPr>
          <w:sz w:val="24"/>
          <w:szCs w:val="24"/>
        </w:rPr>
        <w:t xml:space="preserve">Redegjør for sentrale kjennetegn ved demokrati som styreform. Diskuter ulike forutsetninger for demokratisk utvikling. Vis gjerne til eksempler på både vellykkede og mindre vellykkede forsøk på demokratisering. </w:t>
      </w:r>
    </w:p>
    <w:p w14:paraId="79F4620B" w14:textId="77777777" w:rsidR="00664CE4" w:rsidRDefault="00664CE4" w:rsidP="00664CE4">
      <w:pPr>
        <w:rPr>
          <w:szCs w:val="24"/>
        </w:rPr>
      </w:pPr>
    </w:p>
    <w:p w14:paraId="2F62291F" w14:textId="77777777" w:rsidR="00664CE4" w:rsidRDefault="00664CE4" w:rsidP="00664CE4">
      <w:pPr>
        <w:pStyle w:val="Listeavsnitt"/>
        <w:numPr>
          <w:ilvl w:val="0"/>
          <w:numId w:val="4"/>
        </w:numPr>
        <w:rPr>
          <w:sz w:val="24"/>
          <w:szCs w:val="24"/>
        </w:rPr>
      </w:pPr>
      <w:r>
        <w:rPr>
          <w:sz w:val="24"/>
          <w:szCs w:val="24"/>
        </w:rPr>
        <w:t>Du er samfunnsfaglærer i en 10. klasse og elevene skal arbeide med demokrati og demokratisering i et internasjonalt perspektiv. Du har tre dobbelttimer til rådighet. Hvordan vil du skissere et undervisningsopplegg rundt denne tematikken som kan bidra til å videreutvikle elevenes grunnleggende ferdigheter så vel som deres forståelse av demokrati og demokratisering. Til slutt, beskriv kort hvordan undervisningsopplegget kan være relevant for ett konkret kompetansemål innen hvert av samfunnsfagets hovedområder (Utforskeren, historie, geografi og samfunnskunnskap).</w:t>
      </w:r>
    </w:p>
    <w:p w14:paraId="7B88E4C1" w14:textId="77777777" w:rsidR="00664CE4" w:rsidRPr="003722C8" w:rsidRDefault="00664CE4" w:rsidP="003722C8">
      <w:pPr>
        <w:ind w:firstLine="709"/>
        <w:rPr>
          <w:rFonts w:ascii="Arial" w:hAnsi="Arial"/>
        </w:rPr>
      </w:pPr>
    </w:p>
    <w:sectPr w:rsidR="00664CE4" w:rsidRPr="003722C8">
      <w:headerReference w:type="default" r:id="rId8"/>
      <w:footerReference w:type="default" r:id="rId9"/>
      <w:footerReference w:type="first" r:id="rId10"/>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Merk! Studenter finner sensur i Studentweb. Har du spørsmål om din sensur må du kontakte instituttet ditt. Eksamenskontoret vil ikke kunne svare på slike spørsmål.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812C8C"/>
    <w:multiLevelType w:val="multilevel"/>
    <w:tmpl w:val="7A9C4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212F8"/>
    <w:multiLevelType w:val="multilevel"/>
    <w:tmpl w:val="D75430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845F0"/>
    <w:rsid w:val="002C49CE"/>
    <w:rsid w:val="0031730A"/>
    <w:rsid w:val="003622F0"/>
    <w:rsid w:val="003722C8"/>
    <w:rsid w:val="003D6D59"/>
    <w:rsid w:val="004522FD"/>
    <w:rsid w:val="00512F1F"/>
    <w:rsid w:val="006356DC"/>
    <w:rsid w:val="00664CE4"/>
    <w:rsid w:val="00756523"/>
    <w:rsid w:val="009A7B81"/>
    <w:rsid w:val="009B553E"/>
    <w:rsid w:val="00A1395B"/>
    <w:rsid w:val="00AA2831"/>
    <w:rsid w:val="00AB5DD4"/>
    <w:rsid w:val="00B76E4A"/>
    <w:rsid w:val="00C45EF3"/>
    <w:rsid w:val="00C56C24"/>
    <w:rsid w:val="00CC67D1"/>
    <w:rsid w:val="00DB7C24"/>
    <w:rsid w:val="00DE01A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rsid w:val="00664CE4"/>
    <w:pPr>
      <w:suppressAutoHyphens w:val="0"/>
      <w:spacing w:after="200" w:line="276" w:lineRule="auto"/>
      <w:ind w:left="720"/>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437DA90E2FF0F4BBBDFDE015F2E704D0100D7EE954713ADEB4AA99F813D641A2A39" ma:contentTypeVersion="0" ma:contentTypeDescription="" ma:contentTypeScope="" ma:versionID="3fd5692e1a72086a5ad78267308089bd">
  <xsd:schema xmlns:xsd="http://www.w3.org/2001/XMLSchema" xmlns:xs="http://www.w3.org/2001/XMLSchema" xmlns:p="http://schemas.microsoft.com/office/2006/metadata/properties" xmlns:ns2="3011bd27-670b-40e8-bfc7-267b8eb171af" targetNamespace="http://schemas.microsoft.com/office/2006/metadata/properties" ma:root="true" ma:fieldsID="d31777ed7480cbe6686a42c311ff76e0" ns2:_="">
    <xsd:import namespace="3011bd27-670b-40e8-bfc7-267b8eb171af"/>
    <xsd:element name="properties">
      <xsd:complexType>
        <xsd:sequence>
          <xsd:element name="documentManagement">
            <xsd:complexType>
              <xsd:all>
                <xsd:element ref="ns2:TeamSit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Studieadministrasjon ILU" ma:internalName="TeamSit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iteName xmlns="3011bd27-670b-40e8-bfc7-267b8eb171af">Eksamen Rotvoll</TeamSiteName>
  </documentManagement>
</p:properties>
</file>

<file path=customXml/itemProps1.xml><?xml version="1.0" encoding="utf-8"?>
<ds:datastoreItem xmlns:ds="http://schemas.openxmlformats.org/officeDocument/2006/customXml" ds:itemID="{C971F5D7-123A-4C46-A8EA-CCEE3371E120}"/>
</file>

<file path=customXml/itemProps2.xml><?xml version="1.0" encoding="utf-8"?>
<ds:datastoreItem xmlns:ds="http://schemas.openxmlformats.org/officeDocument/2006/customXml" ds:itemID="{5CDEEC9E-8570-4CE3-B248-6CEFBA4BDCA0}"/>
</file>

<file path=customXml/itemProps3.xml><?xml version="1.0" encoding="utf-8"?>
<ds:datastoreItem xmlns:ds="http://schemas.openxmlformats.org/officeDocument/2006/customXml" ds:itemID="{680F0401-9F14-4FCD-A3AB-D09F89C37333}"/>
</file>

<file path=docProps/app.xml><?xml version="1.0" encoding="utf-8"?>
<Properties xmlns="http://schemas.openxmlformats.org/officeDocument/2006/extended-properties" xmlns:vt="http://schemas.openxmlformats.org/officeDocument/2006/docPropsVTypes">
  <Template>b_brev</Template>
  <TotalTime>1</TotalTime>
  <Pages>2</Pages>
  <Words>392</Words>
  <Characters>2079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Tove Grete Lie</cp:lastModifiedBy>
  <cp:revision>2</cp:revision>
  <cp:lastPrinted>2015-10-23T10:20:00Z</cp:lastPrinted>
  <dcterms:created xsi:type="dcterms:W3CDTF">2016-11-21T08:56:00Z</dcterms:created>
  <dcterms:modified xsi:type="dcterms:W3CDTF">2016-11-21T08:56:00Z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0x0101005437DA90E2FF0F4BBBDFDE015F2E704D0100D7EE954713ADEB4AA99F813D641A2A39</vt:lpwstr>
  </property>
</Properties>
</file>