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A980" w14:textId="77777777" w:rsidR="00780023" w:rsidRPr="00780023" w:rsidRDefault="00780023" w:rsidP="00780023">
      <w:pPr>
        <w:pStyle w:val="Heading1"/>
        <w:rPr>
          <w:lang w:val="en-US"/>
        </w:rPr>
      </w:pPr>
    </w:p>
    <w:p w14:paraId="51A863F9" w14:textId="77777777" w:rsidR="00780023" w:rsidRDefault="00780023" w:rsidP="00780023">
      <w:pPr>
        <w:pStyle w:val="Title"/>
        <w:rPr>
          <w:lang w:val="en-US"/>
        </w:rPr>
      </w:pPr>
      <w:r w:rsidRPr="00780023">
        <w:rPr>
          <w:lang w:val="en-US"/>
        </w:rPr>
        <w:t>Routines for finishing a PhD at the Department of Physics</w:t>
      </w:r>
    </w:p>
    <w:p w14:paraId="44102471" w14:textId="77777777" w:rsidR="00780023" w:rsidRDefault="00780023" w:rsidP="00780023">
      <w:pPr>
        <w:rPr>
          <w:lang w:val="en-US"/>
        </w:rPr>
      </w:pPr>
    </w:p>
    <w:p w14:paraId="3A52ECDA" w14:textId="77777777" w:rsidR="00780023" w:rsidRDefault="00780023" w:rsidP="00780023">
      <w:pPr>
        <w:pStyle w:val="Heading1"/>
        <w:rPr>
          <w:lang w:val="en-US"/>
        </w:rPr>
      </w:pPr>
      <w:r>
        <w:rPr>
          <w:lang w:val="en-US"/>
        </w:rPr>
        <w:t>The candidate:</w:t>
      </w:r>
    </w:p>
    <w:p w14:paraId="1A552CF5" w14:textId="77777777" w:rsidR="00780023" w:rsidRDefault="00780023" w:rsidP="00780023">
      <w:pPr>
        <w:rPr>
          <w:lang w:val="en-US"/>
        </w:rPr>
      </w:pPr>
      <w:r>
        <w:rPr>
          <w:lang w:val="en-US"/>
        </w:rPr>
        <w:t xml:space="preserve">Information for the PhD candidate is on the Faculty´s PhD web site: </w:t>
      </w:r>
      <w:hyperlink r:id="rId4" w:history="1">
        <w:r w:rsidRPr="006C2C88">
          <w:rPr>
            <w:rStyle w:val="Hyperlink"/>
            <w:lang w:val="en-US"/>
          </w:rPr>
          <w:t>https://www.ntnu.edu/nv/phd</w:t>
        </w:r>
      </w:hyperlink>
    </w:p>
    <w:p w14:paraId="50AA6A9A" w14:textId="77777777" w:rsidR="00780023" w:rsidRDefault="000A3374" w:rsidP="00780023">
      <w:pPr>
        <w:rPr>
          <w:lang w:val="en-US"/>
        </w:rPr>
      </w:pPr>
      <w:r>
        <w:rPr>
          <w:lang w:val="en-US"/>
        </w:rPr>
        <w:t>The thesis</w:t>
      </w:r>
      <w:r w:rsidR="00473081">
        <w:rPr>
          <w:lang w:val="en-US"/>
        </w:rPr>
        <w:t xml:space="preserve"> and application for assessment is submitted to the department: Anne Sæther (</w:t>
      </w:r>
      <w:hyperlink r:id="rId5" w:history="1">
        <w:r w:rsidR="00473081" w:rsidRPr="00D16369">
          <w:rPr>
            <w:rStyle w:val="Hyperlink"/>
            <w:lang w:val="en-US"/>
          </w:rPr>
          <w:t>anne.sether@ntnu.no</w:t>
        </w:r>
      </w:hyperlink>
      <w:r w:rsidR="00473081">
        <w:rPr>
          <w:lang w:val="en-US"/>
        </w:rPr>
        <w:t>)</w:t>
      </w:r>
    </w:p>
    <w:p w14:paraId="34C8673E" w14:textId="77777777" w:rsidR="00473081" w:rsidRDefault="00473081" w:rsidP="00780023">
      <w:pPr>
        <w:rPr>
          <w:lang w:val="en-US"/>
        </w:rPr>
      </w:pPr>
    </w:p>
    <w:p w14:paraId="072D9270" w14:textId="77777777" w:rsidR="00780023" w:rsidRPr="00780023" w:rsidRDefault="00780023" w:rsidP="0078002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78002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The supervisor:</w:t>
      </w:r>
    </w:p>
    <w:p w14:paraId="7A578F27" w14:textId="77777777" w:rsidR="00CF4D58" w:rsidRPr="00CF4D58" w:rsidRDefault="00CF4D58" w:rsidP="00CF4D5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  <w:lang w:val="en-US"/>
        </w:rPr>
      </w:pPr>
      <w:r w:rsidRPr="00780023">
        <w:rPr>
          <w:rFonts w:ascii="CIDFont+F2" w:hAnsi="CIDFont+F2" w:cs="CIDFont+F2"/>
          <w:color w:val="000000"/>
          <w:sz w:val="23"/>
          <w:szCs w:val="23"/>
          <w:lang w:val="en-US"/>
        </w:rPr>
        <w:t>Appointment of assessment committee</w:t>
      </w:r>
      <w:r>
        <w:rPr>
          <w:rFonts w:ascii="CIDFont+F2" w:hAnsi="CIDFont+F2" w:cs="CIDFont+F2"/>
          <w:color w:val="000000"/>
          <w:sz w:val="23"/>
          <w:szCs w:val="23"/>
          <w:lang w:val="en-US"/>
        </w:rPr>
        <w:t>:</w:t>
      </w:r>
    </w:p>
    <w:p w14:paraId="0C1BBB6A" w14:textId="77777777" w:rsidR="00CF4D58" w:rsidRDefault="00CF4D58" w:rsidP="00CF4D5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1EF188E2" w14:textId="77777777" w:rsidR="00CF4D58" w:rsidRPr="00CF4D58" w:rsidRDefault="00CF4D58" w:rsidP="00CF4D5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The main supervisor proposes an assessment committee. </w:t>
      </w:r>
      <w:r w:rsidRPr="00CF4D58">
        <w:rPr>
          <w:rFonts w:ascii="CIDFont+F1" w:hAnsi="CIDFont+F1" w:cs="CIDFont+F1"/>
          <w:color w:val="000000"/>
          <w:sz w:val="21"/>
          <w:szCs w:val="21"/>
          <w:lang w:val="en-US"/>
        </w:rPr>
        <w:t>The form “</w:t>
      </w:r>
      <w:proofErr w:type="spellStart"/>
      <w:r w:rsidRPr="00CF4D58">
        <w:rPr>
          <w:rFonts w:ascii="CIDFont+F1" w:hAnsi="CIDFont+F1" w:cs="CIDFont+F1"/>
          <w:color w:val="000000"/>
          <w:sz w:val="21"/>
          <w:szCs w:val="21"/>
          <w:lang w:val="en-US"/>
        </w:rPr>
        <w:t>Oppnevning</w:t>
      </w:r>
      <w:proofErr w:type="spellEnd"/>
      <w:r w:rsidRPr="00CF4D5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av</w:t>
      </w:r>
    </w:p>
    <w:p w14:paraId="331D027F" w14:textId="77777777" w:rsidR="00CF4D58" w:rsidRPr="00CF4D58" w:rsidRDefault="00CF4D58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proofErr w:type="spellStart"/>
      <w:r w:rsidRPr="00DE655B">
        <w:rPr>
          <w:rFonts w:ascii="CIDFont+F1" w:hAnsi="CIDFont+F1" w:cs="CIDFont+F1"/>
          <w:color w:val="000000"/>
          <w:sz w:val="21"/>
          <w:szCs w:val="21"/>
          <w:lang w:val="en-US"/>
        </w:rPr>
        <w:t>bedømmelseskomite</w:t>
      </w:r>
      <w:proofErr w:type="spellEnd"/>
      <w:r w:rsidRPr="00DE655B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– </w:t>
      </w:r>
      <w:proofErr w:type="spellStart"/>
      <w:proofErr w:type="gramStart"/>
      <w:r w:rsidRPr="00DE655B">
        <w:rPr>
          <w:rFonts w:ascii="CIDFont+F1" w:hAnsi="CIDFont+F1" w:cs="CIDFont+F1"/>
          <w:color w:val="000000"/>
          <w:sz w:val="21"/>
          <w:szCs w:val="21"/>
          <w:lang w:val="en-US"/>
        </w:rPr>
        <w:t>dr.disputas</w:t>
      </w:r>
      <w:proofErr w:type="spellEnd"/>
      <w:proofErr w:type="gramEnd"/>
      <w:r w:rsidRPr="00DE655B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» found at </w:t>
      </w:r>
      <w:hyperlink r:id="rId6" w:history="1">
        <w:r w:rsidRPr="00DE655B">
          <w:rPr>
            <w:rStyle w:val="Hyperlink"/>
            <w:rFonts w:ascii="CIDFont+F1" w:hAnsi="CIDFont+F1" w:cs="CIDFont+F1"/>
            <w:sz w:val="21"/>
            <w:szCs w:val="21"/>
            <w:lang w:val="en-US"/>
          </w:rPr>
          <w:t>https://www.ntnu.edu/nv/phd/forms</w:t>
        </w:r>
      </w:hyperlink>
      <w:r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Pr="00DE655B">
        <w:rPr>
          <w:rFonts w:ascii="CIDFont+F1" w:hAnsi="CIDFont+F1" w:cs="CIDFont+F1"/>
          <w:color w:val="000000"/>
          <w:sz w:val="21"/>
          <w:szCs w:val="21"/>
          <w:lang w:val="en-US"/>
        </w:rPr>
        <w:t>should be used.</w:t>
      </w:r>
    </w:p>
    <w:p w14:paraId="7AF5850B" w14:textId="77777777" w:rsidR="00CF4D58" w:rsidRDefault="00CF4D58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  <w:lang w:val="en-US"/>
        </w:rPr>
      </w:pPr>
    </w:p>
    <w:p w14:paraId="37FDFF11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NTNU’s PhD regulations contain rules for appointment of the assessment committee</w:t>
      </w:r>
      <w:r w:rsidR="00CF4D58">
        <w:rPr>
          <w:rFonts w:ascii="CIDFont+F1" w:hAnsi="CIDFont+F1" w:cs="CIDFont+F1"/>
          <w:color w:val="000000"/>
          <w:sz w:val="21"/>
          <w:szCs w:val="21"/>
          <w:lang w:val="en-US"/>
        </w:rPr>
        <w:t>:</w:t>
      </w:r>
    </w:p>
    <w:p w14:paraId="262F039F" w14:textId="77777777" w:rsidR="00780023" w:rsidRPr="00DE655B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74AAB96F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composition of the assessment committee should in general be such that:</w:t>
      </w:r>
    </w:p>
    <w:p w14:paraId="5498CCE3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both genders are represented;</w:t>
      </w:r>
    </w:p>
    <w:p w14:paraId="04F8FA28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at least two of the members are from outside NTNU;</w:t>
      </w:r>
    </w:p>
    <w:p w14:paraId="5EA19444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main position of at least one member is at an institution outside Norway;</w:t>
      </w:r>
    </w:p>
    <w:p w14:paraId="77C1D655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all the members hold doctoral degrees or equivalent qualifications.</w:t>
      </w:r>
    </w:p>
    <w:p w14:paraId="62486EB7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0FCC5BCB" w14:textId="77777777" w:rsidR="00780023" w:rsidRPr="00780023" w:rsidRDefault="00CB38BF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1" w:hAnsi="CIDFont+F1" w:cs="CIDFont+F1"/>
          <w:color w:val="000000"/>
          <w:sz w:val="21"/>
          <w:szCs w:val="21"/>
          <w:lang w:val="en-US"/>
        </w:rPr>
        <w:t>T</w:t>
      </w:r>
      <w:r w:rsidR="00780023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he internal NTNU committee member is the administrator of</w:t>
      </w:r>
    </w:p>
    <w:p w14:paraId="2DEA3125" w14:textId="77777777" w:rsid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committee.</w:t>
      </w:r>
    </w:p>
    <w:p w14:paraId="0C6C2D57" w14:textId="77777777" w:rsidR="00CB38BF" w:rsidRPr="00780023" w:rsidRDefault="00CB38BF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2D140E5D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Concerning competence and impartiality, every member (also the administrator) must evaluate </w:t>
      </w:r>
      <w:proofErr w:type="gramStart"/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their</w:t>
      </w:r>
      <w:proofErr w:type="gramEnd"/>
    </w:p>
    <w:p w14:paraId="7577E29E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own qualifications and possible partiality. The department runs a check on possible partialities of all</w:t>
      </w:r>
    </w:p>
    <w:p w14:paraId="133DC9A0" w14:textId="77777777" w:rsid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committee members</w:t>
      </w:r>
      <w:r w:rsidR="00CF4D5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(no </w:t>
      </w:r>
      <w:r w:rsidR="00AC4889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co-authorship </w:t>
      </w:r>
      <w:r w:rsidR="00CF4D58">
        <w:rPr>
          <w:rFonts w:ascii="CIDFont+F1" w:hAnsi="CIDFont+F1" w:cs="CIDFont+F1"/>
          <w:color w:val="000000"/>
          <w:sz w:val="21"/>
          <w:szCs w:val="21"/>
          <w:lang w:val="en-US"/>
        </w:rPr>
        <w:t>the last 5 years)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. The proposed committee members must have accepted the task before</w:t>
      </w:r>
      <w:r w:rsidR="00763364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proposition is sent to the department.</w:t>
      </w:r>
    </w:p>
    <w:p w14:paraId="446CCD46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1D0BE194" w14:textId="77777777" w:rsidR="00763364" w:rsidRDefault="00780023" w:rsidP="007633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The </w:t>
      </w:r>
      <w:r w:rsidR="00763364">
        <w:rPr>
          <w:rFonts w:ascii="CIDFont+F1" w:hAnsi="CIDFont+F1" w:cs="CIDFont+F1"/>
          <w:color w:val="000000"/>
          <w:sz w:val="21"/>
          <w:szCs w:val="21"/>
          <w:lang w:val="en-US"/>
        </w:rPr>
        <w:t>department sends the thesis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the committee</w:t>
      </w:r>
      <w:r w:rsidR="00763364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administrator</w:t>
      </w:r>
      <w:r w:rsidR="00763364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, who forwards it to the </w:t>
      </w:r>
      <w:r w:rsidR="00763364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committee members. </w:t>
      </w:r>
    </w:p>
    <w:p w14:paraId="6BD9BADD" w14:textId="77777777" w:rsidR="00780023" w:rsidRDefault="00780023" w:rsidP="00CB38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The student should not </w:t>
      </w:r>
      <w:r w:rsidR="00763364">
        <w:rPr>
          <w:rFonts w:ascii="CIDFont+F1" w:hAnsi="CIDFont+F1" w:cs="CIDFont+F1"/>
          <w:color w:val="000000"/>
          <w:sz w:val="21"/>
          <w:szCs w:val="21"/>
          <w:lang w:val="en-US"/>
        </w:rPr>
        <w:t>have any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communication with the </w:t>
      </w:r>
      <w:r w:rsidR="00763364">
        <w:rPr>
          <w:rFonts w:ascii="CIDFont+F1" w:hAnsi="CIDFont+F1" w:cs="CIDFont+F1"/>
          <w:color w:val="000000"/>
          <w:sz w:val="21"/>
          <w:szCs w:val="21"/>
          <w:lang w:val="en-US"/>
        </w:rPr>
        <w:t>assessment committee.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</w:p>
    <w:p w14:paraId="1AE290CC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00D993CB" w14:textId="77777777" w:rsidR="00780023" w:rsidRPr="00DE655B" w:rsidRDefault="00780023" w:rsidP="00DE655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DE655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Administrator’s role and responsibilities</w:t>
      </w:r>
    </w:p>
    <w:p w14:paraId="36077045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Coordinate the committee’s assessment of the thesis.</w:t>
      </w:r>
    </w:p>
    <w:p w14:paraId="566AD045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Make sure the deadlines are met.</w:t>
      </w:r>
    </w:p>
    <w:p w14:paraId="5AC4DE20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Clarify the committee members’ role at the public defense, see “Guidelines for the</w:t>
      </w:r>
    </w:p>
    <w:p w14:paraId="4D8A6384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Assessment of Candidates for Norwegian Doctoral Degrees.”</w:t>
      </w:r>
    </w:p>
    <w:p w14:paraId="51189C63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Submit the committee’s assessment of the thesis no later than 5 weeks before the planned</w:t>
      </w:r>
    </w:p>
    <w:p w14:paraId="38346F36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lastRenderedPageBreak/>
        <w:t>date of the public defense.</w:t>
      </w:r>
    </w:p>
    <w:p w14:paraId="4E9B3E03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Send the subject for the public trial lecture to the department no later than 3 weeks before</w:t>
      </w:r>
    </w:p>
    <w:p w14:paraId="34A6D94C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planned defense.</w:t>
      </w:r>
    </w:p>
    <w:p w14:paraId="7FEB1B23" w14:textId="77777777" w:rsid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3" w:eastAsia="CIDFont+F3" w:hAnsi="CIDFont+F1" w:cs="CIDFont+F3" w:hint="eastAsia"/>
          <w:color w:val="000000"/>
          <w:sz w:val="21"/>
          <w:szCs w:val="21"/>
        </w:rPr>
        <w:t></w:t>
      </w:r>
      <w:r w:rsidRPr="00780023">
        <w:rPr>
          <w:rFonts w:ascii="CIDFont+F3" w:eastAsia="CIDFont+F3" w:hAnsi="CIDFont+F1" w:cs="CIDFont+F3"/>
          <w:color w:val="000000"/>
          <w:sz w:val="21"/>
          <w:szCs w:val="21"/>
          <w:lang w:val="en-US"/>
        </w:rPr>
        <w:t xml:space="preserve"> </w:t>
      </w:r>
      <w:r w:rsidR="0005186B">
        <w:rPr>
          <w:rFonts w:ascii="CIDFont+F1" w:hAnsi="CIDFont+F1" w:cs="CIDFont+F1"/>
          <w:color w:val="000000"/>
          <w:sz w:val="21"/>
          <w:szCs w:val="21"/>
          <w:lang w:val="en-US"/>
        </w:rPr>
        <w:t>T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he administrator acts as the chairman for the defense on behalf</w:t>
      </w:r>
      <w:r w:rsidR="00DE01CA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of the dean.</w:t>
      </w:r>
    </w:p>
    <w:p w14:paraId="797D0872" w14:textId="77777777" w:rsidR="00CB38BF" w:rsidRPr="00780023" w:rsidRDefault="00CB38BF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4CB9EBA2" w14:textId="77777777" w:rsidR="00CB38BF" w:rsidRPr="00780023" w:rsidRDefault="00CB38BF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13918730" w14:textId="77777777" w:rsidR="00CB38BF" w:rsidRPr="00780023" w:rsidRDefault="00CB38BF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50FBEE0A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  <w:lang w:val="en-US"/>
        </w:rPr>
      </w:pPr>
      <w:r w:rsidRPr="00780023">
        <w:rPr>
          <w:rFonts w:ascii="CIDFont+F2" w:hAnsi="CIDFont+F2" w:cs="CIDFont+F2"/>
          <w:color w:val="000000"/>
          <w:sz w:val="26"/>
          <w:szCs w:val="26"/>
          <w:lang w:val="en-US"/>
        </w:rPr>
        <w:t>Public defense of PhD thesis</w:t>
      </w:r>
    </w:p>
    <w:p w14:paraId="6BE7D8E9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As soon as the date for the defense is decided, the department orders a room for the trial lecture</w:t>
      </w:r>
    </w:p>
    <w:p w14:paraId="38795656" w14:textId="77777777" w:rsidR="00780023" w:rsidRDefault="00780023" w:rsidP="00CB38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and public defense</w:t>
      </w:r>
    </w:p>
    <w:p w14:paraId="21F1E61A" w14:textId="77777777" w:rsidR="00CB38BF" w:rsidRPr="00780023" w:rsidRDefault="00CB38BF" w:rsidP="00CB38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58154A83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department also orders:</w:t>
      </w:r>
    </w:p>
    <w:p w14:paraId="43D85FFA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- flowers (the department’s gift to the candidate);</w:t>
      </w:r>
    </w:p>
    <w:p w14:paraId="5EE6D23C" w14:textId="77777777" w:rsid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- lunch for the supervisors and the assessment committee.</w:t>
      </w:r>
      <w:r w:rsidR="00DE01CA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The candidate is also welcome to attend the lunch.</w:t>
      </w:r>
    </w:p>
    <w:p w14:paraId="581C2E86" w14:textId="77777777" w:rsidR="00CB38BF" w:rsidRPr="00780023" w:rsidRDefault="00CB38BF" w:rsidP="00CB38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4C31A5A4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val="en-US"/>
        </w:rPr>
      </w:pPr>
      <w:r w:rsidRPr="00780023">
        <w:rPr>
          <w:rFonts w:ascii="CIDFont+F2" w:hAnsi="CIDFont+F2" w:cs="CIDFont+F2"/>
          <w:color w:val="000000"/>
          <w:sz w:val="21"/>
          <w:szCs w:val="21"/>
          <w:lang w:val="en-US"/>
        </w:rPr>
        <w:t>Ceremony</w:t>
      </w:r>
    </w:p>
    <w:p w14:paraId="27AC720D" w14:textId="26EBB6AE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It is optional to enter the room for the trial lecture and the </w:t>
      </w:r>
      <w:r w:rsidR="007843D2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defen</w:t>
      </w:r>
      <w:r w:rsidR="007843D2">
        <w:rPr>
          <w:rFonts w:ascii="CIDFont+F1" w:hAnsi="CIDFont+F1" w:cs="CIDFont+F1"/>
          <w:color w:val="000000"/>
          <w:sz w:val="21"/>
          <w:szCs w:val="21"/>
          <w:lang w:val="en-US"/>
        </w:rPr>
        <w:t>s</w:t>
      </w:r>
      <w:r w:rsidR="007843D2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e 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in a procession. Most common is</w:t>
      </w:r>
    </w:p>
    <w:p w14:paraId="1DA01EA9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to do this only for the defense. The audience rises when the procession enters the room.</w:t>
      </w:r>
    </w:p>
    <w:p w14:paraId="22C50D3E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Order of procession:</w:t>
      </w:r>
    </w:p>
    <w:p w14:paraId="7C99C0D0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Chair of the defense/administrator, first opponent, second opponent, candidate. The chair goes to</w:t>
      </w:r>
    </w:p>
    <w:p w14:paraId="3186DBBB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speaker’s platform, the committee members to their table, and the candidate sits down on the</w:t>
      </w:r>
    </w:p>
    <w:p w14:paraId="1DA86BA1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first row in the audience.</w:t>
      </w:r>
    </w:p>
    <w:p w14:paraId="6135B908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Order of procession out of the room, opposite order:</w:t>
      </w:r>
    </w:p>
    <w:p w14:paraId="650854ED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chair/administrator, candidate, second opponent, first opponent.</w:t>
      </w:r>
    </w:p>
    <w:p w14:paraId="0BAEECF4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val="en-US"/>
        </w:rPr>
      </w:pPr>
      <w:r w:rsidRPr="00780023">
        <w:rPr>
          <w:rFonts w:ascii="CIDFont+F2" w:hAnsi="CIDFont+F2" w:cs="CIDFont+F2"/>
          <w:color w:val="000000"/>
          <w:sz w:val="21"/>
          <w:szCs w:val="21"/>
          <w:lang w:val="en-US"/>
        </w:rPr>
        <w:t>Duties of the chair of the defense</w:t>
      </w:r>
    </w:p>
    <w:p w14:paraId="50C512D9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At the Department of Physics, the committee administrator act</w:t>
      </w:r>
      <w:r w:rsidR="00DE01CA">
        <w:rPr>
          <w:rFonts w:ascii="CIDFont+F1" w:hAnsi="CIDFont+F1" w:cs="CIDFont+F1"/>
          <w:color w:val="000000"/>
          <w:sz w:val="21"/>
          <w:szCs w:val="21"/>
          <w:lang w:val="en-US"/>
        </w:rPr>
        <w:t>s</w:t>
      </w: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as the chair the defense on behalf of</w:t>
      </w:r>
    </w:p>
    <w:p w14:paraId="3370F03D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dean. The department provides the chair with a protocol for the trial lecture and the defense.</w:t>
      </w:r>
    </w:p>
    <w:p w14:paraId="0EBD3319" w14:textId="77777777" w:rsidR="00DE01CA" w:rsidRDefault="00DE01CA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val="en-US"/>
        </w:rPr>
      </w:pPr>
    </w:p>
    <w:p w14:paraId="0B5DFEE2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val="en-US"/>
        </w:rPr>
      </w:pPr>
      <w:r w:rsidRPr="00780023">
        <w:rPr>
          <w:rFonts w:ascii="CIDFont+F2" w:hAnsi="CIDFont+F2" w:cs="CIDFont+F2"/>
          <w:color w:val="000000"/>
          <w:sz w:val="21"/>
          <w:szCs w:val="21"/>
          <w:lang w:val="en-US"/>
        </w:rPr>
        <w:t>Informal celebration</w:t>
      </w:r>
    </w:p>
    <w:p w14:paraId="3007CB71" w14:textId="2135F389" w:rsidR="00CB38BF" w:rsidRPr="00780023" w:rsidRDefault="00CB38BF" w:rsidP="002E30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>
        <w:rPr>
          <w:rFonts w:ascii="CIDFont+F1" w:hAnsi="CIDFont+F1" w:cs="CIDFont+F1"/>
          <w:color w:val="000000"/>
          <w:sz w:val="21"/>
          <w:szCs w:val="21"/>
          <w:lang w:val="en-US"/>
        </w:rPr>
        <w:t>A</w:t>
      </w:r>
      <w:r w:rsidR="00780023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fter the defense, there can be an informal celebration in the lunchroom D5-175. 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The </w:t>
      </w:r>
      <w:r w:rsidR="00780023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department asks </w:t>
      </w:r>
      <w:proofErr w:type="gramStart"/>
      <w:r w:rsidR="00780023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whether or not</w:t>
      </w:r>
      <w:proofErr w:type="gramEnd"/>
      <w:r w:rsidR="00780023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the candidate wants this celebration, and whether the candidate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="00780023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will serve alcoholic drinks</w:t>
      </w:r>
      <w:r w:rsidR="002E302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. 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="00F772D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The department orders c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ake and 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>t</w:t>
      </w:r>
      <w:r w:rsidR="00F772D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he </w:t>
      </w:r>
      <w:r w:rsidR="002E302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candidate </w:t>
      </w:r>
      <w:proofErr w:type="gramStart"/>
      <w:r w:rsidR="002E302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has</w:t>
      </w:r>
      <w:proofErr w:type="gramEnd"/>
      <w:r w:rsidR="002E302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to bring all drinks, including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="002E302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soft drinks. The candidate’s section is responsible for the arrangement, and all the candidate’s</w:t>
      </w:r>
      <w:r w:rsidR="00F772D8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="002E3028"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family and friends are welcome.</w:t>
      </w:r>
    </w:p>
    <w:p w14:paraId="36146F64" w14:textId="77777777" w:rsid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490211CA" w14:textId="77777777" w:rsidR="00CB38BF" w:rsidRPr="00780023" w:rsidRDefault="00CB38BF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</w:p>
    <w:p w14:paraId="6F7150A4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  <w:lang w:val="en-US"/>
        </w:rPr>
      </w:pPr>
      <w:r w:rsidRPr="00780023">
        <w:rPr>
          <w:rFonts w:ascii="CIDFont+F2" w:hAnsi="CIDFont+F2" w:cs="CIDFont+F2"/>
          <w:color w:val="000000"/>
          <w:sz w:val="21"/>
          <w:szCs w:val="21"/>
          <w:lang w:val="en-US"/>
        </w:rPr>
        <w:t>PhD dinner</w:t>
      </w:r>
    </w:p>
    <w:p w14:paraId="692F90BF" w14:textId="77777777" w:rsidR="00780023" w:rsidRPr="00780023" w:rsidRDefault="00780023" w:rsidP="007800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>Traditionally, the candidate invites the committee members and supervisors for a dinner in the</w:t>
      </w:r>
    </w:p>
    <w:p w14:paraId="227684E6" w14:textId="4D3C5EAC" w:rsidR="00780023" w:rsidRDefault="00780023" w:rsidP="007843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780023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evening on the day of the defense. If wanted, the candidate can also invite family and friends. </w:t>
      </w:r>
      <w:r w:rsidR="007843D2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Part of the expenses are covered by the department. </w:t>
      </w:r>
    </w:p>
    <w:p w14:paraId="37D51D75" w14:textId="77777777" w:rsidR="00CB38BF" w:rsidRPr="00780023" w:rsidRDefault="00CB38BF" w:rsidP="00CB38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bookmarkStart w:id="0" w:name="_GoBack"/>
      <w:bookmarkEnd w:id="0"/>
    </w:p>
    <w:sectPr w:rsidR="00CB38BF" w:rsidRPr="00780023" w:rsidSect="0005186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23"/>
    <w:rsid w:val="0005186B"/>
    <w:rsid w:val="000A3374"/>
    <w:rsid w:val="002E3028"/>
    <w:rsid w:val="00473081"/>
    <w:rsid w:val="00763364"/>
    <w:rsid w:val="00780023"/>
    <w:rsid w:val="007843D2"/>
    <w:rsid w:val="009305A4"/>
    <w:rsid w:val="00AC4889"/>
    <w:rsid w:val="00B036F4"/>
    <w:rsid w:val="00CB38BF"/>
    <w:rsid w:val="00CF4D58"/>
    <w:rsid w:val="00DE01CA"/>
    <w:rsid w:val="00DE655B"/>
    <w:rsid w:val="00EA7477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8ED1"/>
  <w15:chartTrackingRefBased/>
  <w15:docId w15:val="{B064737F-CD5F-4E56-8BF4-955872D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0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80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77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tnu.edu/nv/phd/forms" TargetMode="External"/><Relationship Id="rId5" Type="http://schemas.openxmlformats.org/officeDocument/2006/relationships/hyperlink" Target="mailto:anne.sether@ntnu.no" TargetMode="External"/><Relationship Id="rId4" Type="http://schemas.openxmlformats.org/officeDocument/2006/relationships/hyperlink" Target="https://www.ntnu.edu/nv/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Sæther</dc:creator>
  <cp:keywords/>
  <dc:description/>
  <cp:lastModifiedBy>Catharina de Lange Davies</cp:lastModifiedBy>
  <cp:revision>2</cp:revision>
  <dcterms:created xsi:type="dcterms:W3CDTF">2019-11-07T14:32:00Z</dcterms:created>
  <dcterms:modified xsi:type="dcterms:W3CDTF">2019-11-07T14:32:00Z</dcterms:modified>
</cp:coreProperties>
</file>