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A" w:rsidRDefault="007B3C7A" w:rsidP="006D3402">
      <w:pPr>
        <w:tabs>
          <w:tab w:val="right" w:pos="8789"/>
        </w:tabs>
        <w:rPr>
          <w:b/>
          <w:sz w:val="32"/>
          <w:szCs w:val="32"/>
        </w:rPr>
      </w:pPr>
    </w:p>
    <w:p w:rsidR="00E61C07" w:rsidRDefault="006D3402" w:rsidP="006D3402">
      <w:pPr>
        <w:tabs>
          <w:tab w:val="right" w:pos="8789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E61C07" w:rsidRPr="00E61C07">
        <w:rPr>
          <w:b/>
          <w:sz w:val="32"/>
          <w:szCs w:val="32"/>
        </w:rPr>
        <w:t>Innhold</w:t>
      </w:r>
    </w:p>
    <w:p w:rsidR="006D3402" w:rsidRDefault="006D3402" w:rsidP="006D3402">
      <w:pPr>
        <w:tabs>
          <w:tab w:val="left" w:pos="454"/>
          <w:tab w:val="right" w:leader="dot" w:pos="8789"/>
        </w:tabs>
        <w:spacing w:after="80"/>
        <w:rPr>
          <w:b/>
        </w:rPr>
      </w:pPr>
    </w:p>
    <w:p w:rsidR="00E61C07" w:rsidRPr="00E61C07" w:rsidRDefault="00E61C07" w:rsidP="006D3402">
      <w:pPr>
        <w:tabs>
          <w:tab w:val="left" w:pos="454"/>
          <w:tab w:val="right" w:leader="dot" w:pos="8789"/>
        </w:tabs>
        <w:spacing w:after="80"/>
      </w:pPr>
      <w:r w:rsidRPr="006D3402">
        <w:rPr>
          <w:b/>
        </w:rPr>
        <w:t>Dette er NTNU Vitenskapsmuseet</w:t>
      </w:r>
      <w:r w:rsidRPr="00E61C07">
        <w:tab/>
        <w:t>5</w:t>
      </w:r>
    </w:p>
    <w:p w:rsidR="00E61C07" w:rsidRDefault="00E61C07" w:rsidP="006D3402">
      <w:pPr>
        <w:tabs>
          <w:tab w:val="left" w:pos="454"/>
          <w:tab w:val="right" w:leader="dot" w:pos="8789"/>
        </w:tabs>
        <w:spacing w:after="80"/>
      </w:pPr>
      <w:r>
        <w:tab/>
        <w:t>Vår historie</w:t>
      </w:r>
      <w:r>
        <w:tab/>
        <w:t>5</w:t>
      </w:r>
    </w:p>
    <w:p w:rsidR="00E61C07" w:rsidRDefault="00E61C07" w:rsidP="006D3402">
      <w:pPr>
        <w:tabs>
          <w:tab w:val="left" w:pos="454"/>
          <w:tab w:val="right" w:leader="dot" w:pos="8789"/>
        </w:tabs>
        <w:spacing w:after="80"/>
      </w:pPr>
      <w:r>
        <w:tab/>
        <w:t>Vår visjon</w:t>
      </w:r>
      <w:r>
        <w:tab/>
        <w:t>5</w:t>
      </w:r>
    </w:p>
    <w:p w:rsidR="00E61C07" w:rsidRDefault="00E61C07" w:rsidP="006D3402">
      <w:pPr>
        <w:tabs>
          <w:tab w:val="left" w:pos="454"/>
          <w:tab w:val="right" w:leader="dot" w:pos="8789"/>
        </w:tabs>
        <w:spacing w:after="80"/>
      </w:pPr>
      <w:r>
        <w:tab/>
        <w:t>Vår rolle</w:t>
      </w:r>
      <w:r w:rsidR="00256D95">
        <w:tab/>
        <w:t>5</w:t>
      </w:r>
    </w:p>
    <w:p w:rsidR="00E61C07" w:rsidRDefault="00E61C07" w:rsidP="006D3402">
      <w:pPr>
        <w:tabs>
          <w:tab w:val="left" w:pos="454"/>
          <w:tab w:val="right" w:leader="dot" w:pos="8789"/>
        </w:tabs>
        <w:spacing w:after="80"/>
      </w:pPr>
      <w:r>
        <w:tab/>
        <w:t>Våre verdier</w:t>
      </w:r>
      <w:r w:rsidR="00256D95">
        <w:tab/>
        <w:t>5</w:t>
      </w:r>
    </w:p>
    <w:p w:rsidR="00E61C07" w:rsidRDefault="00E61C07" w:rsidP="006D3402">
      <w:pPr>
        <w:tabs>
          <w:tab w:val="left" w:pos="454"/>
          <w:tab w:val="right" w:leader="dot" w:pos="8789"/>
        </w:tabs>
        <w:spacing w:after="80"/>
      </w:pPr>
      <w:r>
        <w:tab/>
        <w:t>Våre særlige fortrinn</w:t>
      </w:r>
      <w:r w:rsidR="00256D95">
        <w:tab/>
        <w:t>5</w:t>
      </w:r>
    </w:p>
    <w:p w:rsidR="00E61C07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Våre utfordringer</w:t>
      </w:r>
      <w:r>
        <w:tab/>
        <w:t>5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 w:rsidRPr="006D3402">
        <w:rPr>
          <w:b/>
        </w:rPr>
        <w:t>NTNU Vitenskapsmuseets målbilde for 2016</w:t>
      </w:r>
      <w:r>
        <w:tab/>
        <w:t>6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 w:rsidRPr="006D3402">
        <w:rPr>
          <w:b/>
        </w:rPr>
        <w:t>Mål og strategier</w:t>
      </w:r>
      <w:r>
        <w:tab/>
        <w:t>8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Forskning og kunnskapsutvikling</w:t>
      </w:r>
      <w:r>
        <w:tab/>
        <w:t>8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Kunnskapsdeling og forskningskommunikasjon</w:t>
      </w:r>
      <w:r>
        <w:tab/>
        <w:t>8</w:t>
      </w:r>
    </w:p>
    <w:p w:rsidR="00E61C07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Vitenskapelige samlinger</w:t>
      </w:r>
      <w:r>
        <w:tab/>
        <w:t>9</w:t>
      </w:r>
    </w:p>
    <w:p w:rsidR="00E61C07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Undervisning og rekruttering</w:t>
      </w:r>
      <w:r>
        <w:tab/>
        <w:t>9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Medarbeider og organisasjon</w:t>
      </w:r>
      <w:r>
        <w:tab/>
        <w:t>10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Økonomi og infrastruktur</w:t>
      </w:r>
      <w:r>
        <w:tab/>
        <w:t>10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 w:rsidRPr="006D3402">
        <w:rPr>
          <w:b/>
        </w:rPr>
        <w:t>Tiltaksplan</w:t>
      </w:r>
      <w:r>
        <w:tab/>
        <w:t>11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Forskning og kunnskapsutvikling</w:t>
      </w:r>
      <w:r>
        <w:tab/>
        <w:t>13</w:t>
      </w:r>
    </w:p>
    <w:p w:rsidR="00256D95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Kunnskapsdeling og forskningskommunikasjon</w:t>
      </w:r>
      <w:r>
        <w:tab/>
        <w:t>14</w:t>
      </w:r>
    </w:p>
    <w:p w:rsidR="00E61C07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Vitenskapelige samlinger</w:t>
      </w:r>
      <w:r>
        <w:tab/>
        <w:t>15</w:t>
      </w:r>
    </w:p>
    <w:p w:rsidR="00E61C07" w:rsidRDefault="00256D95" w:rsidP="006D3402">
      <w:pPr>
        <w:tabs>
          <w:tab w:val="left" w:pos="454"/>
          <w:tab w:val="right" w:leader="dot" w:pos="8789"/>
        </w:tabs>
        <w:spacing w:after="80"/>
      </w:pPr>
      <w:r>
        <w:tab/>
        <w:t>Undervisning og rekruttering</w:t>
      </w:r>
      <w:r>
        <w:tab/>
        <w:t>16</w:t>
      </w:r>
    </w:p>
    <w:p w:rsidR="00E61C07" w:rsidRDefault="006D3402" w:rsidP="006D3402">
      <w:pPr>
        <w:tabs>
          <w:tab w:val="left" w:pos="454"/>
          <w:tab w:val="right" w:leader="dot" w:pos="8789"/>
        </w:tabs>
        <w:spacing w:after="80"/>
      </w:pPr>
      <w:r>
        <w:tab/>
        <w:t>Medarbeider og organisasjon</w:t>
      </w:r>
      <w:r>
        <w:tab/>
        <w:t>17</w:t>
      </w:r>
    </w:p>
    <w:p w:rsidR="006D3402" w:rsidRPr="00E65011" w:rsidRDefault="006D3402" w:rsidP="006D3402">
      <w:pPr>
        <w:tabs>
          <w:tab w:val="left" w:pos="454"/>
          <w:tab w:val="right" w:leader="dot" w:pos="8789"/>
        </w:tabs>
        <w:spacing w:after="80"/>
        <w:rPr>
          <w:lang w:val="nn-NO"/>
        </w:rPr>
      </w:pPr>
      <w:r>
        <w:tab/>
      </w:r>
      <w:r w:rsidRPr="00E65011">
        <w:rPr>
          <w:lang w:val="nn-NO"/>
        </w:rPr>
        <w:t>Økonomi og infrastruktur</w:t>
      </w:r>
      <w:r w:rsidRPr="00E65011">
        <w:rPr>
          <w:lang w:val="nn-NO"/>
        </w:rPr>
        <w:tab/>
        <w:t>18</w:t>
      </w:r>
    </w:p>
    <w:p w:rsidR="006D3402" w:rsidRPr="00E65011" w:rsidRDefault="006D3402" w:rsidP="00E61C07">
      <w:pPr>
        <w:tabs>
          <w:tab w:val="left" w:pos="454"/>
          <w:tab w:val="right" w:leader="dot" w:pos="8789"/>
        </w:tabs>
        <w:rPr>
          <w:lang w:val="nn-NO"/>
        </w:rPr>
      </w:pPr>
    </w:p>
    <w:p w:rsidR="00E61C07" w:rsidRPr="00E65011" w:rsidRDefault="00E61C07">
      <w:pPr>
        <w:rPr>
          <w:b/>
          <w:sz w:val="28"/>
          <w:szCs w:val="28"/>
          <w:lang w:val="nn-NO"/>
        </w:rPr>
      </w:pPr>
      <w:r w:rsidRPr="00E65011">
        <w:rPr>
          <w:b/>
          <w:sz w:val="28"/>
          <w:szCs w:val="28"/>
          <w:lang w:val="nn-NO"/>
        </w:rPr>
        <w:br w:type="page"/>
      </w: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lang w:val="nn-NO"/>
        </w:rPr>
      </w:pPr>
    </w:p>
    <w:p w:rsidR="00E61C07" w:rsidRPr="00E65011" w:rsidRDefault="00E61C07">
      <w:pPr>
        <w:rPr>
          <w:color w:val="7F7F7F" w:themeColor="text1" w:themeTint="80"/>
          <w:lang w:val="nn-NO"/>
        </w:rPr>
      </w:pPr>
      <w:r w:rsidRPr="00E65011">
        <w:rPr>
          <w:color w:val="7F7F7F" w:themeColor="text1" w:themeTint="80"/>
          <w:lang w:val="nn-NO"/>
        </w:rPr>
        <w:t>FOTO:</w:t>
      </w:r>
    </w:p>
    <w:p w:rsidR="00E61C07" w:rsidRPr="00E65011" w:rsidRDefault="00E61C07">
      <w:pPr>
        <w:rPr>
          <w:b/>
          <w:sz w:val="28"/>
          <w:szCs w:val="28"/>
          <w:lang w:val="nn-NO"/>
        </w:rPr>
      </w:pPr>
      <w:r w:rsidRPr="00E65011">
        <w:rPr>
          <w:b/>
          <w:sz w:val="28"/>
          <w:szCs w:val="28"/>
          <w:lang w:val="nn-NO"/>
        </w:rPr>
        <w:br w:type="page"/>
      </w:r>
    </w:p>
    <w:p w:rsidR="00E61C07" w:rsidRPr="00E65011" w:rsidRDefault="00E61C07" w:rsidP="00AC20DF">
      <w:pPr>
        <w:rPr>
          <w:b/>
          <w:sz w:val="32"/>
          <w:szCs w:val="32"/>
          <w:lang w:val="nn-NO"/>
        </w:rPr>
      </w:pPr>
      <w:r w:rsidRPr="00E65011">
        <w:rPr>
          <w:b/>
          <w:sz w:val="32"/>
          <w:szCs w:val="32"/>
          <w:lang w:val="nn-NO"/>
        </w:rPr>
        <w:lastRenderedPageBreak/>
        <w:t>Dette er NTNU Vitenskapsmuseet</w:t>
      </w:r>
    </w:p>
    <w:p w:rsidR="00AC20DF" w:rsidRPr="006672C7" w:rsidRDefault="00AC20DF" w:rsidP="00AC20DF">
      <w:pPr>
        <w:rPr>
          <w:b/>
          <w:sz w:val="28"/>
          <w:szCs w:val="28"/>
        </w:rPr>
      </w:pPr>
      <w:r w:rsidRPr="006672C7">
        <w:rPr>
          <w:b/>
          <w:sz w:val="28"/>
          <w:szCs w:val="28"/>
        </w:rPr>
        <w:t>Vår historie</w:t>
      </w:r>
    </w:p>
    <w:p w:rsidR="00263A2C" w:rsidRPr="006672C7" w:rsidRDefault="00263A2C" w:rsidP="00E61C07">
      <w:pPr>
        <w:spacing w:after="100"/>
      </w:pPr>
      <w:r w:rsidRPr="006672C7">
        <w:t>NTNU Vitenskapsmuseet har sin opprinnelse i Det Kongelige Norske Videnskabers Selskab</w:t>
      </w:r>
      <w:r w:rsidR="00A06026" w:rsidRPr="006672C7">
        <w:t xml:space="preserve"> (DKNVS)</w:t>
      </w:r>
      <w:r w:rsidRPr="006672C7">
        <w:t>, som ble stiftet i 1760.  Museet bygger på de eldste organiserte vite</w:t>
      </w:r>
      <w:r w:rsidR="00110E7C">
        <w:t>nskapelige samlingene i Norge.</w:t>
      </w:r>
    </w:p>
    <w:p w:rsidR="00263A2C" w:rsidRPr="006672C7" w:rsidRDefault="00263A2C" w:rsidP="00E61C07">
      <w:pPr>
        <w:spacing w:after="100"/>
      </w:pPr>
      <w:r w:rsidRPr="006672C7">
        <w:t>I 1968 vedtok Stortinget opprettelsen av Universitetet i Trondheim, der DKNVS Museet inngikk</w:t>
      </w:r>
      <w:r w:rsidR="0055174E" w:rsidRPr="006672C7">
        <w:t>. I</w:t>
      </w:r>
      <w:r w:rsidRPr="006672C7">
        <w:t xml:space="preserve"> 1984 ble museet </w:t>
      </w:r>
      <w:r w:rsidR="0055174E" w:rsidRPr="006672C7">
        <w:t>en del av Universitetet</w:t>
      </w:r>
      <w:r w:rsidRPr="006672C7">
        <w:t>.</w:t>
      </w:r>
    </w:p>
    <w:p w:rsidR="00AC20DF" w:rsidRPr="006672C7" w:rsidRDefault="00AC20DF" w:rsidP="00E61C07">
      <w:pPr>
        <w:spacing w:after="100"/>
      </w:pPr>
      <w:r w:rsidRPr="006672C7">
        <w:t>En ny omorganisering fra 1. januar 1996 førte til opprettelsen av Norges teknisk-naturvitenskapelige universitet (NTNU).</w:t>
      </w:r>
    </w:p>
    <w:p w:rsidR="00AC20DF" w:rsidRPr="006672C7" w:rsidRDefault="00AC20DF" w:rsidP="00E61C07">
      <w:pPr>
        <w:spacing w:after="100"/>
      </w:pPr>
      <w:r w:rsidRPr="006672C7">
        <w:t>I 2005 ble NTNU Vitenskapsmusee</w:t>
      </w:r>
      <w:r w:rsidR="00263A2C" w:rsidRPr="006672C7">
        <w:t xml:space="preserve">t sidestilt med fakultetene, </w:t>
      </w:r>
      <w:r w:rsidRPr="006672C7">
        <w:t>med representasjon i Dekanrådet og Det sentrale forskningsutvalg.</w:t>
      </w:r>
    </w:p>
    <w:p w:rsidR="00263A2C" w:rsidRPr="006672C7" w:rsidRDefault="00263A2C" w:rsidP="006672C7">
      <w:pPr>
        <w:spacing w:after="0"/>
        <w:rPr>
          <w:b/>
        </w:rPr>
      </w:pPr>
    </w:p>
    <w:p w:rsidR="00AC20DF" w:rsidRPr="006672C7" w:rsidRDefault="00AC20DF" w:rsidP="00AC20DF">
      <w:pPr>
        <w:rPr>
          <w:b/>
          <w:sz w:val="28"/>
          <w:szCs w:val="28"/>
        </w:rPr>
      </w:pPr>
      <w:r w:rsidRPr="006672C7">
        <w:rPr>
          <w:b/>
          <w:sz w:val="28"/>
          <w:szCs w:val="28"/>
        </w:rPr>
        <w:t>Vår visjon</w:t>
      </w:r>
    </w:p>
    <w:p w:rsidR="00AC20DF" w:rsidRPr="006672C7" w:rsidRDefault="00AC20DF" w:rsidP="00AC20DF">
      <w:r w:rsidRPr="006672C7">
        <w:t>NTNU Vitenskapsmuseet rommer verden!</w:t>
      </w:r>
    </w:p>
    <w:p w:rsidR="00263A2C" w:rsidRPr="006672C7" w:rsidRDefault="00263A2C" w:rsidP="006672C7">
      <w:pPr>
        <w:spacing w:after="0"/>
        <w:rPr>
          <w:b/>
        </w:rPr>
      </w:pPr>
    </w:p>
    <w:p w:rsidR="00AC20DF" w:rsidRPr="006672C7" w:rsidRDefault="00AC20DF" w:rsidP="00AC20DF">
      <w:pPr>
        <w:rPr>
          <w:b/>
          <w:sz w:val="28"/>
          <w:szCs w:val="28"/>
        </w:rPr>
      </w:pPr>
      <w:r w:rsidRPr="006672C7">
        <w:rPr>
          <w:b/>
          <w:sz w:val="28"/>
          <w:szCs w:val="28"/>
        </w:rPr>
        <w:t>Vår rolle</w:t>
      </w:r>
    </w:p>
    <w:p w:rsidR="00AC20DF" w:rsidRPr="006672C7" w:rsidRDefault="00DC6953" w:rsidP="00AC20DF">
      <w:r w:rsidRPr="006672C7">
        <w:t>NTNU Vitenskap</w:t>
      </w:r>
      <w:r w:rsidR="00582B01" w:rsidRPr="006672C7">
        <w:t>s</w:t>
      </w:r>
      <w:r w:rsidR="00AC20DF" w:rsidRPr="006672C7">
        <w:t xml:space="preserve">museet skal utvikle </w:t>
      </w:r>
      <w:r w:rsidRPr="006672C7">
        <w:t>og formidle kunnskap om natur,</w:t>
      </w:r>
      <w:r w:rsidR="00AC20DF" w:rsidRPr="006672C7">
        <w:t xml:space="preserve"> kultur</w:t>
      </w:r>
      <w:r w:rsidRPr="006672C7">
        <w:t xml:space="preserve"> og</w:t>
      </w:r>
      <w:r w:rsidRPr="006672C7">
        <w:rPr>
          <w:color w:val="FF0000"/>
        </w:rPr>
        <w:t xml:space="preserve"> </w:t>
      </w:r>
      <w:r w:rsidRPr="006672C7">
        <w:t>vitenskap.</w:t>
      </w:r>
      <w:r w:rsidRPr="006672C7">
        <w:rPr>
          <w:color w:val="FF0000"/>
        </w:rPr>
        <w:t xml:space="preserve"> </w:t>
      </w:r>
      <w:r w:rsidR="00E4510B" w:rsidRPr="006672C7">
        <w:t xml:space="preserve"> </w:t>
      </w:r>
      <w:r w:rsidRPr="006672C7">
        <w:t>Museet skal sikre</w:t>
      </w:r>
      <w:r w:rsidR="0055174E" w:rsidRPr="006672C7">
        <w:t xml:space="preserve"> og </w:t>
      </w:r>
      <w:r w:rsidRPr="006672C7">
        <w:t xml:space="preserve">forvalte </w:t>
      </w:r>
      <w:r w:rsidR="0055174E" w:rsidRPr="006672C7">
        <w:t xml:space="preserve">de vitenskapelige samlingene </w:t>
      </w:r>
      <w:r w:rsidRPr="006672C7">
        <w:t xml:space="preserve">og aktivisere </w:t>
      </w:r>
      <w:r w:rsidR="0055174E" w:rsidRPr="006672C7">
        <w:t xml:space="preserve">dem </w:t>
      </w:r>
      <w:r w:rsidRPr="006672C7">
        <w:t>gjennom</w:t>
      </w:r>
      <w:r w:rsidR="00AC20DF" w:rsidRPr="006672C7">
        <w:t xml:space="preserve"> forskning, </w:t>
      </w:r>
      <w:r w:rsidRPr="006672C7">
        <w:t>formidling og undervisning</w:t>
      </w:r>
      <w:r w:rsidR="00AC20DF" w:rsidRPr="006672C7">
        <w:t>.</w:t>
      </w:r>
    </w:p>
    <w:p w:rsidR="00263A2C" w:rsidRPr="006672C7" w:rsidRDefault="00263A2C" w:rsidP="006672C7">
      <w:pPr>
        <w:spacing w:after="0"/>
        <w:rPr>
          <w:b/>
        </w:rPr>
      </w:pPr>
    </w:p>
    <w:p w:rsidR="00AC20DF" w:rsidRPr="006672C7" w:rsidRDefault="00AC20DF" w:rsidP="00AC20DF">
      <w:pPr>
        <w:rPr>
          <w:b/>
          <w:sz w:val="28"/>
          <w:szCs w:val="28"/>
        </w:rPr>
      </w:pPr>
      <w:r w:rsidRPr="006672C7">
        <w:rPr>
          <w:b/>
          <w:sz w:val="28"/>
          <w:szCs w:val="28"/>
        </w:rPr>
        <w:t>Våre verdier</w:t>
      </w:r>
    </w:p>
    <w:p w:rsidR="00AC20DF" w:rsidRPr="006672C7" w:rsidRDefault="00AC20DF" w:rsidP="00AC20DF">
      <w:r w:rsidRPr="006672C7">
        <w:t>Våre verdier er tydelighet, åpenhet og samhandling.</w:t>
      </w:r>
    </w:p>
    <w:p w:rsidR="00263A2C" w:rsidRPr="006672C7" w:rsidRDefault="00263A2C" w:rsidP="006672C7">
      <w:pPr>
        <w:spacing w:after="0"/>
        <w:rPr>
          <w:b/>
        </w:rPr>
      </w:pPr>
    </w:p>
    <w:p w:rsidR="00AC20DF" w:rsidRPr="006672C7" w:rsidRDefault="00AC20DF" w:rsidP="00AC20DF">
      <w:pPr>
        <w:rPr>
          <w:b/>
          <w:sz w:val="28"/>
          <w:szCs w:val="28"/>
        </w:rPr>
      </w:pPr>
      <w:r w:rsidRPr="006672C7">
        <w:rPr>
          <w:b/>
          <w:sz w:val="28"/>
          <w:szCs w:val="28"/>
        </w:rPr>
        <w:t>Våre særlige fortrinn</w:t>
      </w:r>
    </w:p>
    <w:p w:rsidR="00DC534B" w:rsidRDefault="00AC20DF" w:rsidP="00AC20DF">
      <w:r w:rsidRPr="006672C7">
        <w:t xml:space="preserve">Våre særlige fortrinn er de vitenskapelige samlingene, </w:t>
      </w:r>
      <w:r w:rsidR="00D57334" w:rsidRPr="006672C7">
        <w:t xml:space="preserve">vår tverrfaglige </w:t>
      </w:r>
      <w:r w:rsidR="00DC534B" w:rsidRPr="006672C7">
        <w:t>kompetanse</w:t>
      </w:r>
      <w:r w:rsidR="00D57334" w:rsidRPr="006672C7">
        <w:t>,</w:t>
      </w:r>
      <w:r w:rsidR="00DC534B" w:rsidRPr="006672C7">
        <w:t xml:space="preserve"> </w:t>
      </w:r>
      <w:r w:rsidRPr="006672C7">
        <w:t>lange kunnskap</w:t>
      </w:r>
      <w:r w:rsidR="00DC534B" w:rsidRPr="006672C7">
        <w:t>stradisjon</w:t>
      </w:r>
      <w:r w:rsidR="00DE2FD5" w:rsidRPr="006672C7">
        <w:t xml:space="preserve"> </w:t>
      </w:r>
      <w:r w:rsidR="00DC534B" w:rsidRPr="006672C7">
        <w:t xml:space="preserve">og </w:t>
      </w:r>
      <w:r w:rsidRPr="006672C7">
        <w:t>sentrale beliggenhet</w:t>
      </w:r>
      <w:r w:rsidR="00DC534B" w:rsidRPr="006672C7">
        <w:t xml:space="preserve">. </w:t>
      </w:r>
    </w:p>
    <w:p w:rsidR="006672C7" w:rsidRDefault="006672C7" w:rsidP="006672C7">
      <w:pPr>
        <w:spacing w:after="0"/>
      </w:pPr>
    </w:p>
    <w:p w:rsidR="00AC20DF" w:rsidRPr="006672C7" w:rsidRDefault="00AC20DF" w:rsidP="00AC20DF">
      <w:pPr>
        <w:rPr>
          <w:b/>
          <w:sz w:val="28"/>
          <w:szCs w:val="28"/>
        </w:rPr>
      </w:pPr>
      <w:r w:rsidRPr="006672C7">
        <w:rPr>
          <w:b/>
          <w:sz w:val="28"/>
          <w:szCs w:val="28"/>
        </w:rPr>
        <w:t>Våre utfordringer</w:t>
      </w:r>
    </w:p>
    <w:p w:rsidR="00AC20DF" w:rsidRPr="006672C7" w:rsidRDefault="00AC20DF" w:rsidP="006672C7">
      <w:pPr>
        <w:pStyle w:val="Listeavsnitt"/>
        <w:numPr>
          <w:ilvl w:val="0"/>
          <w:numId w:val="14"/>
        </w:numPr>
        <w:ind w:left="357" w:hanging="357"/>
      </w:pPr>
      <w:r w:rsidRPr="006672C7">
        <w:t>NTNU Vitenskapsmuseet skal møte NTNUs mål om å utvikle fremragende forskningsmiljøer, på</w:t>
      </w:r>
      <w:r w:rsidR="00E4510B" w:rsidRPr="006672C7">
        <w:t xml:space="preserve"> </w:t>
      </w:r>
      <w:r w:rsidRPr="006672C7">
        <w:t>de områdene der museet har spisskompetanse og særlige forutsetninger.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N</w:t>
      </w:r>
      <w:r w:rsidR="00E4510B" w:rsidRPr="006672C7">
        <w:t xml:space="preserve">TNU Vitenskapsmuseet skal møte utfordringene </w:t>
      </w:r>
      <w:r w:rsidRPr="006672C7">
        <w:t>som en sentral aktør i NTNUs mål om økt samfunnskontakt</w:t>
      </w:r>
      <w:r w:rsidR="00D57334" w:rsidRPr="006672C7">
        <w:t xml:space="preserve"> og</w:t>
      </w:r>
      <w:r w:rsidR="00DE2FD5" w:rsidRPr="006672C7">
        <w:t xml:space="preserve"> synlighet</w:t>
      </w:r>
      <w:r w:rsidRPr="006672C7">
        <w:t>.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NTNU Vitenskapsm</w:t>
      </w:r>
      <w:r w:rsidR="00E4510B" w:rsidRPr="006672C7">
        <w:t xml:space="preserve">useet skal utvikle et kreativt </w:t>
      </w:r>
      <w:r w:rsidRPr="006672C7">
        <w:t>arbeidsmiljø og skape faglige utfordringer som gjør det attraktivt for alle ansattgrupper å arbeide ved museet.</w:t>
      </w:r>
    </w:p>
    <w:p w:rsidR="002E773F" w:rsidRPr="003B3B87" w:rsidRDefault="00E4510B" w:rsidP="006672C7">
      <w:pPr>
        <w:pStyle w:val="Listeavsnitt"/>
        <w:numPr>
          <w:ilvl w:val="0"/>
          <w:numId w:val="14"/>
        </w:numPr>
        <w:ind w:left="357" w:hanging="357"/>
        <w:rPr>
          <w:b/>
        </w:rPr>
      </w:pPr>
      <w:r w:rsidRPr="003B3B87">
        <w:t xml:space="preserve">NTNU Vitenskapsmuseet skal møte en økonomisk </w:t>
      </w:r>
      <w:r w:rsidR="00AC20DF" w:rsidRPr="003B3B87">
        <w:t>situasjon preget av økt konkurranse om ressurser og kompetanse internt og eksternt, og med større krav om ekstern inntjening.</w:t>
      </w:r>
      <w:r w:rsidR="002E773F" w:rsidRPr="003B3B87">
        <w:rPr>
          <w:b/>
        </w:rPr>
        <w:br w:type="page"/>
      </w:r>
    </w:p>
    <w:p w:rsidR="00AC20DF" w:rsidRPr="007B1600" w:rsidRDefault="0064611D" w:rsidP="00AC20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NT</w:t>
      </w:r>
      <w:r w:rsidR="00D268D8" w:rsidRPr="007B1600">
        <w:rPr>
          <w:b/>
          <w:sz w:val="32"/>
          <w:szCs w:val="32"/>
        </w:rPr>
        <w:t>NU</w:t>
      </w:r>
      <w:r w:rsidR="00AC20DF" w:rsidRPr="007B1600">
        <w:rPr>
          <w:b/>
          <w:sz w:val="32"/>
          <w:szCs w:val="32"/>
        </w:rPr>
        <w:t xml:space="preserve"> Vitenskapsmuseets målbilde for 2016</w:t>
      </w:r>
    </w:p>
    <w:p w:rsidR="00AC20DF" w:rsidRPr="006672C7" w:rsidRDefault="00AC20DF" w:rsidP="00AC20DF">
      <w:pPr>
        <w:rPr>
          <w:b/>
        </w:rPr>
      </w:pPr>
      <w:r w:rsidRPr="006672C7">
        <w:rPr>
          <w:b/>
        </w:rPr>
        <w:t>I 2016 er NTNU Vitenskapsmuseet en aktiv kunnskapsprodusent for en bærekraftig kultur- og naturmiljøforvaltning, på høyt internasjonalt nivå.</w:t>
      </w:r>
    </w:p>
    <w:p w:rsidR="00AC20DF" w:rsidRPr="006672C7" w:rsidRDefault="00AC20DF" w:rsidP="002E773F">
      <w:pPr>
        <w:spacing w:after="0"/>
      </w:pPr>
      <w:r w:rsidRPr="006672C7">
        <w:t>Fordi NTNU Vitenskapsmuseet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sterke forsker</w:t>
      </w:r>
      <w:r w:rsidR="00DC534B" w:rsidRPr="006672C7">
        <w:t>grupper innenfor natur</w:t>
      </w:r>
      <w:r w:rsidR="00966480" w:rsidRPr="006672C7">
        <w:t>mang</w:t>
      </w:r>
      <w:r w:rsidRPr="006672C7">
        <w:t>fold og utvikling av materiell kultur i tid og rom,</w:t>
      </w:r>
    </w:p>
    <w:p w:rsidR="00263A2C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utviklet avanserte arkeologiske prospekterings- og dokumentasjonsmetoder i samarbeid med teknologiske miljø,</w:t>
      </w:r>
    </w:p>
    <w:p w:rsidR="00204D02" w:rsidRPr="006672C7" w:rsidRDefault="00263A2C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 xml:space="preserve">har </w:t>
      </w:r>
      <w:r w:rsidR="00204D02" w:rsidRPr="006672C7">
        <w:t>avansert</w:t>
      </w:r>
      <w:r w:rsidR="00951881" w:rsidRPr="006672C7">
        <w:t>e</w:t>
      </w:r>
      <w:r w:rsidR="00204D02" w:rsidRPr="006672C7">
        <w:t xml:space="preserve"> forsknings- og oppdragslaboratori</w:t>
      </w:r>
      <w:r w:rsidR="00951881" w:rsidRPr="006672C7">
        <w:t>er</w:t>
      </w:r>
      <w:r w:rsidR="00204D02" w:rsidRPr="006672C7">
        <w:t xml:space="preserve"> for datering av natur- og</w:t>
      </w:r>
      <w:r w:rsidR="00204D02" w:rsidRPr="006672C7">
        <w:rPr>
          <w:color w:val="FF0000"/>
        </w:rPr>
        <w:t xml:space="preserve"> </w:t>
      </w:r>
      <w:r w:rsidR="00204D02" w:rsidRPr="006672C7">
        <w:t xml:space="preserve">kulturfaglig </w:t>
      </w:r>
      <w:r w:rsidR="00A06026" w:rsidRPr="006672C7">
        <w:t>materiale,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aktivert de vitenskapelige samlingene og langtidsseriene for å møte miljøforvaltningens kunnskapsbehov,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sikret rekrutteringen</w:t>
      </w:r>
      <w:r w:rsidR="001949DE" w:rsidRPr="006672C7">
        <w:t xml:space="preserve"> </w:t>
      </w:r>
      <w:r w:rsidR="00A06026" w:rsidRPr="006672C7">
        <w:t xml:space="preserve">til </w:t>
      </w:r>
      <w:r w:rsidR="00204D02" w:rsidRPr="006672C7">
        <w:t>miljøsektoren</w:t>
      </w:r>
      <w:r w:rsidRPr="006672C7">
        <w:t xml:space="preserve"> gjennom å drive forsk</w:t>
      </w:r>
      <w:r w:rsidR="00E4510B" w:rsidRPr="006672C7">
        <w:t>n</w:t>
      </w:r>
      <w:r w:rsidRPr="006672C7">
        <w:t>ingsbasert undervisning og veiledning på alle nivåer.</w:t>
      </w:r>
    </w:p>
    <w:p w:rsidR="00AC20DF" w:rsidRPr="006672C7" w:rsidRDefault="00AC20DF" w:rsidP="006672C7">
      <w:pPr>
        <w:spacing w:after="0"/>
      </w:pPr>
    </w:p>
    <w:p w:rsidR="00AC20DF" w:rsidRPr="006672C7" w:rsidRDefault="00AC20DF" w:rsidP="00AC20DF">
      <w:pPr>
        <w:rPr>
          <w:b/>
        </w:rPr>
      </w:pPr>
      <w:r w:rsidRPr="006672C7">
        <w:rPr>
          <w:b/>
        </w:rPr>
        <w:t>I 2016 er NTNU Vitenskapsmuseet et ledende nasjonalt miljø for</w:t>
      </w:r>
      <w:r w:rsidR="00DE2FD5" w:rsidRPr="006672C7">
        <w:rPr>
          <w:b/>
        </w:rPr>
        <w:t xml:space="preserve"> kunnskapsdeling og forsknings</w:t>
      </w:r>
      <w:r w:rsidR="0055174E" w:rsidRPr="006672C7">
        <w:rPr>
          <w:b/>
        </w:rPr>
        <w:t xml:space="preserve">kommunikasjon, </w:t>
      </w:r>
      <w:r w:rsidRPr="006672C7">
        <w:rPr>
          <w:b/>
        </w:rPr>
        <w:t>og godt synlig i samfunnsdebatten.</w:t>
      </w:r>
    </w:p>
    <w:p w:rsidR="00AC20DF" w:rsidRPr="006672C7" w:rsidRDefault="00AC20DF" w:rsidP="002E773F">
      <w:pPr>
        <w:spacing w:after="0"/>
      </w:pPr>
      <w:r w:rsidRPr="006672C7">
        <w:t>Fordi NTNU Vitenskapsmuseet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e</w:t>
      </w:r>
      <w:r w:rsidR="00966480" w:rsidRPr="006672C7">
        <w:t xml:space="preserve">t kritisk </w:t>
      </w:r>
      <w:r w:rsidRPr="006672C7">
        <w:t>perspektiv på regional og global</w:t>
      </w:r>
      <w:r w:rsidR="00966480" w:rsidRPr="006672C7">
        <w:t xml:space="preserve"> </w:t>
      </w:r>
      <w:r w:rsidRPr="006672C7">
        <w:t>natur- og kulturhistorisk utvikling,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viser samspi</w:t>
      </w:r>
      <w:r w:rsidR="00966480" w:rsidRPr="006672C7">
        <w:t>llet mellom langsiktig samfunns</w:t>
      </w:r>
      <w:r w:rsidRPr="006672C7">
        <w:t>utvikling og teknologisk endring,</w:t>
      </w:r>
    </w:p>
    <w:p w:rsidR="00204D02" w:rsidRPr="006672C7" w:rsidRDefault="00204D02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en kunnskapsb</w:t>
      </w:r>
      <w:r w:rsidR="00A06026" w:rsidRPr="006672C7">
        <w:t>asert tilnærming til formidling</w:t>
      </w:r>
      <w:r w:rsidR="0055174E" w:rsidRPr="006672C7">
        <w:t xml:space="preserve"> og opplevelser</w:t>
      </w:r>
      <w:r w:rsidR="00A06026" w:rsidRPr="006672C7">
        <w:t>,</w:t>
      </w:r>
      <w:r w:rsidRPr="006672C7">
        <w:t xml:space="preserve"> 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 xml:space="preserve">samarbeider med </w:t>
      </w:r>
      <w:r w:rsidR="0055174E" w:rsidRPr="006672C7">
        <w:t xml:space="preserve">fagmiljøer ved NTNU, </w:t>
      </w:r>
      <w:r w:rsidR="008A56BA" w:rsidRPr="006672C7">
        <w:t>øvrige universiteter, institutt</w:t>
      </w:r>
      <w:r w:rsidRPr="006672C7">
        <w:t>sektoren, næringsliv og skoleverk om rekruttering til naturvitenskap og teknologi,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en strategisk tilnærming til kommunikasjon, med faglig fundament og tidsriktig bruk av metoder og verktøy.</w:t>
      </w:r>
    </w:p>
    <w:p w:rsidR="00AC20DF" w:rsidRPr="006672C7" w:rsidRDefault="00AC20DF" w:rsidP="006672C7">
      <w:pPr>
        <w:spacing w:after="0"/>
      </w:pPr>
    </w:p>
    <w:p w:rsidR="00AC20DF" w:rsidRPr="004F025F" w:rsidRDefault="00AC20DF" w:rsidP="00AC20DF">
      <w:pPr>
        <w:rPr>
          <w:b/>
        </w:rPr>
      </w:pPr>
      <w:r w:rsidRPr="004F025F">
        <w:rPr>
          <w:b/>
        </w:rPr>
        <w:t>I 2016 er NTNU Vitenskapsmuseets vitenskapelige samlinger sikret og gjort ti</w:t>
      </w:r>
      <w:r w:rsidR="00A45F9E" w:rsidRPr="004F025F">
        <w:rPr>
          <w:b/>
        </w:rPr>
        <w:t>lgjengelige for forsk</w:t>
      </w:r>
      <w:r w:rsidRPr="004F025F">
        <w:rPr>
          <w:b/>
        </w:rPr>
        <w:t>ning, forvaltning og allmennhet.</w:t>
      </w:r>
    </w:p>
    <w:p w:rsidR="00AC20DF" w:rsidRPr="006672C7" w:rsidRDefault="00AC20DF" w:rsidP="002E773F">
      <w:pPr>
        <w:spacing w:after="0"/>
      </w:pPr>
      <w:r w:rsidRPr="006672C7">
        <w:t>Fordi NTNU Vitenskapsmuseet</w:t>
      </w:r>
    </w:p>
    <w:p w:rsidR="00876332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samlinger som er konservert og</w:t>
      </w:r>
      <w:r w:rsidR="00DE2FD5" w:rsidRPr="006672C7">
        <w:t xml:space="preserve"> </w:t>
      </w:r>
      <w:r w:rsidRPr="006672C7">
        <w:t>magasinert i fysisk sikre, godt tilgjengelige og klimastabile lokaler,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samlinger som er digitalisert</w:t>
      </w:r>
      <w:r w:rsidR="00624770" w:rsidRPr="006672C7">
        <w:t>e</w:t>
      </w:r>
      <w:r w:rsidRPr="006672C7">
        <w:t>, og tilrettelagt</w:t>
      </w:r>
      <w:r w:rsidR="00966480" w:rsidRPr="006672C7">
        <w:t xml:space="preserve"> </w:t>
      </w:r>
      <w:r w:rsidRPr="006672C7">
        <w:t>for nett.</w:t>
      </w:r>
    </w:p>
    <w:p w:rsidR="00AC20DF" w:rsidRPr="006672C7" w:rsidRDefault="00AC20DF" w:rsidP="006672C7">
      <w:pPr>
        <w:spacing w:after="0"/>
      </w:pPr>
    </w:p>
    <w:p w:rsidR="00AC20DF" w:rsidRPr="004F025F" w:rsidRDefault="00AC20DF" w:rsidP="00AC20DF">
      <w:pPr>
        <w:rPr>
          <w:b/>
          <w:color w:val="FF0000"/>
        </w:rPr>
      </w:pPr>
      <w:r w:rsidRPr="004F025F">
        <w:rPr>
          <w:b/>
        </w:rPr>
        <w:t>I 2016 er Ringve botaniske hage en attraktiv og velfungerende universitetshage.</w:t>
      </w:r>
      <w:r w:rsidR="00DE2FD5" w:rsidRPr="004F025F">
        <w:rPr>
          <w:b/>
        </w:rPr>
        <w:t xml:space="preserve"> </w:t>
      </w:r>
    </w:p>
    <w:p w:rsidR="00AC20DF" w:rsidRPr="006672C7" w:rsidRDefault="00AC20DF" w:rsidP="002E773F">
      <w:pPr>
        <w:spacing w:after="0"/>
      </w:pPr>
      <w:r w:rsidRPr="006672C7">
        <w:t>Fordi NTNU Vitenskapsmuseet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sikret at hagens samlinger</w:t>
      </w:r>
      <w:r w:rsidR="00966480" w:rsidRPr="006672C7">
        <w:t xml:space="preserve"> holder høy viten</w:t>
      </w:r>
      <w:r w:rsidRPr="006672C7">
        <w:t>skapelig kvalitet og inngår i flere prosjekter og undervisningstilbud ved NTNU,</w:t>
      </w:r>
    </w:p>
    <w:p w:rsidR="00AC20DF" w:rsidRPr="006672C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6672C7">
        <w:t>har gjort hage</w:t>
      </w:r>
      <w:r w:rsidR="00966480" w:rsidRPr="006672C7">
        <w:t xml:space="preserve">ns tilbud og samlinger synlige </w:t>
      </w:r>
      <w:r w:rsidRPr="006672C7">
        <w:t>og tilgjengelige, som viktige kilder til botanisk kunnskap og informasjon, både fysisk og digitalt,</w:t>
      </w:r>
    </w:p>
    <w:p w:rsidR="002E773F" w:rsidRPr="003B3B87" w:rsidRDefault="00A06026" w:rsidP="004F025F">
      <w:pPr>
        <w:pStyle w:val="Listeavsnitt"/>
        <w:numPr>
          <w:ilvl w:val="0"/>
          <w:numId w:val="14"/>
        </w:numPr>
        <w:ind w:left="357" w:hanging="357"/>
        <w:rPr>
          <w:b/>
          <w:i/>
        </w:rPr>
      </w:pPr>
      <w:r w:rsidRPr="003B3B87">
        <w:t xml:space="preserve">har </w:t>
      </w:r>
      <w:r w:rsidR="00876332" w:rsidRPr="003B3B87">
        <w:t>videreutvikle</w:t>
      </w:r>
      <w:r w:rsidR="00ED681D" w:rsidRPr="003B3B87">
        <w:t xml:space="preserve">t hagen som </w:t>
      </w:r>
      <w:r w:rsidR="00AC20DF" w:rsidRPr="003B3B87">
        <w:t>et populært møtested for</w:t>
      </w:r>
      <w:r w:rsidR="00A45F9E" w:rsidRPr="003B3B87">
        <w:t xml:space="preserve"> </w:t>
      </w:r>
      <w:r w:rsidR="00AC20DF" w:rsidRPr="003B3B87">
        <w:t>naturopplevelser, rekreasjon og inspirasjon,</w:t>
      </w:r>
      <w:r w:rsidR="00ED681D" w:rsidRPr="003B3B87">
        <w:t xml:space="preserve"> med et</w:t>
      </w:r>
      <w:r w:rsidRPr="003B3B87">
        <w:t xml:space="preserve"> variert publikumstilbu</w:t>
      </w:r>
      <w:r w:rsidR="00624770" w:rsidRPr="003B3B87">
        <w:t>d</w:t>
      </w:r>
      <w:r w:rsidRPr="003B3B87">
        <w:t>.</w:t>
      </w:r>
      <w:r w:rsidR="00AC20DF" w:rsidRPr="003B3B87">
        <w:t xml:space="preserve"> </w:t>
      </w:r>
      <w:r w:rsidR="002E773F" w:rsidRPr="003B3B87">
        <w:rPr>
          <w:b/>
          <w:i/>
        </w:rPr>
        <w:br w:type="page"/>
      </w:r>
    </w:p>
    <w:p w:rsidR="00AC20DF" w:rsidRPr="004F025F" w:rsidRDefault="00AC20DF" w:rsidP="00AC20DF">
      <w:pPr>
        <w:rPr>
          <w:b/>
        </w:rPr>
      </w:pPr>
      <w:r w:rsidRPr="004F025F">
        <w:rPr>
          <w:b/>
        </w:rPr>
        <w:lastRenderedPageBreak/>
        <w:t>I 2016 er Kalvskinnet en profilert bydel og et vindu for NTNU.</w:t>
      </w:r>
    </w:p>
    <w:p w:rsidR="00AC20DF" w:rsidRPr="004F025F" w:rsidRDefault="00AC20DF" w:rsidP="004F025F">
      <w:pPr>
        <w:spacing w:after="0"/>
      </w:pPr>
      <w:r w:rsidRPr="004F025F">
        <w:t>Fordi NTNU Vitenskapsmuseet</w:t>
      </w:r>
    </w:p>
    <w:p w:rsidR="00AC20DF" w:rsidRPr="004F025F" w:rsidRDefault="00ED681D" w:rsidP="00B8175D">
      <w:pPr>
        <w:pStyle w:val="Listeavsnitt"/>
        <w:numPr>
          <w:ilvl w:val="0"/>
          <w:numId w:val="14"/>
        </w:numPr>
        <w:ind w:left="357" w:hanging="357"/>
      </w:pPr>
      <w:r w:rsidRPr="004F025F">
        <w:t>har sikret realisering av</w:t>
      </w:r>
      <w:r w:rsidR="00AC20DF" w:rsidRPr="004F025F">
        <w:t xml:space="preserve"> </w:t>
      </w:r>
      <w:r w:rsidRPr="004F025F">
        <w:t>Vitenskapss</w:t>
      </w:r>
      <w:r w:rsidR="00966480" w:rsidRPr="004F025F">
        <w:t>enter Kalvskinnet</w:t>
      </w:r>
      <w:r w:rsidR="00AC20DF" w:rsidRPr="004F025F">
        <w:t>,</w:t>
      </w:r>
    </w:p>
    <w:p w:rsidR="00AC20DF" w:rsidRPr="004F025F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4F025F">
        <w:t>har bidratt til at Kalvskinnsområdet oppleves som</w:t>
      </w:r>
      <w:r w:rsidR="00A45F9E" w:rsidRPr="004F025F">
        <w:t xml:space="preserve"> </w:t>
      </w:r>
      <w:r w:rsidRPr="004F025F">
        <w:t>et sentrumsn</w:t>
      </w:r>
      <w:r w:rsidR="00966480" w:rsidRPr="004F025F">
        <w:t>ært område, der NTNU og allmenn</w:t>
      </w:r>
      <w:r w:rsidRPr="004F025F">
        <w:t>heten møtes til dialog og samhandling,</w:t>
      </w:r>
    </w:p>
    <w:p w:rsidR="00AC20DF" w:rsidRPr="004F025F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4F025F">
        <w:t>tilbyr engasjerende utstillinger og aktiviteter</w:t>
      </w:r>
      <w:r w:rsidR="00966480" w:rsidRPr="004F025F">
        <w:t xml:space="preserve"> som motiverer til samfunns</w:t>
      </w:r>
      <w:r w:rsidRPr="004F025F">
        <w:t>en</w:t>
      </w:r>
      <w:r w:rsidR="00263A2C" w:rsidRPr="004F025F">
        <w:t>gasjement og kritisk refleksjon,</w:t>
      </w:r>
    </w:p>
    <w:p w:rsidR="00DE2FD5" w:rsidRPr="004F025F" w:rsidRDefault="00263A2C" w:rsidP="00B8175D">
      <w:pPr>
        <w:pStyle w:val="Listeavsnitt"/>
        <w:numPr>
          <w:ilvl w:val="0"/>
          <w:numId w:val="14"/>
        </w:numPr>
        <w:ind w:left="357" w:hanging="357"/>
      </w:pPr>
      <w:r w:rsidRPr="004F025F">
        <w:t>har</w:t>
      </w:r>
      <w:r w:rsidR="00DE2FD5" w:rsidRPr="004F025F">
        <w:t xml:space="preserve"> </w:t>
      </w:r>
      <w:r w:rsidR="00ED681D" w:rsidRPr="004F025F">
        <w:t>en sentral rolle i</w:t>
      </w:r>
      <w:r w:rsidR="00DE2FD5" w:rsidRPr="004F025F">
        <w:t xml:space="preserve"> å synliggjøre NTNUs tematiske satsinger</w:t>
      </w:r>
      <w:r w:rsidRPr="004F025F">
        <w:t>.</w:t>
      </w:r>
    </w:p>
    <w:p w:rsidR="00263A2C" w:rsidRDefault="00263A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C20DF" w:rsidRPr="001949DE" w:rsidRDefault="00A45F9E" w:rsidP="00AC20DF">
      <w:pPr>
        <w:rPr>
          <w:b/>
          <w:sz w:val="32"/>
          <w:szCs w:val="32"/>
        </w:rPr>
      </w:pPr>
      <w:r w:rsidRPr="001949DE">
        <w:rPr>
          <w:b/>
          <w:sz w:val="32"/>
          <w:szCs w:val="32"/>
        </w:rPr>
        <w:lastRenderedPageBreak/>
        <w:t>M</w:t>
      </w:r>
      <w:r w:rsidR="00AC20DF" w:rsidRPr="001949DE">
        <w:rPr>
          <w:b/>
          <w:sz w:val="32"/>
          <w:szCs w:val="32"/>
        </w:rPr>
        <w:t>ål og strategier</w:t>
      </w:r>
    </w:p>
    <w:p w:rsidR="00AC20DF" w:rsidRPr="007B1600" w:rsidRDefault="00AC20DF" w:rsidP="00AC20DF">
      <w:pPr>
        <w:rPr>
          <w:b/>
          <w:sz w:val="28"/>
          <w:szCs w:val="28"/>
        </w:rPr>
      </w:pPr>
      <w:r w:rsidRPr="007B1600">
        <w:rPr>
          <w:b/>
          <w:sz w:val="28"/>
          <w:szCs w:val="28"/>
        </w:rPr>
        <w:t>Forskning og kunnskapsutvikling</w:t>
      </w:r>
    </w:p>
    <w:p w:rsidR="00AC20DF" w:rsidRPr="003B3B87" w:rsidRDefault="00AC20DF" w:rsidP="00AC20DF">
      <w:pPr>
        <w:rPr>
          <w:b/>
        </w:rPr>
      </w:pPr>
      <w:r w:rsidRPr="003B3B87">
        <w:rPr>
          <w:b/>
        </w:rPr>
        <w:t>I 2016 er NTNU Vitenskapsmuseet en aktiv kunnskapsprodusent for en bærekraftig kultur- og naturmiljøforvaltning, på høyt internasjonalt nivå.</w:t>
      </w:r>
    </w:p>
    <w:p w:rsidR="00AC20DF" w:rsidRPr="003B3B87" w:rsidRDefault="00AC20DF" w:rsidP="003B3B87">
      <w:pPr>
        <w:spacing w:after="0"/>
        <w:rPr>
          <w:b/>
        </w:rPr>
      </w:pPr>
      <w:r w:rsidRPr="003B3B87">
        <w:rPr>
          <w:b/>
        </w:rPr>
        <w:t>Strategier</w:t>
      </w:r>
    </w:p>
    <w:p w:rsidR="00AC20DF" w:rsidRPr="003B3B87" w:rsidRDefault="00AC20DF" w:rsidP="003B3B87">
      <w:pPr>
        <w:pStyle w:val="Listeavsnitt"/>
        <w:numPr>
          <w:ilvl w:val="0"/>
          <w:numId w:val="14"/>
        </w:numPr>
        <w:spacing w:after="0"/>
        <w:ind w:left="357" w:hanging="357"/>
      </w:pPr>
      <w:r w:rsidRPr="003B3B87">
        <w:t>NTNU Vitenskapsmuseet skal drive forskning</w:t>
      </w:r>
      <w:r w:rsidR="00A45F9E" w:rsidRPr="003B3B87">
        <w:t xml:space="preserve"> </w:t>
      </w:r>
      <w:r w:rsidRPr="003B3B87">
        <w:t>innenfor</w:t>
      </w:r>
    </w:p>
    <w:p w:rsidR="00AC20DF" w:rsidRPr="003B3B87" w:rsidRDefault="00B8175D" w:rsidP="003B3B87">
      <w:pPr>
        <w:spacing w:after="0"/>
        <w:ind w:left="714" w:hanging="357"/>
      </w:pPr>
      <w:r w:rsidRPr="003B3B87">
        <w:t>»</w:t>
      </w:r>
      <w:r w:rsidRPr="003B3B87">
        <w:tab/>
      </w:r>
      <w:r w:rsidR="00AC20DF" w:rsidRPr="003B3B87">
        <w:t>taksonomi og arters evolusjonære historie, historiske og økologiske prosesser som ligger til grunn for arters tilblivelse og utbredelse,</w:t>
      </w:r>
    </w:p>
    <w:p w:rsidR="000C3064" w:rsidRPr="003B3B87" w:rsidRDefault="00B8175D" w:rsidP="003B3B87">
      <w:pPr>
        <w:spacing w:after="0"/>
        <w:ind w:left="714" w:hanging="357"/>
      </w:pPr>
      <w:r w:rsidRPr="003B3B87">
        <w:t xml:space="preserve">» </w:t>
      </w:r>
      <w:r w:rsidRPr="003B3B87">
        <w:tab/>
      </w:r>
      <w:r w:rsidR="00AC20DF" w:rsidRPr="003B3B87">
        <w:t>interaksjonen menneske</w:t>
      </w:r>
      <w:r w:rsidR="00966480" w:rsidRPr="003B3B87">
        <w:t xml:space="preserve"> – natur, </w:t>
      </w:r>
      <w:r w:rsidR="00624770" w:rsidRPr="003B3B87">
        <w:t xml:space="preserve">økosystemtjenester, </w:t>
      </w:r>
      <w:r w:rsidR="00966480" w:rsidRPr="003B3B87">
        <w:t>kultur</w:t>
      </w:r>
      <w:r w:rsidR="004B5DB4" w:rsidRPr="003B3B87">
        <w:t xml:space="preserve">landskap, </w:t>
      </w:r>
      <w:r w:rsidR="000C3064" w:rsidRPr="003B3B87">
        <w:t>verneideologi</w:t>
      </w:r>
      <w:r w:rsidR="004B5DB4" w:rsidRPr="003B3B87">
        <w:t xml:space="preserve"> og museologi</w:t>
      </w:r>
      <w:r w:rsidR="00A06026" w:rsidRPr="003B3B87">
        <w:t>,</w:t>
      </w:r>
      <w:r w:rsidR="000C3064" w:rsidRPr="003B3B87">
        <w:t xml:space="preserve"> </w:t>
      </w:r>
    </w:p>
    <w:p w:rsidR="00AC20DF" w:rsidRPr="003B3B87" w:rsidRDefault="00A70B97" w:rsidP="003B3B87">
      <w:pPr>
        <w:spacing w:after="0"/>
        <w:ind w:left="714" w:hanging="357"/>
      </w:pPr>
      <w:r w:rsidRPr="003B3B87">
        <w:t>»</w:t>
      </w:r>
      <w:r w:rsidR="00B8175D" w:rsidRPr="003B3B87">
        <w:t xml:space="preserve"> </w:t>
      </w:r>
      <w:r w:rsidR="00B8175D" w:rsidRPr="003B3B87">
        <w:tab/>
      </w:r>
      <w:r w:rsidR="00AC20DF" w:rsidRPr="003B3B87">
        <w:t>utviklingen av materiell kultur og kulturformer i et langtidsperspektiv,</w:t>
      </w:r>
    </w:p>
    <w:p w:rsidR="00AC20DF" w:rsidRPr="003B3B87" w:rsidRDefault="00B8175D" w:rsidP="003B3B87">
      <w:pPr>
        <w:spacing w:after="0"/>
        <w:ind w:left="714" w:hanging="357"/>
      </w:pPr>
      <w:r w:rsidRPr="003B3B87">
        <w:t>»</w:t>
      </w:r>
      <w:r w:rsidRPr="003B3B87">
        <w:tab/>
      </w:r>
      <w:r w:rsidR="0055174E" w:rsidRPr="003B3B87">
        <w:t>teknologibaserte overvåkingsmetoder, prospektering</w:t>
      </w:r>
      <w:r w:rsidR="00AC20DF" w:rsidRPr="003B3B87">
        <w:t xml:space="preserve"> og bevaringsteknologi,</w:t>
      </w:r>
    </w:p>
    <w:p w:rsidR="0080309E" w:rsidRPr="003B3B87" w:rsidRDefault="00A70B97" w:rsidP="003B3B87">
      <w:pPr>
        <w:spacing w:after="0"/>
        <w:ind w:left="714" w:hanging="357"/>
      </w:pPr>
      <w:r w:rsidRPr="003B3B87">
        <w:t>»</w:t>
      </w:r>
      <w:r w:rsidR="00B8175D" w:rsidRPr="003B3B87">
        <w:tab/>
      </w:r>
      <w:r w:rsidR="0080309E" w:rsidRPr="003B3B87">
        <w:t xml:space="preserve">dateringsmetodikk og </w:t>
      </w:r>
      <w:r w:rsidR="004B5DB4" w:rsidRPr="003B3B87">
        <w:t>anvendt kronologi</w:t>
      </w:r>
      <w:r w:rsidR="00A06026" w:rsidRPr="003B3B87">
        <w:t>.</w:t>
      </w:r>
    </w:p>
    <w:p w:rsidR="00263A2C" w:rsidRPr="003B3B87" w:rsidRDefault="00263A2C" w:rsidP="003B3B87">
      <w:pPr>
        <w:pStyle w:val="Listeavsnitt"/>
        <w:numPr>
          <w:ilvl w:val="0"/>
          <w:numId w:val="14"/>
        </w:numPr>
        <w:ind w:left="357" w:hanging="357"/>
      </w:pPr>
      <w:r w:rsidRPr="003B3B87">
        <w:t>NTNU Vitenskapsmuseet skal utvikle rollen som produsent av miljødata til norsk miljøforvaltning.</w:t>
      </w:r>
    </w:p>
    <w:p w:rsidR="00AC20DF" w:rsidRPr="003B3B87" w:rsidRDefault="00AC20DF" w:rsidP="003B3B87">
      <w:pPr>
        <w:pStyle w:val="Listeavsnitt"/>
        <w:numPr>
          <w:ilvl w:val="0"/>
          <w:numId w:val="14"/>
        </w:numPr>
        <w:ind w:left="357" w:hanging="357"/>
      </w:pPr>
      <w:r w:rsidRPr="003B3B87">
        <w:t>Forskningen skal ligge på et internasjonalt høyt faglig nivå og dokumenteres gjennom økt vitenskapelig publisering.</w:t>
      </w:r>
    </w:p>
    <w:p w:rsidR="00AC20DF" w:rsidRPr="003B3B87" w:rsidRDefault="00AC20DF" w:rsidP="003B3B87">
      <w:pPr>
        <w:pStyle w:val="Listeavsnitt"/>
        <w:numPr>
          <w:ilvl w:val="0"/>
          <w:numId w:val="14"/>
        </w:numPr>
        <w:ind w:left="357" w:hanging="357"/>
      </w:pPr>
      <w:r w:rsidRPr="003B3B87">
        <w:t>De vitenskapelige samlingene og langtidsseriene</w:t>
      </w:r>
      <w:r w:rsidR="00A45F9E" w:rsidRPr="003B3B87">
        <w:t xml:space="preserve"> </w:t>
      </w:r>
      <w:r w:rsidRPr="003B3B87">
        <w:t>skal være aktive elementer i forskningen.</w:t>
      </w:r>
    </w:p>
    <w:p w:rsidR="004B5DB4" w:rsidRPr="003B3B87" w:rsidRDefault="00AC20DF" w:rsidP="003B3B87">
      <w:pPr>
        <w:pStyle w:val="Listeavsnitt"/>
        <w:numPr>
          <w:ilvl w:val="0"/>
          <w:numId w:val="14"/>
        </w:numPr>
        <w:spacing w:after="0"/>
        <w:ind w:left="357" w:hanging="357"/>
      </w:pPr>
      <w:r w:rsidRPr="003B3B87">
        <w:t xml:space="preserve">Oppdrags- og forvaltningsprosjekter skal ha som hovedmål å bidra til en forskningsbasert kunnskapsproduksjon. </w:t>
      </w:r>
    </w:p>
    <w:p w:rsidR="0020517A" w:rsidRPr="00E61C07" w:rsidRDefault="00AC20DF" w:rsidP="0020517A">
      <w:pPr>
        <w:spacing w:after="0"/>
        <w:ind w:left="714" w:hanging="357"/>
      </w:pPr>
      <w:r w:rsidRPr="00E61C07">
        <w:t>Aktiviteten skal</w:t>
      </w:r>
      <w:r w:rsidR="0020517A" w:rsidRPr="00E61C07">
        <w:t>:</w:t>
      </w:r>
      <w:r w:rsidR="001D6EFB" w:rsidRPr="00E61C07">
        <w:t xml:space="preserve"> </w:t>
      </w:r>
    </w:p>
    <w:p w:rsidR="00DE2FD5" w:rsidRPr="00E61C07" w:rsidRDefault="0020517A" w:rsidP="0020517A">
      <w:pPr>
        <w:spacing w:after="0"/>
        <w:ind w:left="714" w:hanging="357"/>
      </w:pPr>
      <w:r w:rsidRPr="00E61C07">
        <w:t xml:space="preserve">» </w:t>
      </w:r>
      <w:r w:rsidR="004B5DB4" w:rsidRPr="00E61C07">
        <w:t>b</w:t>
      </w:r>
      <w:r w:rsidR="00DE2FD5" w:rsidRPr="00E61C07">
        <w:t>idra til å styrke museets helhetlige ressurssituasjon</w:t>
      </w:r>
      <w:r w:rsidR="00A06026" w:rsidRPr="00E61C07">
        <w:t>,</w:t>
      </w:r>
    </w:p>
    <w:p w:rsidR="00AC20DF" w:rsidRPr="00E61C07" w:rsidRDefault="0020517A" w:rsidP="003B3B87">
      <w:pPr>
        <w:spacing w:after="0"/>
        <w:ind w:left="714" w:hanging="357"/>
      </w:pPr>
      <w:r w:rsidRPr="00E61C07">
        <w:t xml:space="preserve">» </w:t>
      </w:r>
      <w:r w:rsidR="00AC20DF" w:rsidRPr="00E61C07">
        <w:t>planlegges og drives ut fra forsknings- og</w:t>
      </w:r>
      <w:r w:rsidR="00A45F9E" w:rsidRPr="00E61C07">
        <w:t xml:space="preserve"> </w:t>
      </w:r>
      <w:r w:rsidR="00AC20DF" w:rsidRPr="00E61C07">
        <w:t>samfunnsmessig verdi,</w:t>
      </w:r>
    </w:p>
    <w:p w:rsidR="00CE387D" w:rsidRPr="00E61C07" w:rsidRDefault="0020517A" w:rsidP="003B3B87">
      <w:pPr>
        <w:spacing w:after="0"/>
        <w:ind w:left="714" w:hanging="357"/>
      </w:pPr>
      <w:r w:rsidRPr="00E61C07">
        <w:t xml:space="preserve">» </w:t>
      </w:r>
      <w:r w:rsidR="00AC20DF" w:rsidRPr="00E61C07">
        <w:t>være forankret i faggruppenes faglige profil og aktivitet,</w:t>
      </w:r>
    </w:p>
    <w:p w:rsidR="00DE2FD5" w:rsidRPr="003B3B87" w:rsidRDefault="0020517A" w:rsidP="003B3B87">
      <w:pPr>
        <w:spacing w:after="0"/>
        <w:ind w:left="714" w:hanging="357"/>
      </w:pPr>
      <w:r w:rsidRPr="00E61C07">
        <w:t>»</w:t>
      </w:r>
      <w:r>
        <w:t xml:space="preserve"> </w:t>
      </w:r>
      <w:r w:rsidR="00AC20DF" w:rsidRPr="003B3B87">
        <w:t>utnytte mulighetene som oppdrags- og forvaltningsprosjekter  gi</w:t>
      </w:r>
      <w:r w:rsidR="00966480" w:rsidRPr="003B3B87">
        <w:t>r til økt forsknings</w:t>
      </w:r>
      <w:r w:rsidR="00AC20DF" w:rsidRPr="003B3B87">
        <w:t>produksjon</w:t>
      </w:r>
      <w:r w:rsidR="00A06026" w:rsidRPr="003B3B87">
        <w:t>.</w:t>
      </w:r>
      <w:r w:rsidR="00DE2FD5" w:rsidRPr="003B3B87">
        <w:t xml:space="preserve"> </w:t>
      </w:r>
    </w:p>
    <w:p w:rsidR="00CE387D" w:rsidRPr="003B3B87" w:rsidRDefault="00CE387D" w:rsidP="00A70B97">
      <w:pPr>
        <w:spacing w:after="0"/>
        <w:rPr>
          <w:b/>
        </w:rPr>
      </w:pPr>
    </w:p>
    <w:p w:rsidR="00AC20DF" w:rsidRPr="007B1600" w:rsidRDefault="007466F3" w:rsidP="00AC2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Kunnskapsdeling og forsknings</w:t>
      </w:r>
      <w:r w:rsidR="00AC20DF" w:rsidRPr="007B1600">
        <w:rPr>
          <w:b/>
          <w:sz w:val="28"/>
          <w:szCs w:val="28"/>
        </w:rPr>
        <w:t>kommunikasjon</w:t>
      </w:r>
    </w:p>
    <w:p w:rsidR="00AC20DF" w:rsidRPr="003B3B87" w:rsidRDefault="00AC20DF" w:rsidP="00AC20DF">
      <w:pPr>
        <w:rPr>
          <w:b/>
        </w:rPr>
      </w:pPr>
      <w:r w:rsidRPr="003B3B87">
        <w:rPr>
          <w:b/>
        </w:rPr>
        <w:t xml:space="preserve">I 2016 er NTNU Vitenskapsmuseet et </w:t>
      </w:r>
      <w:r w:rsidR="00DE2FD5" w:rsidRPr="003B3B87">
        <w:rPr>
          <w:b/>
        </w:rPr>
        <w:t>ledende n</w:t>
      </w:r>
      <w:r w:rsidRPr="003B3B87">
        <w:rPr>
          <w:b/>
        </w:rPr>
        <w:t>asjonalt miljø fo</w:t>
      </w:r>
      <w:r w:rsidR="009919E1" w:rsidRPr="003B3B87">
        <w:rPr>
          <w:b/>
        </w:rPr>
        <w:t>r kunnskapsdeling og forsknings</w:t>
      </w:r>
      <w:r w:rsidRPr="003B3B87">
        <w:rPr>
          <w:b/>
        </w:rPr>
        <w:t>kommunikasjon</w:t>
      </w:r>
      <w:r w:rsidR="0020517A" w:rsidRPr="007D7B2A">
        <w:rPr>
          <w:b/>
        </w:rPr>
        <w:t>,</w:t>
      </w:r>
      <w:r w:rsidRPr="007D7B2A">
        <w:rPr>
          <w:b/>
        </w:rPr>
        <w:t xml:space="preserve"> o</w:t>
      </w:r>
      <w:r w:rsidRPr="003B3B87">
        <w:rPr>
          <w:b/>
        </w:rPr>
        <w:t>g godt synlig i samfunnsdebatten.</w:t>
      </w:r>
    </w:p>
    <w:p w:rsidR="00AC20DF" w:rsidRPr="00E0345C" w:rsidRDefault="00AC20DF" w:rsidP="00E0345C">
      <w:pPr>
        <w:spacing w:after="0"/>
        <w:rPr>
          <w:b/>
        </w:rPr>
      </w:pPr>
      <w:r w:rsidRPr="00E0345C">
        <w:rPr>
          <w:b/>
        </w:rPr>
        <w:t>Strategier</w:t>
      </w:r>
    </w:p>
    <w:p w:rsidR="00AC20DF" w:rsidRPr="003B3B8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3B3B87">
        <w:t>NTNU Vitenskapsmuseet skal utvikle arenaer der allmennheten møter vitenskap og teknologi</w:t>
      </w:r>
      <w:r w:rsidR="00CA56F3" w:rsidRPr="003B3B87">
        <w:rPr>
          <w:color w:val="FF0000"/>
        </w:rPr>
        <w:t xml:space="preserve"> </w:t>
      </w:r>
      <w:r w:rsidRPr="003B3B87">
        <w:t>på en samfunnsengasjerende og kritisk måte.</w:t>
      </w:r>
    </w:p>
    <w:p w:rsidR="007466F3" w:rsidRPr="003B3B87" w:rsidRDefault="00B23F42" w:rsidP="00B8175D">
      <w:pPr>
        <w:pStyle w:val="Listeavsnitt"/>
        <w:numPr>
          <w:ilvl w:val="0"/>
          <w:numId w:val="14"/>
        </w:numPr>
        <w:ind w:left="357" w:hanging="357"/>
      </w:pPr>
      <w:r w:rsidRPr="003B3B87">
        <w:t xml:space="preserve">Museet skal </w:t>
      </w:r>
      <w:r w:rsidR="00602EA4" w:rsidRPr="003B3B87">
        <w:t>styrke kompetanse</w:t>
      </w:r>
      <w:r w:rsidRPr="003B3B87">
        <w:t>n</w:t>
      </w:r>
      <w:r w:rsidR="00602EA4" w:rsidRPr="003B3B87">
        <w:t xml:space="preserve"> på eksternt</w:t>
      </w:r>
      <w:r w:rsidR="00DE2FD5" w:rsidRPr="003B3B87">
        <w:t xml:space="preserve"> </w:t>
      </w:r>
      <w:r w:rsidR="00602EA4" w:rsidRPr="003B3B87">
        <w:t>finansiert utstillingsvirksomhet</w:t>
      </w:r>
      <w:r w:rsidRPr="003B3B87">
        <w:t>.</w:t>
      </w:r>
    </w:p>
    <w:p w:rsidR="00AC20DF" w:rsidRPr="003B3B87" w:rsidRDefault="00AC20DF" w:rsidP="00B8175D">
      <w:pPr>
        <w:pStyle w:val="Listeavsnitt"/>
        <w:numPr>
          <w:ilvl w:val="0"/>
          <w:numId w:val="14"/>
        </w:numPr>
        <w:ind w:left="357" w:hanging="357"/>
      </w:pPr>
      <w:r w:rsidRPr="003B3B87">
        <w:t>NTNU Vitenskapsmuseet skal ha en strategisk og</w:t>
      </w:r>
      <w:r w:rsidR="00A45F9E" w:rsidRPr="003B3B87">
        <w:t xml:space="preserve"> </w:t>
      </w:r>
      <w:r w:rsidRPr="003B3B87">
        <w:t>systematisk tilnærming til kommunikasjon.</w:t>
      </w:r>
    </w:p>
    <w:p w:rsidR="00E0345C" w:rsidRDefault="00A70C7C" w:rsidP="00B8175D">
      <w:pPr>
        <w:pStyle w:val="Listeavsnitt"/>
        <w:numPr>
          <w:ilvl w:val="0"/>
          <w:numId w:val="14"/>
        </w:numPr>
        <w:ind w:left="357" w:hanging="357"/>
      </w:pPr>
      <w:r w:rsidRPr="003B3B87">
        <w:t xml:space="preserve">Museet </w:t>
      </w:r>
      <w:r w:rsidR="00AC20DF" w:rsidRPr="003B3B87">
        <w:t>skal kommunisere både resultatene av og prosessene bak</w:t>
      </w:r>
      <w:r w:rsidR="00CA56F3" w:rsidRPr="003B3B87">
        <w:t xml:space="preserve"> </w:t>
      </w:r>
      <w:r w:rsidR="009919E1" w:rsidRPr="003B3B87">
        <w:t>forsknings- og samlings</w:t>
      </w:r>
      <w:r w:rsidR="00AC20DF" w:rsidRPr="003B3B87">
        <w:t>aktiviteten.</w:t>
      </w:r>
    </w:p>
    <w:p w:rsidR="00E0345C" w:rsidRDefault="00E0345C">
      <w:r>
        <w:br w:type="page"/>
      </w:r>
    </w:p>
    <w:p w:rsidR="00AC20DF" w:rsidRPr="00A45F9E" w:rsidRDefault="00AC20DF" w:rsidP="00AC20DF">
      <w:pPr>
        <w:rPr>
          <w:b/>
          <w:sz w:val="28"/>
          <w:szCs w:val="28"/>
        </w:rPr>
      </w:pPr>
      <w:r w:rsidRPr="00A45F9E">
        <w:rPr>
          <w:b/>
          <w:sz w:val="28"/>
          <w:szCs w:val="28"/>
        </w:rPr>
        <w:lastRenderedPageBreak/>
        <w:t>Vitenskapelige samlinger</w:t>
      </w:r>
    </w:p>
    <w:p w:rsidR="00AC20DF" w:rsidRPr="00E0345C" w:rsidRDefault="00AC20DF" w:rsidP="00AC20DF">
      <w:pPr>
        <w:rPr>
          <w:b/>
        </w:rPr>
      </w:pPr>
      <w:r w:rsidRPr="00E0345C">
        <w:rPr>
          <w:b/>
        </w:rPr>
        <w:t>I 2016 er NTNU Vitenskapsmuseets vitenskapelige samlinger sikret og gjort tilgjengelige for forskning, forvaltning og allmennhet.</w:t>
      </w:r>
    </w:p>
    <w:p w:rsidR="00AC20DF" w:rsidRPr="00E0345C" w:rsidRDefault="00AC20DF" w:rsidP="00E0345C">
      <w:pPr>
        <w:spacing w:after="0"/>
        <w:rPr>
          <w:b/>
        </w:rPr>
      </w:pPr>
      <w:r w:rsidRPr="00E0345C">
        <w:rPr>
          <w:b/>
        </w:rPr>
        <w:t>Strategier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De vitenskapelige samlingene skal kurateres, sikres og bevares i samsvar med ICOMs etiske retningslinjer.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De vitenskapelige samlingene skal baseres på en</w:t>
      </w:r>
      <w:r w:rsidR="00A45F9E" w:rsidRPr="00E0345C">
        <w:t xml:space="preserve"> </w:t>
      </w:r>
      <w:r w:rsidRPr="00E0345C">
        <w:t>omforent nasjonal arbeidsdeling.</w:t>
      </w:r>
    </w:p>
    <w:p w:rsidR="001949DE" w:rsidRPr="00E0345C" w:rsidRDefault="00E23241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De</w:t>
      </w:r>
      <w:r w:rsidR="00AC20DF" w:rsidRPr="00E0345C">
        <w:t xml:space="preserve"> vitenskapelige samlingene skal gjøres digitalt</w:t>
      </w:r>
      <w:r w:rsidR="009919E1" w:rsidRPr="00E0345C">
        <w:t xml:space="preserve"> </w:t>
      </w:r>
      <w:r w:rsidR="00AC20DF" w:rsidRPr="00E0345C">
        <w:t>tilgjengelige for forskning, forvaltning og allmennhet.</w:t>
      </w:r>
    </w:p>
    <w:p w:rsidR="00B23F42" w:rsidRPr="00E0345C" w:rsidRDefault="00B23F42" w:rsidP="00A70B97">
      <w:pPr>
        <w:spacing w:after="0"/>
        <w:rPr>
          <w:b/>
        </w:rPr>
      </w:pPr>
    </w:p>
    <w:p w:rsidR="00AC20DF" w:rsidRPr="00A45F9E" w:rsidRDefault="00AC20DF" w:rsidP="00AC20DF">
      <w:pPr>
        <w:rPr>
          <w:b/>
          <w:sz w:val="28"/>
          <w:szCs w:val="28"/>
        </w:rPr>
      </w:pPr>
      <w:r w:rsidRPr="00A45F9E">
        <w:rPr>
          <w:b/>
          <w:sz w:val="28"/>
          <w:szCs w:val="28"/>
        </w:rPr>
        <w:t>Undervisning og rekruttering</w:t>
      </w:r>
    </w:p>
    <w:p w:rsidR="00AC20DF" w:rsidRDefault="00AC20DF" w:rsidP="00AC20DF">
      <w:pPr>
        <w:rPr>
          <w:b/>
        </w:rPr>
      </w:pPr>
      <w:r w:rsidRPr="00E0345C">
        <w:rPr>
          <w:b/>
        </w:rPr>
        <w:t>I 2016 tilbyr NTNU Vitenskapsmuseet undervisning som sikrer rekruttering til forskning, forvaltning og museale oppgaver.</w:t>
      </w:r>
    </w:p>
    <w:p w:rsidR="0020517A" w:rsidRPr="00E0345C" w:rsidRDefault="0020517A" w:rsidP="0020517A">
      <w:pPr>
        <w:spacing w:after="0"/>
        <w:rPr>
          <w:b/>
        </w:rPr>
      </w:pPr>
      <w:r w:rsidRPr="007D7B2A">
        <w:rPr>
          <w:b/>
        </w:rPr>
        <w:t>Strategier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Undervisningen skal baseres på museets</w:t>
      </w:r>
      <w:r w:rsidR="00A45F9E" w:rsidRPr="00E0345C">
        <w:t xml:space="preserve"> </w:t>
      </w:r>
      <w:r w:rsidRPr="00E0345C">
        <w:t>forskningskompetanse og virksomhetsområder.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 xml:space="preserve">Veiledningen på </w:t>
      </w:r>
      <w:r w:rsidR="00C857FD" w:rsidRPr="00E0345C">
        <w:t>m</w:t>
      </w:r>
      <w:r w:rsidRPr="00E0345C">
        <w:t>aster</w:t>
      </w:r>
      <w:r w:rsidR="00C857FD" w:rsidRPr="00E0345C">
        <w:t>-</w:t>
      </w:r>
      <w:r w:rsidRPr="00E0345C">
        <w:t xml:space="preserve"> og </w:t>
      </w:r>
      <w:r w:rsidR="00C700C0" w:rsidRPr="00E0345C">
        <w:t>p</w:t>
      </w:r>
      <w:r w:rsidR="00C857FD" w:rsidRPr="00E0345C">
        <w:t>h.d.-</w:t>
      </w:r>
      <w:r w:rsidRPr="00E0345C">
        <w:t>nivå skal være</w:t>
      </w:r>
      <w:r w:rsidR="00A45F9E" w:rsidRPr="00E0345C">
        <w:t xml:space="preserve"> </w:t>
      </w:r>
      <w:r w:rsidRPr="00E0345C">
        <w:t>knyttet til museets aktive forskningsmiljøer.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Arkeologistudiet skal på alle undervisningsnivåer gi bred kunnskap om fagets samfunns- og yrkesmessige praksis.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 xml:space="preserve">NTNU Vitenskapsmuseet skal </w:t>
      </w:r>
      <w:r w:rsidR="00C3507B" w:rsidRPr="00E0345C">
        <w:t>bidra til å</w:t>
      </w:r>
      <w:r w:rsidR="00FB447C" w:rsidRPr="00E0345C">
        <w:t xml:space="preserve"> sikre bærekraftige undervisningsopplegg innenfor sine ansvarsområde</w:t>
      </w:r>
      <w:r w:rsidR="00FB447C" w:rsidRPr="007D7B2A">
        <w:t>r</w:t>
      </w:r>
      <w:r w:rsidR="0020517A" w:rsidRPr="007D7B2A">
        <w:t>.</w:t>
      </w:r>
    </w:p>
    <w:p w:rsidR="00AC20DF" w:rsidRPr="00E0345C" w:rsidRDefault="00E0345C" w:rsidP="00AC20DF">
      <w:pPr>
        <w:rPr>
          <w:b/>
        </w:rPr>
      </w:pPr>
      <w:r>
        <w:rPr>
          <w:b/>
        </w:rPr>
        <w:br w:type="page"/>
      </w:r>
      <w:r w:rsidR="00A45F9E" w:rsidRPr="00A45F9E">
        <w:rPr>
          <w:b/>
          <w:sz w:val="28"/>
          <w:szCs w:val="28"/>
        </w:rPr>
        <w:lastRenderedPageBreak/>
        <w:t>Me</w:t>
      </w:r>
      <w:r w:rsidR="00AC20DF" w:rsidRPr="00A45F9E">
        <w:rPr>
          <w:b/>
          <w:sz w:val="28"/>
          <w:szCs w:val="28"/>
        </w:rPr>
        <w:t>darbeider og organisasjon</w:t>
      </w:r>
    </w:p>
    <w:p w:rsidR="00AC20DF" w:rsidRPr="00E0345C" w:rsidRDefault="00AC20DF" w:rsidP="00AC20DF">
      <w:pPr>
        <w:rPr>
          <w:b/>
        </w:rPr>
      </w:pPr>
      <w:r w:rsidRPr="00E0345C">
        <w:rPr>
          <w:b/>
        </w:rPr>
        <w:t>I 2016 skal NTNU Vitenskapsmuseet være en attraktiv og utfordrende arbeidsplass preget av helhetstenkning, medarbeidermedvirkning, tydelig ledelse, god kommunikasjon og lagånd.</w:t>
      </w:r>
    </w:p>
    <w:p w:rsidR="00AC20DF" w:rsidRPr="00E0345C" w:rsidRDefault="00AC20DF" w:rsidP="00E0345C">
      <w:pPr>
        <w:spacing w:after="0"/>
        <w:rPr>
          <w:b/>
        </w:rPr>
      </w:pPr>
      <w:r w:rsidRPr="00E0345C">
        <w:rPr>
          <w:b/>
        </w:rPr>
        <w:t>Strategier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 xml:space="preserve">NTNU Vitenskapsmuseet skal føre en langsiktig personalpolitikk </w:t>
      </w:r>
      <w:r w:rsidR="00E4510B" w:rsidRPr="00E0345C">
        <w:t>som tiltrekker og utvikler med</w:t>
      </w:r>
      <w:r w:rsidRPr="00E0345C">
        <w:t>arbeidere med riktig kompetanse, ferdigheter, kvalifikasjoner og verdier.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Vitenskapsmuseet skal ha et s</w:t>
      </w:r>
      <w:r w:rsidR="00E4510B" w:rsidRPr="00E0345C">
        <w:t xml:space="preserve">unt </w:t>
      </w:r>
      <w:r w:rsidRPr="00E0345C">
        <w:t>og stimulerende arbeidsmiljø med fokus på trivsel, trygghet og et positivt engasjement.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Vitenskapsmuseet skal prioritere arbeid med helse, miljø og sikkerhet (HMS) i alle deler av virksomheten.</w:t>
      </w:r>
    </w:p>
    <w:p w:rsidR="005E4470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Vitenskap</w:t>
      </w:r>
      <w:r w:rsidR="00A06026" w:rsidRPr="00E0345C">
        <w:t xml:space="preserve">smuseet skal vise god endringsvilje </w:t>
      </w:r>
      <w:r w:rsidRPr="00E0345C">
        <w:t>for å møte nye rammebetingelser og impulser fra samfunnet.</w:t>
      </w:r>
    </w:p>
    <w:p w:rsidR="00E0345C" w:rsidRPr="00E0345C" w:rsidRDefault="00E0345C" w:rsidP="00E0345C">
      <w:pPr>
        <w:spacing w:after="0"/>
      </w:pPr>
    </w:p>
    <w:p w:rsidR="00AC20DF" w:rsidRPr="001949DE" w:rsidRDefault="00AC20DF" w:rsidP="00AC20DF">
      <w:pPr>
        <w:rPr>
          <w:sz w:val="28"/>
          <w:szCs w:val="28"/>
        </w:rPr>
      </w:pPr>
      <w:r w:rsidRPr="00A45F9E">
        <w:rPr>
          <w:b/>
          <w:sz w:val="28"/>
          <w:szCs w:val="28"/>
        </w:rPr>
        <w:t>Økonomi og infrastruktur</w:t>
      </w:r>
    </w:p>
    <w:p w:rsidR="00AC20DF" w:rsidRDefault="00AC20DF" w:rsidP="00AC20DF">
      <w:pPr>
        <w:rPr>
          <w:b/>
        </w:rPr>
      </w:pPr>
      <w:r w:rsidRPr="00E0345C">
        <w:rPr>
          <w:b/>
        </w:rPr>
        <w:t>I 2016 skal N</w:t>
      </w:r>
      <w:r w:rsidR="00E4510B" w:rsidRPr="00E0345C">
        <w:rPr>
          <w:b/>
        </w:rPr>
        <w:t>TNU Vitenskapsmuseet ha et øko</w:t>
      </w:r>
      <w:r w:rsidRPr="00E0345C">
        <w:rPr>
          <w:b/>
        </w:rPr>
        <w:t>nomisk grunnlag, en målrettet ressursbruk og en infrastruktur som gjør det mulig å være en</w:t>
      </w:r>
      <w:r w:rsidR="00E4510B" w:rsidRPr="00E0345C">
        <w:rPr>
          <w:b/>
        </w:rPr>
        <w:t xml:space="preserve"> s</w:t>
      </w:r>
      <w:r w:rsidRPr="00E0345C">
        <w:rPr>
          <w:b/>
        </w:rPr>
        <w:t>lagkraftig og in</w:t>
      </w:r>
      <w:r w:rsidR="00E4510B" w:rsidRPr="00E0345C">
        <w:rPr>
          <w:b/>
        </w:rPr>
        <w:t>ternasjonalt profilert museums</w:t>
      </w:r>
      <w:r w:rsidRPr="00E0345C">
        <w:rPr>
          <w:b/>
        </w:rPr>
        <w:t>institusjon.</w:t>
      </w:r>
    </w:p>
    <w:p w:rsidR="0020517A" w:rsidRPr="00E0345C" w:rsidRDefault="0020517A" w:rsidP="0020517A">
      <w:pPr>
        <w:spacing w:after="0"/>
        <w:rPr>
          <w:b/>
        </w:rPr>
      </w:pPr>
      <w:r w:rsidRPr="007D7B2A">
        <w:rPr>
          <w:b/>
        </w:rPr>
        <w:t>Strategier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Vitenskapsmuseet skal arbeide systematisk for å sikre bedre samsvar mellom mål, oppgaver og bevilgninger.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Vitenskapsmuseet skal øke museets ressurstilgang gjennom aktiv interaksjon med næringsliv, regionale og nasjonale myndigheter, andre kunnskapsinstitusjoner og NTNU forøvrig.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Vitenskapsmuseet skal arbeide aktivt for</w:t>
      </w:r>
      <w:r w:rsidR="00A45F9E" w:rsidRPr="00E0345C">
        <w:t xml:space="preserve"> </w:t>
      </w:r>
      <w:r w:rsidRPr="00E0345C">
        <w:t>økt ekstern forskningsfinansiering.</w:t>
      </w:r>
    </w:p>
    <w:p w:rsidR="00AC20DF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 xml:space="preserve">NTNU </w:t>
      </w:r>
      <w:r w:rsidR="00A45F9E" w:rsidRPr="00E0345C">
        <w:t xml:space="preserve">Vitenskapsmuseet skal forvalte </w:t>
      </w:r>
      <w:r w:rsidRPr="00E0345C">
        <w:t>egne</w:t>
      </w:r>
      <w:r w:rsidR="00A45F9E" w:rsidRPr="00E0345C">
        <w:t xml:space="preserve"> </w:t>
      </w:r>
      <w:r w:rsidRPr="00E0345C">
        <w:t>økonomiske ressurser effektivt og målrettet.</w:t>
      </w:r>
    </w:p>
    <w:p w:rsidR="001949DE" w:rsidRPr="00E0345C" w:rsidRDefault="00AC20DF" w:rsidP="00B8175D">
      <w:pPr>
        <w:pStyle w:val="Listeavsnitt"/>
        <w:numPr>
          <w:ilvl w:val="0"/>
          <w:numId w:val="23"/>
        </w:numPr>
        <w:ind w:left="357" w:hanging="357"/>
      </w:pPr>
      <w:r w:rsidRPr="00E0345C">
        <w:t>NTNU Vitenska</w:t>
      </w:r>
      <w:r w:rsidR="00E4510B" w:rsidRPr="00E0345C">
        <w:t>psmuseet skal utvikle en infra</w:t>
      </w:r>
      <w:r w:rsidRPr="00E0345C">
        <w:t xml:space="preserve">struktur som effektivt støtter </w:t>
      </w:r>
      <w:r w:rsidR="00A04D43" w:rsidRPr="00E0345C">
        <w:t>den faglige virksomheten.</w:t>
      </w:r>
    </w:p>
    <w:p w:rsidR="007D7B2A" w:rsidRDefault="003B3B87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E0345C" w:rsidRPr="008F0499">
        <w:rPr>
          <w:b/>
          <w:sz w:val="32"/>
          <w:szCs w:val="32"/>
        </w:rPr>
        <w:lastRenderedPageBreak/>
        <w:t xml:space="preserve">NTNU Vitenskapsmuseet – Tiltaksplan </w:t>
      </w:r>
      <w:r w:rsidR="00E0345C" w:rsidRPr="008F0499">
        <w:rPr>
          <w:b/>
          <w:sz w:val="32"/>
          <w:szCs w:val="32"/>
        </w:rPr>
        <w:br w:type="page"/>
      </w:r>
    </w:p>
    <w:p w:rsidR="007D7B2A" w:rsidRPr="007D7B2A" w:rsidRDefault="007D7B2A"/>
    <w:p w:rsidR="007D7B2A" w:rsidRP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Pr="008B713E" w:rsidRDefault="007D7B2A">
      <w:pPr>
        <w:rPr>
          <w:color w:val="7F7F7F" w:themeColor="text1" w:themeTint="80"/>
        </w:rPr>
      </w:pPr>
    </w:p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Default="007D7B2A"/>
    <w:p w:rsidR="007D7B2A" w:rsidRPr="008B713E" w:rsidRDefault="007D7B2A">
      <w:pPr>
        <w:rPr>
          <w:color w:val="7F7F7F" w:themeColor="text1" w:themeTint="80"/>
        </w:rPr>
      </w:pPr>
      <w:r w:rsidRPr="008B713E">
        <w:rPr>
          <w:color w:val="7F7F7F" w:themeColor="text1" w:themeTint="80"/>
        </w:rPr>
        <w:t>FOTO:</w:t>
      </w:r>
    </w:p>
    <w:p w:rsidR="00F65B66" w:rsidRPr="008F0499" w:rsidRDefault="00F65B66">
      <w:pPr>
        <w:rPr>
          <w:b/>
          <w:sz w:val="32"/>
          <w:szCs w:val="32"/>
        </w:rPr>
      </w:pPr>
      <w:r w:rsidRPr="008F0499">
        <w:rPr>
          <w:b/>
          <w:sz w:val="32"/>
          <w:szCs w:val="32"/>
        </w:rPr>
        <w:br w:type="page"/>
      </w:r>
    </w:p>
    <w:p w:rsidR="003B3B87" w:rsidRPr="00E61733" w:rsidRDefault="003B3B87" w:rsidP="003B3B87">
      <w:pPr>
        <w:rPr>
          <w:b/>
          <w:sz w:val="32"/>
          <w:szCs w:val="32"/>
        </w:rPr>
      </w:pPr>
      <w:r w:rsidRPr="00E61733">
        <w:rPr>
          <w:b/>
          <w:sz w:val="32"/>
          <w:szCs w:val="32"/>
        </w:rPr>
        <w:lastRenderedPageBreak/>
        <w:t>Forskning og kunnskapsutvikling</w:t>
      </w:r>
    </w:p>
    <w:p w:rsidR="003B3B87" w:rsidRPr="00E61733" w:rsidRDefault="003B3B87" w:rsidP="00E0345C">
      <w:pPr>
        <w:ind w:left="357" w:hanging="357"/>
        <w:rPr>
          <w:b/>
        </w:rPr>
      </w:pPr>
      <w:r w:rsidRPr="00E61733">
        <w:rPr>
          <w:b/>
        </w:rPr>
        <w:t>Vi skal</w:t>
      </w:r>
    </w:p>
    <w:p w:rsidR="003B3B87" w:rsidRPr="00E0345C" w:rsidRDefault="003B3B87" w:rsidP="00E0345C">
      <w:pPr>
        <w:pStyle w:val="Listeavsnitt"/>
        <w:numPr>
          <w:ilvl w:val="0"/>
          <w:numId w:val="2"/>
        </w:numPr>
        <w:spacing w:after="0"/>
        <w:ind w:left="357" w:hanging="357"/>
      </w:pPr>
      <w:r w:rsidRPr="00E0345C">
        <w:t>gjøre Kunnskapsdepartementets føringer, Forskningsrådets og EUs satsinger retningsgivende for vår forskningsaktivitet</w:t>
      </w:r>
    </w:p>
    <w:p w:rsidR="003B3B87" w:rsidRPr="00E0345C" w:rsidRDefault="003B3B87" w:rsidP="00E0345C">
      <w:pPr>
        <w:pStyle w:val="Listeavsnitt"/>
        <w:numPr>
          <w:ilvl w:val="0"/>
          <w:numId w:val="2"/>
        </w:numPr>
        <w:spacing w:after="0"/>
        <w:ind w:left="357" w:hanging="357"/>
      </w:pPr>
      <w:r w:rsidRPr="00E0345C">
        <w:t xml:space="preserve">videreutvikle forskningssamarbeidet mellom Universitetsmuseene </w:t>
      </w:r>
    </w:p>
    <w:p w:rsidR="003B3B87" w:rsidRPr="00E0345C" w:rsidRDefault="003B3B87" w:rsidP="00E0345C">
      <w:pPr>
        <w:pStyle w:val="Listeavsnitt"/>
        <w:numPr>
          <w:ilvl w:val="0"/>
          <w:numId w:val="2"/>
        </w:numPr>
        <w:spacing w:after="0"/>
        <w:ind w:left="357" w:hanging="357"/>
      </w:pPr>
      <w:r w:rsidRPr="00E0345C">
        <w:t>være et ledende forskningsmiljø innenfor DNA strek-koding</w:t>
      </w:r>
    </w:p>
    <w:p w:rsidR="003B3B87" w:rsidRPr="00E0345C" w:rsidRDefault="003B3B87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0345C">
        <w:t>etablere en prosjektorientert tverrfaglig forskergruppe</w:t>
      </w:r>
    </w:p>
    <w:p w:rsidR="003B3B87" w:rsidRPr="00E0345C" w:rsidRDefault="003B3B87" w:rsidP="00E0345C">
      <w:pPr>
        <w:pStyle w:val="Listeavsnitt"/>
        <w:numPr>
          <w:ilvl w:val="0"/>
          <w:numId w:val="12"/>
        </w:numPr>
        <w:spacing w:after="0"/>
        <w:ind w:left="357" w:hanging="357"/>
      </w:pPr>
      <w:r w:rsidRPr="00E0345C">
        <w:t>aktivt utnytte NTNUs tematiske satsingsområder spesielt innenfor «Havromsvitenskap» og «Bærekraftig samfunnsutvikling»</w:t>
      </w:r>
    </w:p>
    <w:p w:rsidR="003B3B87" w:rsidRPr="00E0345C" w:rsidRDefault="003B3B87" w:rsidP="00E0345C">
      <w:pPr>
        <w:pStyle w:val="Listeavsnitt"/>
        <w:numPr>
          <w:ilvl w:val="0"/>
          <w:numId w:val="5"/>
        </w:numPr>
        <w:spacing w:after="0"/>
        <w:ind w:left="357" w:hanging="357"/>
      </w:pPr>
      <w:r w:rsidRPr="00E0345C">
        <w:t>styrke kompetansen i geofysikk og dypvann</w:t>
      </w:r>
      <w:r w:rsidRPr="007D7B2A">
        <w:t>sar</w:t>
      </w:r>
      <w:r w:rsidRPr="00E0345C">
        <w:t>keologi i samarbeid med nasjonale og internasjonale miljøer</w:t>
      </w:r>
    </w:p>
    <w:p w:rsidR="003B3B87" w:rsidRPr="00E0345C" w:rsidRDefault="003B3B87" w:rsidP="00E0345C">
      <w:pPr>
        <w:pStyle w:val="Listeavsnitt"/>
        <w:numPr>
          <w:ilvl w:val="0"/>
          <w:numId w:val="5"/>
        </w:numPr>
        <w:spacing w:after="0"/>
        <w:ind w:left="357" w:hanging="357"/>
      </w:pPr>
      <w:r w:rsidRPr="00E0345C">
        <w:t>styrke FoU innenfor dateringer</w:t>
      </w:r>
    </w:p>
    <w:p w:rsidR="003B3B87" w:rsidRPr="00E0345C" w:rsidRDefault="003B3B87" w:rsidP="00E0345C">
      <w:pPr>
        <w:pStyle w:val="Listeavsnitt"/>
        <w:numPr>
          <w:ilvl w:val="0"/>
          <w:numId w:val="5"/>
        </w:numPr>
        <w:spacing w:after="0"/>
        <w:ind w:left="357" w:hanging="357"/>
      </w:pPr>
      <w:r w:rsidRPr="00E0345C">
        <w:t>være en aktiv bidragsyter til Naturpanelet (IPBES)</w:t>
      </w:r>
    </w:p>
    <w:p w:rsidR="003B3B87" w:rsidRPr="00E0345C" w:rsidRDefault="003B3B87" w:rsidP="00E0345C">
      <w:pPr>
        <w:pStyle w:val="Listeavsnitt"/>
        <w:numPr>
          <w:ilvl w:val="0"/>
          <w:numId w:val="5"/>
        </w:numPr>
        <w:spacing w:after="0"/>
        <w:ind w:left="357" w:hanging="357"/>
      </w:pPr>
      <w:r w:rsidRPr="00E0345C">
        <w:t>organisere og videreutvikle forskningsaktiviteten i faggrupper for å fremme vitenskapelig produksjon og internasjonalisering</w:t>
      </w:r>
    </w:p>
    <w:p w:rsidR="003B3B87" w:rsidRPr="00E0345C" w:rsidRDefault="003B3B87" w:rsidP="00E0345C">
      <w:pPr>
        <w:pStyle w:val="Listeavsnitt"/>
        <w:numPr>
          <w:ilvl w:val="0"/>
          <w:numId w:val="5"/>
        </w:numPr>
        <w:spacing w:after="0"/>
        <w:ind w:left="357" w:hanging="357"/>
      </w:pPr>
      <w:r w:rsidRPr="00E0345C">
        <w:t>bygge internasjonale nettverk gjennom deltakelse i Forskningsråds- og EU-prosjekter</w:t>
      </w:r>
    </w:p>
    <w:p w:rsidR="003B3B87" w:rsidRPr="00E0345C" w:rsidRDefault="003B3B87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0345C">
        <w:t>aktivisere samlinger og prioriterte langtidsserier gjennom publisering</w:t>
      </w:r>
    </w:p>
    <w:p w:rsidR="003B3B87" w:rsidRPr="00E0345C" w:rsidRDefault="003B3B87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0345C">
        <w:t xml:space="preserve">ha en forvaltningsaktivitet i arkeologi som gir resultater for forskning og vitenskapelig publisering </w:t>
      </w:r>
    </w:p>
    <w:p w:rsidR="003B3B87" w:rsidRPr="00E0345C" w:rsidRDefault="003B3B87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0345C">
        <w:t xml:space="preserve">styrke museets forskningskompetanse og øke antall eksternt finansierte stipendiater </w:t>
      </w:r>
    </w:p>
    <w:p w:rsidR="003B3B87" w:rsidRPr="00E0345C" w:rsidRDefault="003B3B87" w:rsidP="00E0345C">
      <w:pPr>
        <w:spacing w:after="0"/>
        <w:ind w:left="357" w:hanging="357"/>
        <w:rPr>
          <w:b/>
        </w:rPr>
      </w:pPr>
    </w:p>
    <w:p w:rsidR="003B3B87" w:rsidRDefault="003B3B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45C" w:rsidRPr="00E61733" w:rsidRDefault="00E0345C" w:rsidP="00E0345C">
      <w:pPr>
        <w:rPr>
          <w:b/>
          <w:sz w:val="32"/>
          <w:szCs w:val="32"/>
        </w:rPr>
      </w:pPr>
      <w:r w:rsidRPr="00E61733">
        <w:rPr>
          <w:b/>
          <w:sz w:val="32"/>
          <w:szCs w:val="32"/>
        </w:rPr>
        <w:lastRenderedPageBreak/>
        <w:t>Kunnskapsdeling og forskningskommunikasjon</w:t>
      </w:r>
    </w:p>
    <w:p w:rsidR="00E0345C" w:rsidRPr="00E61733" w:rsidRDefault="00E0345C" w:rsidP="00E0345C">
      <w:pPr>
        <w:rPr>
          <w:b/>
        </w:rPr>
      </w:pPr>
      <w:r w:rsidRPr="00E61733">
        <w:rPr>
          <w:b/>
        </w:rPr>
        <w:t>Vi skal</w:t>
      </w:r>
    </w:p>
    <w:p w:rsidR="0020517A" w:rsidRPr="007D7B2A" w:rsidRDefault="0020517A" w:rsidP="0020517A">
      <w:pPr>
        <w:pStyle w:val="Listeavsnitt"/>
        <w:numPr>
          <w:ilvl w:val="0"/>
          <w:numId w:val="23"/>
        </w:numPr>
        <w:ind w:left="357" w:hanging="357"/>
      </w:pPr>
      <w:r w:rsidRPr="007D7B2A">
        <w:t>arbeide for realisering av Vitenskapssenter Kalvskinnet</w:t>
      </w:r>
    </w:p>
    <w:p w:rsidR="00E0345C" w:rsidRPr="00E61733" w:rsidRDefault="00E0345C" w:rsidP="00E0345C">
      <w:pPr>
        <w:pStyle w:val="Listeavsnitt"/>
        <w:numPr>
          <w:ilvl w:val="0"/>
          <w:numId w:val="23"/>
        </w:numPr>
        <w:ind w:left="357" w:hanging="357"/>
      </w:pPr>
      <w:r w:rsidRPr="00E61733">
        <w:t>rekruttere medarbeider med ansvar for eksternfinansiert publikumsvirksomhet</w:t>
      </w:r>
    </w:p>
    <w:p w:rsidR="00E0345C" w:rsidRPr="00E61733" w:rsidRDefault="00E0345C" w:rsidP="00E0345C">
      <w:pPr>
        <w:pStyle w:val="Listeavsnitt"/>
        <w:numPr>
          <w:ilvl w:val="0"/>
          <w:numId w:val="23"/>
        </w:numPr>
        <w:ind w:left="357" w:hanging="357"/>
      </w:pPr>
      <w:r w:rsidRPr="00E61733">
        <w:t>utarbeide og iverksette en plan for utstillingsvirksomheten som inneholder en strategi for finansiering</w:t>
      </w:r>
    </w:p>
    <w:p w:rsidR="00E0345C" w:rsidRPr="00E61733" w:rsidRDefault="00E0345C" w:rsidP="00E0345C">
      <w:pPr>
        <w:pStyle w:val="Listeavsnitt"/>
        <w:numPr>
          <w:ilvl w:val="0"/>
          <w:numId w:val="23"/>
        </w:numPr>
        <w:ind w:left="357" w:hanging="357"/>
      </w:pPr>
      <w:r w:rsidRPr="00E61733">
        <w:t>videreutvikle skoletjenesten og øke den pedagogis</w:t>
      </w:r>
      <w:r w:rsidRPr="007D7B2A">
        <w:t>k</w:t>
      </w:r>
      <w:r w:rsidR="0020517A" w:rsidRPr="007D7B2A">
        <w:t>e</w:t>
      </w:r>
      <w:r w:rsidRPr="00E61733">
        <w:t xml:space="preserve"> aktiviteten ved Ringve botaniske hage</w:t>
      </w:r>
    </w:p>
    <w:p w:rsidR="00E0345C" w:rsidRPr="00E61733" w:rsidRDefault="00E0345C" w:rsidP="00E0345C">
      <w:pPr>
        <w:pStyle w:val="Listeavsnitt"/>
        <w:numPr>
          <w:ilvl w:val="0"/>
          <w:numId w:val="23"/>
        </w:numPr>
        <w:ind w:left="357" w:hanging="357"/>
      </w:pPr>
      <w:r w:rsidRPr="00E61733">
        <w:t>ha en kommunikasjonsplan for alle større forsknings- og forvaltningsprosjekter</w:t>
      </w:r>
    </w:p>
    <w:p w:rsidR="00E0345C" w:rsidRPr="00E61733" w:rsidRDefault="00E0345C" w:rsidP="00E0345C">
      <w:pPr>
        <w:pStyle w:val="Listeavsnitt"/>
        <w:numPr>
          <w:ilvl w:val="0"/>
          <w:numId w:val="23"/>
        </w:numPr>
        <w:ind w:left="357" w:hanging="357"/>
      </w:pPr>
      <w:r w:rsidRPr="00E61733">
        <w:t>styrke og utvikle allmennrettet digital kunnskaps- og forskningskommunikasjon</w:t>
      </w:r>
    </w:p>
    <w:p w:rsidR="00E0345C" w:rsidRPr="00E61733" w:rsidRDefault="00E0345C" w:rsidP="00E0345C">
      <w:pPr>
        <w:pStyle w:val="Listeavsnitt"/>
        <w:numPr>
          <w:ilvl w:val="0"/>
          <w:numId w:val="23"/>
        </w:numPr>
        <w:ind w:left="357" w:hanging="357"/>
      </w:pPr>
      <w:r w:rsidRPr="00E61733">
        <w:t>øke tilgjengeligheten og attraktiviteten til Ringve botaniske hage både i hagen og i digitale kanaler</w:t>
      </w:r>
    </w:p>
    <w:p w:rsidR="00E0345C" w:rsidRDefault="00E034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45C" w:rsidRPr="00E61733" w:rsidRDefault="00E0345C" w:rsidP="00E0345C">
      <w:pPr>
        <w:rPr>
          <w:b/>
          <w:sz w:val="32"/>
          <w:szCs w:val="32"/>
        </w:rPr>
      </w:pPr>
      <w:r w:rsidRPr="00E61733">
        <w:rPr>
          <w:b/>
          <w:sz w:val="32"/>
          <w:szCs w:val="32"/>
        </w:rPr>
        <w:lastRenderedPageBreak/>
        <w:t>Vitenskapelige samlinger</w:t>
      </w:r>
    </w:p>
    <w:p w:rsidR="00E0345C" w:rsidRPr="00E61733" w:rsidRDefault="00E0345C" w:rsidP="00E0345C">
      <w:pPr>
        <w:rPr>
          <w:b/>
        </w:rPr>
      </w:pPr>
      <w:r w:rsidRPr="00E61733">
        <w:rPr>
          <w:b/>
        </w:rPr>
        <w:t>Vi skal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 xml:space="preserve">avvikle samlingsrestanser, i hovedsak gjennom REVITA-prosjektet 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>utvikle strategiske innsamlings- og tilvekstplaner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>ha FoU-prosjekter som bidrar til fornying og vekst i samlingene samt kompetanseutvikling innenfor samlingsforvaltningen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>prioritere digitalisering og tilgjengeliggjøring av museets samlinger</w:t>
      </w:r>
    </w:p>
    <w:p w:rsidR="00E65011" w:rsidRDefault="00E65011" w:rsidP="00E61733">
      <w:pPr>
        <w:pStyle w:val="Listeavsnitt"/>
        <w:numPr>
          <w:ilvl w:val="0"/>
          <w:numId w:val="23"/>
        </w:numPr>
        <w:ind w:left="357" w:hanging="357"/>
      </w:pPr>
      <w:r>
        <w:t>sikre våre levende samlinger i de botaniske hagene på et vitenskapelig nivå gjennom tilfredss</w:t>
      </w:r>
      <w:r>
        <w:t>tillende infrastruktur og drift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>ivareta og videreutvikle kunnskap bygget gjennom Revita prosjekte</w:t>
      </w:r>
      <w:bookmarkStart w:id="0" w:name="_GoBack"/>
      <w:bookmarkEnd w:id="0"/>
      <w:r w:rsidRPr="00E61733">
        <w:t>t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>stille vår kompetanse til disposisjon i arbeidet med NTNUs universitetshistoriske samlinger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ind w:left="357" w:hanging="357"/>
      </w:pPr>
      <w:r w:rsidRPr="00E61733">
        <w:t>gjennom Universitets- og høgskolerådets museumsutvalg arbeide for en klargjøring av nasjonal arbeidsdeling</w:t>
      </w:r>
    </w:p>
    <w:p w:rsidR="00E0345C" w:rsidRPr="00E61733" w:rsidRDefault="00E0345C" w:rsidP="00E0345C"/>
    <w:p w:rsidR="00E0345C" w:rsidRDefault="00E034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45C" w:rsidRPr="00E61733" w:rsidRDefault="00E0345C" w:rsidP="00E0345C">
      <w:pPr>
        <w:rPr>
          <w:b/>
          <w:sz w:val="32"/>
          <w:szCs w:val="32"/>
        </w:rPr>
      </w:pPr>
      <w:r w:rsidRPr="00E61733">
        <w:rPr>
          <w:b/>
          <w:sz w:val="32"/>
          <w:szCs w:val="32"/>
        </w:rPr>
        <w:lastRenderedPageBreak/>
        <w:t>Undervisning og rekruttering</w:t>
      </w:r>
    </w:p>
    <w:p w:rsidR="00E0345C" w:rsidRPr="00E61733" w:rsidRDefault="00E0345C" w:rsidP="00E61733">
      <w:pPr>
        <w:rPr>
          <w:b/>
        </w:rPr>
      </w:pPr>
      <w:r w:rsidRPr="00E61733">
        <w:rPr>
          <w:b/>
        </w:rPr>
        <w:t>Vi skal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bruke Programrådet for arkeologi aktivt for å vedlikeholde og styrke den samfunns- og yrkespraktiske profilen i arkeologiundervisningen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utvikle formelle samarbeidsplattformer med Institutt for historiske studier for å sikre sammenheng, progresjon og rasjonell bruk av kompetanse og ressurser i arkeologistudiet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ha aktiv deltakelse i nasjonale forskerskoler i biosystematikk og arkeologi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undervise på alle nivå i biosystematikk og bidra til undervisning i faunistikk og floristikk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bidra i et nordisk masterprogram i biologisk mangfold for å sikre et bredt kurstilbud og økt rekruttering på masternivå</w:t>
      </w:r>
    </w:p>
    <w:p w:rsidR="00E0345C" w:rsidRPr="00E61733" w:rsidRDefault="00E0345C" w:rsidP="00E61733">
      <w:pPr>
        <w:pStyle w:val="Listeavsnitt"/>
        <w:numPr>
          <w:ilvl w:val="0"/>
          <w:numId w:val="30"/>
        </w:numPr>
        <w:spacing w:after="0"/>
        <w:ind w:left="357" w:hanging="357"/>
      </w:pPr>
      <w:r w:rsidRPr="00E61733">
        <w:t>utvikle undervisningsopplegg innenfor dateringsmetodikk</w:t>
      </w:r>
    </w:p>
    <w:p w:rsidR="00E0345C" w:rsidRDefault="00E034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45C" w:rsidRPr="008F0499" w:rsidRDefault="00E0345C" w:rsidP="00E0345C">
      <w:pPr>
        <w:rPr>
          <w:b/>
          <w:sz w:val="32"/>
          <w:szCs w:val="32"/>
        </w:rPr>
      </w:pPr>
      <w:r w:rsidRPr="008F0499">
        <w:rPr>
          <w:b/>
          <w:sz w:val="32"/>
          <w:szCs w:val="32"/>
        </w:rPr>
        <w:lastRenderedPageBreak/>
        <w:t>Medarbeider og organisasjon</w:t>
      </w:r>
    </w:p>
    <w:p w:rsidR="00E0345C" w:rsidRPr="00E61733" w:rsidRDefault="00E0345C" w:rsidP="00E0345C">
      <w:pPr>
        <w:rPr>
          <w:b/>
        </w:rPr>
      </w:pPr>
      <w:r w:rsidRPr="00E61733">
        <w:rPr>
          <w:b/>
        </w:rPr>
        <w:t>Vi skal</w:t>
      </w:r>
    </w:p>
    <w:p w:rsidR="00E0345C" w:rsidRPr="007D7B2A" w:rsidRDefault="00E0345C" w:rsidP="00E61733">
      <w:pPr>
        <w:pStyle w:val="Listeavsnitt"/>
        <w:numPr>
          <w:ilvl w:val="0"/>
          <w:numId w:val="30"/>
        </w:numPr>
        <w:spacing w:after="0"/>
        <w:ind w:left="357" w:hanging="357"/>
      </w:pPr>
      <w:r w:rsidRPr="007D7B2A">
        <w:t>utarbeide en strategisk personalplan med egen tiltaksliste og rekrutteringsstrategi</w:t>
      </w:r>
    </w:p>
    <w:p w:rsidR="0020517A" w:rsidRPr="007D7B2A" w:rsidRDefault="0020517A" w:rsidP="0020517A">
      <w:pPr>
        <w:pStyle w:val="Listeavsnitt"/>
        <w:numPr>
          <w:ilvl w:val="0"/>
          <w:numId w:val="30"/>
        </w:numPr>
        <w:spacing w:after="0"/>
        <w:ind w:left="357" w:hanging="357"/>
      </w:pPr>
      <w:r w:rsidRPr="007D7B2A">
        <w:t>profesjonalisere ledelse gjennom aktiv deltagelse i lederutvikling hos alle med lederoppgaver</w:t>
      </w:r>
    </w:p>
    <w:p w:rsidR="00E0345C" w:rsidRPr="00E61733" w:rsidRDefault="00E0345C" w:rsidP="00E61733">
      <w:pPr>
        <w:pStyle w:val="Listeavsnitt"/>
        <w:numPr>
          <w:ilvl w:val="0"/>
          <w:numId w:val="30"/>
        </w:numPr>
        <w:spacing w:after="0"/>
        <w:ind w:left="357" w:hanging="357"/>
      </w:pPr>
      <w:r w:rsidRPr="00E61733">
        <w:t xml:space="preserve">satse på langsiktige tiltak for å styrke fellesskapet på museet </w:t>
      </w:r>
    </w:p>
    <w:p w:rsidR="00E0345C" w:rsidRPr="00E61733" w:rsidRDefault="00E0345C" w:rsidP="00E61733">
      <w:pPr>
        <w:pStyle w:val="Listeavsnitt"/>
        <w:numPr>
          <w:ilvl w:val="0"/>
          <w:numId w:val="30"/>
        </w:numPr>
        <w:spacing w:after="0"/>
        <w:ind w:left="357" w:hanging="357"/>
      </w:pPr>
      <w:r w:rsidRPr="00E61733">
        <w:t xml:space="preserve">følge opp NTNUs prioriteringer innenfor HMS, med særlig satsing på beredskap og praktiske øvelser </w:t>
      </w:r>
    </w:p>
    <w:p w:rsidR="00E0345C" w:rsidRPr="00E61733" w:rsidRDefault="00E0345C" w:rsidP="00E61733">
      <w:pPr>
        <w:pStyle w:val="Listeavsnitt"/>
        <w:numPr>
          <w:ilvl w:val="0"/>
          <w:numId w:val="30"/>
        </w:numPr>
        <w:spacing w:after="0"/>
        <w:ind w:left="357" w:hanging="357"/>
      </w:pPr>
      <w:r w:rsidRPr="00E61733">
        <w:t xml:space="preserve">øke samhandling mellom administrasjon og seksjonene for en mer effektiv ressursutnyttelse </w:t>
      </w:r>
    </w:p>
    <w:p w:rsidR="00E0345C" w:rsidRPr="00E61733" w:rsidRDefault="00E0345C" w:rsidP="00E61733">
      <w:pPr>
        <w:pStyle w:val="Listeavsnitt"/>
        <w:numPr>
          <w:ilvl w:val="0"/>
          <w:numId w:val="30"/>
        </w:numPr>
        <w:spacing w:after="0"/>
        <w:ind w:left="357" w:hanging="357"/>
      </w:pPr>
      <w:r w:rsidRPr="00E61733">
        <w:t>utarbeide ny kommunikasjonsstrategi, som verktøy for kunnskapsdeling, samfunnsdialog og omdømmebygging</w:t>
      </w:r>
    </w:p>
    <w:p w:rsidR="00E0345C" w:rsidRPr="00E61733" w:rsidRDefault="00E0345C" w:rsidP="00E0345C"/>
    <w:p w:rsidR="00E0345C" w:rsidRDefault="00E034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45C" w:rsidRPr="00E61733" w:rsidRDefault="00E0345C" w:rsidP="00E0345C">
      <w:pPr>
        <w:rPr>
          <w:b/>
          <w:sz w:val="32"/>
          <w:szCs w:val="32"/>
        </w:rPr>
      </w:pPr>
      <w:r w:rsidRPr="00E61733">
        <w:rPr>
          <w:b/>
          <w:sz w:val="32"/>
          <w:szCs w:val="32"/>
        </w:rPr>
        <w:lastRenderedPageBreak/>
        <w:t>Økonomi og infrastruktur</w:t>
      </w:r>
    </w:p>
    <w:p w:rsidR="00E0345C" w:rsidRPr="00E61733" w:rsidRDefault="00E0345C" w:rsidP="00E0345C">
      <w:pPr>
        <w:rPr>
          <w:b/>
        </w:rPr>
      </w:pPr>
      <w:r w:rsidRPr="00E61733">
        <w:rPr>
          <w:b/>
        </w:rPr>
        <w:t>Vi skal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utarbeide en offensiv strategi for, og profesjonalisere arbeidet med, å sikre ressurser fra private og offentlige samarbeidspartnere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utarbeide en strategi for å styrke den eksterne forskningen og iverksette konkrete tiltak for en styrket og mer forutsigbar ressurssituasjon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arbeide for økt samhandling mellom Kunnskapsdepartementet og Klima- og miljødepartementet slik at den lovpålagte forvaltningsvirksomheten sikres nødvendige ressurser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utvikle kompetansen og utvide kapasiteten innenfor økonomiområdet, og sikre en effektiv ressursbruk</w:t>
      </w:r>
    </w:p>
    <w:p w:rsidR="00E0345C" w:rsidRPr="00E61733" w:rsidRDefault="00E0345C" w:rsidP="00E61733">
      <w:pPr>
        <w:pStyle w:val="Listeavsnitt"/>
        <w:numPr>
          <w:ilvl w:val="0"/>
          <w:numId w:val="23"/>
        </w:numPr>
        <w:spacing w:after="0"/>
        <w:ind w:left="357" w:hanging="357"/>
      </w:pPr>
      <w:r w:rsidRPr="00E61733">
        <w:t>delta i prosjekter som styrker infrastrukturen på sikt</w:t>
      </w:r>
    </w:p>
    <w:p w:rsidR="00C52500" w:rsidRPr="00E61733" w:rsidRDefault="00DB136D" w:rsidP="00E61733">
      <w:pPr>
        <w:pStyle w:val="Listeavsnitt"/>
        <w:spacing w:after="0"/>
        <w:ind w:left="0"/>
      </w:pPr>
    </w:p>
    <w:sectPr w:rsidR="00C52500" w:rsidRPr="00E61733" w:rsidSect="00E61C07">
      <w:footerReference w:type="default" r:id="rId9"/>
      <w:pgSz w:w="11906" w:h="16838"/>
      <w:pgMar w:top="1418" w:right="1134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6D" w:rsidRDefault="00DB136D" w:rsidP="0064611D">
      <w:pPr>
        <w:spacing w:after="0" w:line="240" w:lineRule="auto"/>
      </w:pPr>
      <w:r>
        <w:separator/>
      </w:r>
    </w:p>
  </w:endnote>
  <w:endnote w:type="continuationSeparator" w:id="0">
    <w:p w:rsidR="00DB136D" w:rsidRDefault="00DB136D" w:rsidP="0064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6882"/>
      <w:docPartObj>
        <w:docPartGallery w:val="Page Numbers (Bottom of Page)"/>
        <w:docPartUnique/>
      </w:docPartObj>
    </w:sdtPr>
    <w:sdtEndPr/>
    <w:sdtContent>
      <w:p w:rsidR="00F65B66" w:rsidRDefault="00F65B6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11">
          <w:rPr>
            <w:noProof/>
          </w:rPr>
          <w:t>15</w:t>
        </w:r>
        <w:r>
          <w:fldChar w:fldCharType="end"/>
        </w:r>
      </w:p>
    </w:sdtContent>
  </w:sdt>
  <w:p w:rsidR="00C857FD" w:rsidRDefault="00C857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6D" w:rsidRDefault="00DB136D" w:rsidP="0064611D">
      <w:pPr>
        <w:spacing w:after="0" w:line="240" w:lineRule="auto"/>
      </w:pPr>
      <w:r>
        <w:separator/>
      </w:r>
    </w:p>
  </w:footnote>
  <w:footnote w:type="continuationSeparator" w:id="0">
    <w:p w:rsidR="00DB136D" w:rsidRDefault="00DB136D" w:rsidP="0064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B"/>
    <w:multiLevelType w:val="hybridMultilevel"/>
    <w:tmpl w:val="66FE9B04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5C2"/>
    <w:multiLevelType w:val="hybridMultilevel"/>
    <w:tmpl w:val="279AAE38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1047"/>
    <w:multiLevelType w:val="hybridMultilevel"/>
    <w:tmpl w:val="6FAA2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0ED"/>
    <w:multiLevelType w:val="hybridMultilevel"/>
    <w:tmpl w:val="E78096A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A82490B"/>
    <w:multiLevelType w:val="hybridMultilevel"/>
    <w:tmpl w:val="DABAB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1D88"/>
    <w:multiLevelType w:val="hybridMultilevel"/>
    <w:tmpl w:val="2138EE16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33AB0"/>
    <w:multiLevelType w:val="hybridMultilevel"/>
    <w:tmpl w:val="BE1CBEA2"/>
    <w:lvl w:ilvl="0" w:tplc="0414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157E3423"/>
    <w:multiLevelType w:val="hybridMultilevel"/>
    <w:tmpl w:val="03505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2ADD"/>
    <w:multiLevelType w:val="hybridMultilevel"/>
    <w:tmpl w:val="5490723E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BA4"/>
    <w:multiLevelType w:val="hybridMultilevel"/>
    <w:tmpl w:val="E5BE4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372D"/>
    <w:multiLevelType w:val="hybridMultilevel"/>
    <w:tmpl w:val="E9E212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E0B"/>
    <w:multiLevelType w:val="hybridMultilevel"/>
    <w:tmpl w:val="86B09432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6473"/>
    <w:multiLevelType w:val="hybridMultilevel"/>
    <w:tmpl w:val="999C7674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51DCC"/>
    <w:multiLevelType w:val="hybridMultilevel"/>
    <w:tmpl w:val="AD622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52EE"/>
    <w:multiLevelType w:val="hybridMultilevel"/>
    <w:tmpl w:val="C62AC03E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70F63"/>
    <w:multiLevelType w:val="hybridMultilevel"/>
    <w:tmpl w:val="D8887CA2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96EFE"/>
    <w:multiLevelType w:val="hybridMultilevel"/>
    <w:tmpl w:val="DA1CFCB8"/>
    <w:lvl w:ilvl="0" w:tplc="2E000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B213D"/>
    <w:multiLevelType w:val="hybridMultilevel"/>
    <w:tmpl w:val="BD4E0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97F43"/>
    <w:multiLevelType w:val="hybridMultilevel"/>
    <w:tmpl w:val="DE203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A3957"/>
    <w:multiLevelType w:val="hybridMultilevel"/>
    <w:tmpl w:val="E53CCB3C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729EE"/>
    <w:multiLevelType w:val="hybridMultilevel"/>
    <w:tmpl w:val="AF86375C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81CE8"/>
    <w:multiLevelType w:val="hybridMultilevel"/>
    <w:tmpl w:val="28E06DE8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535D8"/>
    <w:multiLevelType w:val="hybridMultilevel"/>
    <w:tmpl w:val="BA329156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6F47"/>
    <w:multiLevelType w:val="hybridMultilevel"/>
    <w:tmpl w:val="6ECCEA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40B85"/>
    <w:multiLevelType w:val="hybridMultilevel"/>
    <w:tmpl w:val="2E70FE0E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26D08"/>
    <w:multiLevelType w:val="hybridMultilevel"/>
    <w:tmpl w:val="5112B4DA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35A71"/>
    <w:multiLevelType w:val="hybridMultilevel"/>
    <w:tmpl w:val="E948323E"/>
    <w:lvl w:ilvl="0" w:tplc="B48E2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B47B0"/>
    <w:multiLevelType w:val="hybridMultilevel"/>
    <w:tmpl w:val="C6D2E346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12DEE"/>
    <w:multiLevelType w:val="hybridMultilevel"/>
    <w:tmpl w:val="8E0021FA"/>
    <w:lvl w:ilvl="0" w:tplc="0414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>
    <w:nsid w:val="7DE9296D"/>
    <w:multiLevelType w:val="hybridMultilevel"/>
    <w:tmpl w:val="E9808634"/>
    <w:lvl w:ilvl="0" w:tplc="186E76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16"/>
  </w:num>
  <w:num w:numId="9">
    <w:abstractNumId w:val="23"/>
  </w:num>
  <w:num w:numId="10">
    <w:abstractNumId w:val="7"/>
  </w:num>
  <w:num w:numId="11">
    <w:abstractNumId w:val="4"/>
  </w:num>
  <w:num w:numId="12">
    <w:abstractNumId w:val="28"/>
  </w:num>
  <w:num w:numId="13">
    <w:abstractNumId w:val="17"/>
  </w:num>
  <w:num w:numId="14">
    <w:abstractNumId w:val="22"/>
  </w:num>
  <w:num w:numId="15">
    <w:abstractNumId w:val="25"/>
  </w:num>
  <w:num w:numId="16">
    <w:abstractNumId w:val="29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9"/>
  </w:num>
  <w:num w:numId="22">
    <w:abstractNumId w:val="27"/>
  </w:num>
  <w:num w:numId="23">
    <w:abstractNumId w:val="14"/>
  </w:num>
  <w:num w:numId="24">
    <w:abstractNumId w:val="21"/>
  </w:num>
  <w:num w:numId="25">
    <w:abstractNumId w:val="5"/>
  </w:num>
  <w:num w:numId="26">
    <w:abstractNumId w:val="19"/>
  </w:num>
  <w:num w:numId="27">
    <w:abstractNumId w:val="24"/>
  </w:num>
  <w:num w:numId="28">
    <w:abstractNumId w:val="2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F"/>
    <w:rsid w:val="000C3064"/>
    <w:rsid w:val="001026BC"/>
    <w:rsid w:val="00110E7C"/>
    <w:rsid w:val="00160314"/>
    <w:rsid w:val="0018296B"/>
    <w:rsid w:val="001949DE"/>
    <w:rsid w:val="001D6EFB"/>
    <w:rsid w:val="001F0EE6"/>
    <w:rsid w:val="00204D02"/>
    <w:rsid w:val="0020517A"/>
    <w:rsid w:val="002343E7"/>
    <w:rsid w:val="00256D95"/>
    <w:rsid w:val="00263A2C"/>
    <w:rsid w:val="002E773F"/>
    <w:rsid w:val="00311FEC"/>
    <w:rsid w:val="00330778"/>
    <w:rsid w:val="00330DB7"/>
    <w:rsid w:val="00387976"/>
    <w:rsid w:val="003B3B87"/>
    <w:rsid w:val="003C2D85"/>
    <w:rsid w:val="0040283B"/>
    <w:rsid w:val="00452B5A"/>
    <w:rsid w:val="00477408"/>
    <w:rsid w:val="00484034"/>
    <w:rsid w:val="004B5DB4"/>
    <w:rsid w:val="004F025F"/>
    <w:rsid w:val="0055174E"/>
    <w:rsid w:val="00582B01"/>
    <w:rsid w:val="005E4470"/>
    <w:rsid w:val="00602EA4"/>
    <w:rsid w:val="00624770"/>
    <w:rsid w:val="0064611D"/>
    <w:rsid w:val="00663CFB"/>
    <w:rsid w:val="006672C7"/>
    <w:rsid w:val="006D3402"/>
    <w:rsid w:val="006F6667"/>
    <w:rsid w:val="007466F3"/>
    <w:rsid w:val="007B1600"/>
    <w:rsid w:val="007B3C7A"/>
    <w:rsid w:val="007D7B2A"/>
    <w:rsid w:val="00800480"/>
    <w:rsid w:val="00802759"/>
    <w:rsid w:val="0080309E"/>
    <w:rsid w:val="008455B3"/>
    <w:rsid w:val="00876332"/>
    <w:rsid w:val="008A12C4"/>
    <w:rsid w:val="008A56BA"/>
    <w:rsid w:val="008B713E"/>
    <w:rsid w:val="008C03C6"/>
    <w:rsid w:val="008F0499"/>
    <w:rsid w:val="00951881"/>
    <w:rsid w:val="00966480"/>
    <w:rsid w:val="00974A11"/>
    <w:rsid w:val="009919E1"/>
    <w:rsid w:val="00A04D43"/>
    <w:rsid w:val="00A06026"/>
    <w:rsid w:val="00A2598B"/>
    <w:rsid w:val="00A45F9E"/>
    <w:rsid w:val="00A549D5"/>
    <w:rsid w:val="00A70B97"/>
    <w:rsid w:val="00A70C7C"/>
    <w:rsid w:val="00A95CE1"/>
    <w:rsid w:val="00AC20DF"/>
    <w:rsid w:val="00AC7B4B"/>
    <w:rsid w:val="00B23F42"/>
    <w:rsid w:val="00B74B35"/>
    <w:rsid w:val="00B8175D"/>
    <w:rsid w:val="00C3507B"/>
    <w:rsid w:val="00C55C4D"/>
    <w:rsid w:val="00C700C0"/>
    <w:rsid w:val="00C857FD"/>
    <w:rsid w:val="00CA56F3"/>
    <w:rsid w:val="00CE387D"/>
    <w:rsid w:val="00D143B5"/>
    <w:rsid w:val="00D268D8"/>
    <w:rsid w:val="00D57334"/>
    <w:rsid w:val="00D75ACB"/>
    <w:rsid w:val="00D8368E"/>
    <w:rsid w:val="00DB136D"/>
    <w:rsid w:val="00DC534B"/>
    <w:rsid w:val="00DC6953"/>
    <w:rsid w:val="00DD0213"/>
    <w:rsid w:val="00DE2FD5"/>
    <w:rsid w:val="00E0345C"/>
    <w:rsid w:val="00E06F5C"/>
    <w:rsid w:val="00E23241"/>
    <w:rsid w:val="00E4510B"/>
    <w:rsid w:val="00E57A61"/>
    <w:rsid w:val="00E60B23"/>
    <w:rsid w:val="00E61733"/>
    <w:rsid w:val="00E61C07"/>
    <w:rsid w:val="00E65011"/>
    <w:rsid w:val="00E9455D"/>
    <w:rsid w:val="00EB6F2F"/>
    <w:rsid w:val="00ED681D"/>
    <w:rsid w:val="00F65B66"/>
    <w:rsid w:val="00F949A3"/>
    <w:rsid w:val="00F96F83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33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D6EF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B44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447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447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44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447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4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1D"/>
  </w:style>
  <w:style w:type="paragraph" w:styleId="Bunntekst">
    <w:name w:val="footer"/>
    <w:basedOn w:val="Normal"/>
    <w:link w:val="BunntekstTegn"/>
    <w:uiPriority w:val="99"/>
    <w:unhideWhenUsed/>
    <w:rsid w:val="0064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1D"/>
  </w:style>
  <w:style w:type="paragraph" w:styleId="Brdtekst">
    <w:name w:val="Body Text"/>
    <w:basedOn w:val="Normal"/>
    <w:link w:val="BrdtekstTegn"/>
    <w:uiPriority w:val="99"/>
    <w:unhideWhenUsed/>
    <w:rsid w:val="00263A2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33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D6EF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B44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447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447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44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447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4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1D"/>
  </w:style>
  <w:style w:type="paragraph" w:styleId="Bunntekst">
    <w:name w:val="footer"/>
    <w:basedOn w:val="Normal"/>
    <w:link w:val="BunntekstTegn"/>
    <w:uiPriority w:val="99"/>
    <w:unhideWhenUsed/>
    <w:rsid w:val="0064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1D"/>
  </w:style>
  <w:style w:type="paragraph" w:styleId="Brdtekst">
    <w:name w:val="Body Text"/>
    <w:basedOn w:val="Normal"/>
    <w:link w:val="BrdtekstTegn"/>
    <w:uiPriority w:val="99"/>
    <w:unhideWhenUsed/>
    <w:rsid w:val="00263A2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565C-B222-486D-B81E-A56F173D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2240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Vitenskapsmuseet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 Andersen</dc:creator>
  <cp:lastModifiedBy>Frode Lindgjerdet</cp:lastModifiedBy>
  <cp:revision>2</cp:revision>
  <cp:lastPrinted>2014-05-07T06:47:00Z</cp:lastPrinted>
  <dcterms:created xsi:type="dcterms:W3CDTF">2014-05-22T06:40:00Z</dcterms:created>
  <dcterms:modified xsi:type="dcterms:W3CDTF">2014-05-22T06:40:00Z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-1895647603</vt:i4>
  </property>
</Properties>
</file>