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3DDE" w:rsidP="6054BCE5" w:rsidRDefault="4651FA2C" w14:paraId="1AF3FA67" w14:textId="2D53A165">
      <w:pPr>
        <w:spacing w:beforeAutospacing="on" w:afterAutospacing="on" w:line="240" w:lineRule="auto"/>
        <w:rPr>
          <w:rStyle w:val="normaltextrun"/>
          <w:rFonts w:ascii="Arial" w:hAnsi="Arial" w:eastAsia="Arial" w:cs="Arial"/>
          <w:b w:val="1"/>
          <w:bCs w:val="1"/>
          <w:color w:val="000000" w:themeColor="text1"/>
          <w:sz w:val="20"/>
          <w:szCs w:val="20"/>
          <w:lang w:val="en-GB"/>
        </w:rPr>
      </w:pPr>
      <w:r w:rsidRPr="6054BCE5" w:rsidR="4651FA2C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  <w:lang w:val="en-GB"/>
        </w:rPr>
        <w:t>Reference group’s feedback to course coordinator</w:t>
      </w:r>
    </w:p>
    <w:p w:rsidR="00113DDE" w:rsidP="217AF1F8" w:rsidRDefault="4651FA2C" w14:paraId="35CC97B8" w14:textId="670FAFB1">
      <w:pPr>
        <w:spacing w:beforeAutospacing="1" w:afterAutospacing="1" w:line="240" w:lineRule="auto"/>
        <w:rPr>
          <w:rFonts w:ascii="Arial" w:hAnsi="Arial" w:eastAsia="Arial" w:cs="Arial"/>
          <w:color w:val="000000" w:themeColor="text1"/>
          <w:sz w:val="20"/>
          <w:szCs w:val="20"/>
          <w:lang w:val="en-GB"/>
        </w:rPr>
      </w:pPr>
      <w:r w:rsidRPr="217AF1F8">
        <w:rPr>
          <w:rStyle w:val="normaltextrun"/>
          <w:rFonts w:ascii="Arial" w:hAnsi="Arial" w:eastAsia="Arial" w:cs="Arial"/>
          <w:color w:val="000000" w:themeColor="text1"/>
          <w:sz w:val="20"/>
          <w:szCs w:val="20"/>
          <w:lang w:val="en-GB"/>
        </w:rPr>
        <w:t>  </w:t>
      </w:r>
    </w:p>
    <w:p w:rsidR="00113DDE" w:rsidP="6054BCE5" w:rsidRDefault="2A7A3564" w14:paraId="617338B2" w14:textId="3528224E">
      <w:pPr>
        <w:spacing w:beforeAutospacing="on" w:afterAutospacing="on" w:line="240" w:lineRule="auto"/>
        <w:rPr>
          <w:rStyle w:val="normaltextrun"/>
          <w:rFonts w:ascii="Arial" w:hAnsi="Arial" w:eastAsia="Arial" w:cs="Arial"/>
          <w:b w:val="1"/>
          <w:bCs w:val="1"/>
          <w:color w:val="000000" w:themeColor="text1"/>
          <w:sz w:val="20"/>
          <w:szCs w:val="20"/>
          <w:lang w:val="en-GB"/>
        </w:rPr>
      </w:pPr>
      <w:r w:rsidRPr="6054BCE5" w:rsidR="2A7A3564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  <w:lang w:val="en-GB"/>
        </w:rPr>
        <w:t>About the reference group’s work</w:t>
      </w:r>
    </w:p>
    <w:p w:rsidR="00113DDE" w:rsidP="6054BCE5" w:rsidRDefault="2A7A3564" w14:paraId="6D14F53C" w14:textId="6E6C42D8">
      <w:pPr>
        <w:spacing w:beforeAutospacing="on" w:afterAutospacing="on" w:line="240" w:lineRule="auto"/>
        <w:rPr>
          <w:rFonts w:ascii="Arial" w:hAnsi="Arial" w:eastAsia="Arial" w:cs="Arial"/>
          <w:color w:val="000000" w:themeColor="text1"/>
          <w:sz w:val="20"/>
          <w:szCs w:val="20"/>
          <w:lang w:val="en-GB"/>
        </w:rPr>
      </w:pPr>
      <w:r w:rsidRPr="6054BCE5" w:rsidR="2A7A3564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>The reference group should have three meetings with course coordinator/teacher</w:t>
      </w:r>
      <w:r w:rsidRPr="6054BCE5" w:rsidR="307D03E6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>:</w:t>
      </w:r>
      <w:r w:rsidRPr="6054BCE5" w:rsidR="2A7A3564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6054BCE5" w:rsidR="77A14914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>start,</w:t>
      </w:r>
      <w:r w:rsidRPr="6054BCE5" w:rsidR="00E12960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 xml:space="preserve"> during</w:t>
      </w:r>
      <w:r w:rsidRPr="6054BCE5" w:rsidR="77A14914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 xml:space="preserve"> and end of course. Summaries from the</w:t>
      </w:r>
      <w:r w:rsidRPr="6054BCE5" w:rsidR="5ED6AE1A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 xml:space="preserve">se </w:t>
      </w:r>
      <w:r w:rsidRPr="6054BCE5" w:rsidR="77A14914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>meetings can be w</w:t>
      </w:r>
      <w:r w:rsidRPr="6054BCE5" w:rsidR="69A34CB7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 xml:space="preserve">ritten in this template </w:t>
      </w:r>
      <w:r w:rsidRPr="6054BCE5" w:rsidR="7189AF7F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 xml:space="preserve">as the </w:t>
      </w:r>
      <w:r w:rsidRPr="6054BCE5" w:rsidR="48F5BF50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 xml:space="preserve">reference group’s final report to the course coordinator. </w:t>
      </w:r>
    </w:p>
    <w:p w:rsidR="00113DDE" w:rsidP="217AF1F8" w:rsidRDefault="00113DDE" w14:paraId="515F6F97" w14:textId="52629B2B">
      <w:pPr>
        <w:spacing w:beforeAutospacing="1" w:afterAutospacing="1" w:line="240" w:lineRule="auto"/>
        <w:rPr>
          <w:rFonts w:ascii="Arial" w:hAnsi="Arial" w:eastAsia="Arial" w:cs="Arial"/>
          <w:color w:val="000000" w:themeColor="text1"/>
          <w:sz w:val="20"/>
          <w:szCs w:val="20"/>
          <w:lang w:val="en-GB"/>
        </w:rPr>
      </w:pPr>
    </w:p>
    <w:p w:rsidR="00113DDE" w:rsidP="6054BCE5" w:rsidRDefault="48F5BF50" w14:paraId="05543639" w14:textId="03B81443">
      <w:pPr>
        <w:spacing w:beforeAutospacing="on" w:afterAutospacing="on" w:line="240" w:lineRule="auto"/>
        <w:rPr>
          <w:rFonts w:ascii="Arial" w:hAnsi="Arial" w:eastAsia="Arial" w:cs="Arial"/>
          <w:color w:val="000000" w:themeColor="text1"/>
          <w:sz w:val="20"/>
          <w:szCs w:val="20"/>
          <w:lang w:val="en-GB"/>
        </w:rPr>
      </w:pPr>
      <w:r w:rsidRPr="6054BCE5" w:rsidR="48F5BF50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 xml:space="preserve">The </w:t>
      </w:r>
      <w:r w:rsidRPr="6054BCE5" w:rsidR="3FA4775A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>report</w:t>
      </w:r>
      <w:r w:rsidRPr="6054BCE5" w:rsidR="48F5BF50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6054BCE5" w:rsidR="48F5BF50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 xml:space="preserve">must be </w:t>
      </w:r>
      <w:r w:rsidRPr="6054BCE5" w:rsidR="001B1F71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>submitted</w:t>
      </w:r>
      <w:r w:rsidRPr="6054BCE5" w:rsidR="7B51A9DB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 xml:space="preserve"> at end of the course via the</w:t>
      </w:r>
      <w:r w:rsidRPr="6054BCE5" w:rsidR="001B1F71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 xml:space="preserve"> tab</w:t>
      </w:r>
      <w:r w:rsidRPr="6054BCE5" w:rsidR="7B51A9DB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 xml:space="preserve"> “</w:t>
      </w:r>
      <w:proofErr w:type="spellStart"/>
      <w:r w:rsidRPr="6054BCE5" w:rsidR="7B51A9DB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>Prosesstøtte</w:t>
      </w:r>
      <w:proofErr w:type="spellEnd"/>
      <w:r w:rsidRPr="6054BCE5" w:rsidR="7B51A9DB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 xml:space="preserve">” in </w:t>
      </w:r>
      <w:r w:rsidRPr="6054BCE5" w:rsidR="001B1F71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 xml:space="preserve">MS </w:t>
      </w:r>
      <w:r w:rsidRPr="6054BCE5" w:rsidR="7B51A9DB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 xml:space="preserve">Teams. </w:t>
      </w:r>
    </w:p>
    <w:p w:rsidR="00113DDE" w:rsidP="217AF1F8" w:rsidRDefault="00113DDE" w14:paraId="33F36D91" w14:textId="0021EDD6">
      <w:pPr>
        <w:pStyle w:val="paragraph"/>
        <w:spacing w:line="240" w:lineRule="auto"/>
        <w:rPr>
          <w:rFonts w:ascii="Arial" w:hAnsi="Arial" w:eastAsia="Arial" w:cs="Arial"/>
          <w:color w:val="000000" w:themeColor="text1"/>
          <w:sz w:val="20"/>
          <w:szCs w:val="20"/>
          <w:lang w:val="en-GB"/>
        </w:rPr>
      </w:pPr>
    </w:p>
    <w:p w:rsidR="00113DDE" w:rsidP="217AF1F8" w:rsidRDefault="766130F8" w14:paraId="46EEA06A" w14:textId="40227007">
      <w:pPr>
        <w:pStyle w:val="paragraph"/>
        <w:spacing w:line="240" w:lineRule="auto"/>
        <w:rPr>
          <w:rFonts w:ascii="Arial" w:hAnsi="Arial" w:eastAsia="Arial" w:cs="Arial"/>
          <w:color w:val="000000" w:themeColor="text1"/>
          <w:sz w:val="20"/>
          <w:szCs w:val="20"/>
          <w:lang w:val="en-GB"/>
        </w:rPr>
      </w:pPr>
      <w:r w:rsidRPr="6054BCE5" w:rsidR="766130F8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>This template consists of several</w:t>
      </w:r>
      <w:r w:rsidRPr="6054BCE5" w:rsidR="766130F8">
        <w:rPr>
          <w:rFonts w:ascii="Arial" w:hAnsi="Arial" w:eastAsia="Arial" w:cs="Arial"/>
          <w:color w:val="FF0000"/>
          <w:sz w:val="20"/>
          <w:szCs w:val="20"/>
          <w:lang w:val="en-GB"/>
        </w:rPr>
        <w:t xml:space="preserve"> </w:t>
      </w:r>
      <w:r w:rsidRPr="6054BCE5" w:rsidR="766130F8">
        <w:rPr>
          <w:rFonts w:ascii="Arial" w:hAnsi="Arial" w:eastAsia="Arial" w:cs="Arial"/>
          <w:sz w:val="20"/>
          <w:szCs w:val="20"/>
          <w:lang w:val="en-GB"/>
        </w:rPr>
        <w:t>questions</w:t>
      </w:r>
      <w:r w:rsidRPr="6054BCE5" w:rsidR="00D14E57">
        <w:rPr>
          <w:rFonts w:ascii="Arial" w:hAnsi="Arial" w:eastAsia="Arial" w:cs="Arial"/>
          <w:sz w:val="20"/>
          <w:szCs w:val="20"/>
          <w:lang w:val="en-GB"/>
        </w:rPr>
        <w:t xml:space="preserve"> (suggested topics)</w:t>
      </w:r>
      <w:r w:rsidRPr="6054BCE5" w:rsidR="766130F8">
        <w:rPr>
          <w:rFonts w:ascii="Arial" w:hAnsi="Arial" w:eastAsia="Arial" w:cs="Arial"/>
          <w:sz w:val="20"/>
          <w:szCs w:val="20"/>
          <w:lang w:val="en-GB"/>
        </w:rPr>
        <w:t xml:space="preserve"> </w:t>
      </w:r>
      <w:r w:rsidRPr="6054BCE5" w:rsidR="766130F8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>tha</w:t>
      </w:r>
      <w:r w:rsidRPr="6054BCE5" w:rsidR="2E9F7FC6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 xml:space="preserve">t can be useful in the meetings with course coordinator, but you may also address other topics </w:t>
      </w:r>
      <w:r w:rsidRPr="6054BCE5" w:rsidR="4C96D790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>as you wish. The reference gr</w:t>
      </w:r>
      <w:r w:rsidRPr="6054BCE5" w:rsidR="495E1A86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>o</w:t>
      </w:r>
      <w:r w:rsidRPr="6054BCE5" w:rsidR="4C96D790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>up</w:t>
      </w:r>
      <w:r w:rsidRPr="6054BCE5" w:rsidR="68DAD860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>’s</w:t>
      </w:r>
      <w:r w:rsidRPr="6054BCE5" w:rsidR="4C96D790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 xml:space="preserve"> report and dialogue with course coordinator/teacher </w:t>
      </w:r>
      <w:r w:rsidRPr="6054BCE5" w:rsidR="307DF3D4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 xml:space="preserve">will be an aid in the </w:t>
      </w:r>
      <w:r w:rsidRPr="6054BCE5" w:rsidR="307DF3D4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>development</w:t>
      </w:r>
      <w:r w:rsidRPr="6054BCE5" w:rsidR="307DF3D4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 xml:space="preserve"> of the course.</w:t>
      </w:r>
    </w:p>
    <w:p w:rsidR="00113DDE" w:rsidP="217AF1F8" w:rsidRDefault="00113DDE" w14:paraId="58974703" w14:textId="6FD760EC">
      <w:pPr>
        <w:spacing w:beforeAutospacing="1" w:afterAutospacing="1" w:line="240" w:lineRule="auto"/>
        <w:rPr>
          <w:rFonts w:ascii="Arial" w:hAnsi="Arial" w:eastAsia="Arial" w:cs="Arial"/>
          <w:color w:val="000000" w:themeColor="text1"/>
          <w:sz w:val="20"/>
          <w:szCs w:val="20"/>
          <w:lang w:val="en-GB"/>
        </w:rPr>
      </w:pPr>
    </w:p>
    <w:p w:rsidR="00113DDE" w:rsidP="217AF1F8" w:rsidRDefault="00113DDE" w14:paraId="442ECDDC" w14:textId="7C46B890">
      <w:pPr>
        <w:spacing w:beforeAutospacing="1" w:afterAutospacing="1" w:line="240" w:lineRule="auto"/>
        <w:rPr>
          <w:rFonts w:ascii="Arial" w:hAnsi="Arial" w:eastAsia="Arial" w:cs="Arial"/>
          <w:color w:val="000000" w:themeColor="text1"/>
          <w:sz w:val="20"/>
          <w:szCs w:val="20"/>
          <w:lang w:val="en-GB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E41240C" w:rsidTr="217AF1F8" w14:paraId="5CF9698C" w14:textId="77777777">
        <w:tc>
          <w:tcPr>
            <w:tcW w:w="9360" w:type="dxa"/>
          </w:tcPr>
          <w:p w:rsidR="2C06C575" w:rsidP="217AF1F8" w:rsidRDefault="1E8CA7E4" w14:paraId="064A187E" w14:textId="49FEAEE3">
            <w:pPr>
              <w:spacing w:beforeAutospacing="1" w:afterAutospacing="1"/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217AF1F8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Students participating in reference group. Name and study programme</w:t>
            </w:r>
            <w:r w:rsidRPr="217AF1F8" w:rsidR="4CCF83BE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:</w:t>
            </w:r>
          </w:p>
          <w:p w:rsidR="0E41240C" w:rsidP="217AF1F8" w:rsidRDefault="0E41240C" w14:paraId="4CC4C133" w14:textId="3B43AC66">
            <w:pPr>
              <w:spacing w:beforeAutospacing="1" w:afterAutospacing="1"/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E41240C" w:rsidP="217AF1F8" w:rsidRDefault="0E41240C" w14:paraId="6663D2D8" w14:textId="63079843">
            <w:pPr>
              <w:spacing w:beforeAutospacing="1" w:afterAutospacing="1"/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113DDE" w:rsidP="217AF1F8" w:rsidRDefault="00113DDE" w14:paraId="173DA496" w14:textId="492C74CC">
      <w:pPr>
        <w:spacing w:beforeAutospacing="1" w:afterAutospacing="1" w:line="240" w:lineRule="auto"/>
        <w:ind w:right="75"/>
        <w:rPr>
          <w:rFonts w:ascii="Arial" w:hAnsi="Arial" w:eastAsia="Arial" w:cs="Arial"/>
          <w:color w:val="000000" w:themeColor="text1"/>
          <w:sz w:val="20"/>
          <w:szCs w:val="20"/>
          <w:lang w:val="en-GB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E41240C" w:rsidTr="6054BCE5" w14:paraId="1FEEE201" w14:textId="77777777">
        <w:tc>
          <w:tcPr>
            <w:tcW w:w="9360" w:type="dxa"/>
            <w:tcMar/>
          </w:tcPr>
          <w:p w:rsidR="033D9FF3" w:rsidP="217AF1F8" w:rsidRDefault="4CCF83BE" w14:paraId="59758172" w14:textId="066383C8">
            <w:pPr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217AF1F8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Short summary of the dialogue between the reference group and course coordinator</w:t>
            </w:r>
            <w:r w:rsidRPr="217AF1F8" w:rsidR="1846D8D6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/teacher</w:t>
            </w:r>
            <w:r w:rsidRPr="217AF1F8" w:rsidR="3FCD5C3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(start, middle </w:t>
            </w:r>
            <w:r w:rsidRPr="217AF1F8" w:rsidR="0EAE5423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and end of course) and </w:t>
            </w:r>
            <w:r w:rsidRPr="217AF1F8" w:rsidR="0C9A8AAE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with the other students in the course</w:t>
            </w:r>
            <w:r w:rsidRPr="217AF1F8" w:rsidR="2F2B0F46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(if relevant):</w:t>
            </w:r>
          </w:p>
          <w:p w:rsidR="0E41240C" w:rsidP="217AF1F8" w:rsidRDefault="0E41240C" w14:paraId="549800A0" w14:textId="61324265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38B676F1" w:rsidP="217AF1F8" w:rsidRDefault="00AA6BBD" w14:paraId="502AD11B" w14:textId="16838E04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>Suggested topics</w:t>
            </w:r>
            <w:r w:rsidRPr="217AF1F8" w:rsidR="2F2B0F46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 xml:space="preserve"> (use those you regard as relevant):</w:t>
            </w:r>
          </w:p>
          <w:p w:rsidR="6DE2DF8C" w:rsidP="6054BCE5" w:rsidRDefault="1BC5A8BC" w14:paraId="18CC8DE9" w14:textId="1071C392">
            <w:pPr>
              <w:pStyle w:val="Listeavsnitt"/>
              <w:numPr>
                <w:ilvl w:val="0"/>
                <w:numId w:val="3"/>
              </w:numP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</w:pPr>
            <w:r w:rsidRPr="6054BCE5" w:rsidR="36C4356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 xml:space="preserve">How </w:t>
            </w:r>
            <w:r w:rsidRPr="6054BCE5" w:rsidR="1AE7055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 xml:space="preserve">has </w:t>
            </w:r>
            <w:r w:rsidRPr="6054BCE5" w:rsidR="1E80A98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>the</w:t>
            </w:r>
            <w:r w:rsidRPr="6054BCE5" w:rsidR="65C48B5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 xml:space="preserve"> dialogue and cooperation with course coordinator/teacher</w:t>
            </w:r>
            <w:r w:rsidRPr="6054BCE5" w:rsidR="67BA5A5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 xml:space="preserve"> been so far</w:t>
            </w:r>
            <w:r w:rsidRPr="6054BCE5" w:rsidR="65C48B5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>?</w:t>
            </w:r>
          </w:p>
          <w:p w:rsidR="6DE2DF8C" w:rsidP="6054BCE5" w:rsidRDefault="1BC5A8BC" w14:paraId="373430D9" w14:textId="79C36D21">
            <w:pPr>
              <w:pStyle w:val="Listeavsnitt"/>
              <w:numPr>
                <w:ilvl w:val="0"/>
                <w:numId w:val="3"/>
              </w:numP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</w:pPr>
            <w:r w:rsidRPr="6054BCE5" w:rsidR="09497B3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 xml:space="preserve">How </w:t>
            </w:r>
            <w:r w:rsidRPr="6054BCE5" w:rsidR="7DF37B6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 xml:space="preserve">have you </w:t>
            </w:r>
            <w:r w:rsidRPr="6054BCE5" w:rsidR="07722C5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>collect</w:t>
            </w:r>
            <w:r w:rsidRPr="6054BCE5" w:rsidR="7EC99E5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>ed</w:t>
            </w:r>
            <w:r w:rsidRPr="6054BCE5" w:rsidR="09497B3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 xml:space="preserve"> feedback from the other students?</w:t>
            </w:r>
          </w:p>
          <w:p w:rsidR="3DAA6D5F" w:rsidP="217AF1F8" w:rsidRDefault="6C0B9003" w14:paraId="5DAE5921" w14:textId="5358BF74">
            <w:pPr>
              <w:pStyle w:val="Listeavsnitt"/>
              <w:numPr>
                <w:ilvl w:val="0"/>
                <w:numId w:val="3"/>
              </w:num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54BCE5" w:rsidR="2CF5D1D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>Have adjustments been made during the course after the reference group</w:t>
            </w:r>
            <w:r w:rsidRPr="6054BCE5" w:rsidR="77AE61E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>’s</w:t>
            </w:r>
            <w:r w:rsidRPr="6054BCE5" w:rsidR="2CF5D1D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 xml:space="preserve"> feedback? </w:t>
            </w:r>
            <w:r w:rsidRPr="6054BCE5" w:rsidR="6810D47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 xml:space="preserve">How </w:t>
            </w:r>
            <w:r w:rsidRPr="6054BCE5" w:rsidR="6E7171C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 xml:space="preserve">have </w:t>
            </w:r>
            <w:r w:rsidRPr="6054BCE5" w:rsidR="6810D47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>these adjustments worked?</w:t>
            </w:r>
          </w:p>
          <w:p w:rsidR="0E41240C" w:rsidP="217AF1F8" w:rsidRDefault="0E41240C" w14:paraId="5374A856" w14:textId="1D34A340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3DAA6D5F" w:rsidP="217AF1F8" w:rsidRDefault="6C0B9003" w14:paraId="5BF59A7A" w14:textId="58DC5A2A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</w:pPr>
            <w:r w:rsidRPr="217AF1F8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E41240C" w:rsidP="217AF1F8" w:rsidRDefault="0E41240C" w14:paraId="63E7C718" w14:textId="101FAA08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0E41240C" w:rsidP="217AF1F8" w:rsidRDefault="0E41240C" w14:paraId="220C063C" w14:textId="705A132E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113DDE" w:rsidP="217AF1F8" w:rsidRDefault="00113DDE" w14:paraId="50FCF4F7" w14:textId="46B685EB">
      <w:pPr>
        <w:rPr>
          <w:rFonts w:ascii="Arial" w:hAnsi="Arial" w:eastAsia="Arial" w:cs="Arial"/>
          <w:color w:val="000000" w:themeColor="text1"/>
          <w:sz w:val="20"/>
          <w:szCs w:val="20"/>
          <w:lang w:val="en-GB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E41240C" w:rsidTr="6054BCE5" w14:paraId="34E0867F" w14:textId="77777777">
        <w:tc>
          <w:tcPr>
            <w:tcW w:w="9360" w:type="dxa"/>
            <w:tcMar/>
          </w:tcPr>
          <w:p w:rsidR="23CF10BF" w:rsidP="217AF1F8" w:rsidRDefault="23CF10BF" w14:paraId="60F203A4" w14:textId="6BFF7191">
            <w:pPr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217AF1F8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The reference group’s assessment of the learning environment in the course</w:t>
            </w:r>
          </w:p>
          <w:p w:rsidR="0E41240C" w:rsidP="217AF1F8" w:rsidRDefault="3519D401" w14:paraId="554B2407" w14:textId="31DA5CD9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</w:pPr>
            <w:r w:rsidRPr="217AF1F8" w:rsidR="25B3F3B2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>By</w:t>
            </w:r>
            <w:r w:rsidRPr="217AF1F8" w:rsidR="706447AF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217AF1F8" w:rsidR="46618119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>‘</w:t>
            </w:r>
            <w:r w:rsidRPr="217AF1F8" w:rsidR="706447AF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>learning environment</w:t>
            </w:r>
            <w:r w:rsidRPr="217AF1F8" w:rsidR="6B4E8B2A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lastRenderedPageBreak/>
              <w:t>’</w:t>
            </w:r>
            <w:r w:rsidRPr="217AF1F8" w:rsidR="0E68DB7F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>,</w:t>
            </w:r>
            <w:r w:rsidRPr="217AF1F8" w:rsidR="706447AF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 xml:space="preserve"> we mean: “the totality of physical </w:t>
            </w:r>
            <w:r w:rsidRPr="217AF1F8" w:rsidR="23EAD861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 xml:space="preserve">conditions, plans, </w:t>
            </w:r>
            <w:r w:rsidRPr="217AF1F8" w:rsidR="3CA9FF35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>curriculum,</w:t>
            </w:r>
            <w:r w:rsidRPr="217AF1F8" w:rsidR="23EAD861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 xml:space="preserve"> organisation of teaching</w:t>
            </w:r>
            <w:r w:rsidRPr="217AF1F8" w:rsidR="086A9C17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 xml:space="preserve">, working methods, social relations and </w:t>
            </w:r>
            <w:r w:rsidRPr="217AF1F8" w:rsidR="42140210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 xml:space="preserve">attitudes to learning - </w:t>
            </w:r>
            <w:r w:rsidRPr="217AF1F8" w:rsidR="33F5E4DB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>i.e.,</w:t>
            </w:r>
            <w:r w:rsidRPr="217AF1F8" w:rsidR="42140210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 xml:space="preserve"> all factors that can affect student</w:t>
            </w:r>
            <w:r w:rsidRPr="217AF1F8" w:rsidR="2863534E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>s’ learning.</w:t>
            </w:r>
            <w:r w:rsidRPr="217AF1F8" w:rsidR="701654C9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>”</w:t>
            </w:r>
            <w:r w:rsidRPr="217AF1F8" w:rsidR="0E41240C">
              <w:rPr>
                <w:rStyle w:val="Fotnotereferanse"/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footnoteReference w:id="1"/>
            </w:r>
          </w:p>
          <w:p w:rsidR="00F17B23" w:rsidP="217AF1F8" w:rsidRDefault="00F17B23" w14:paraId="6645453A" w14:textId="0350330F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7A17167C" w:rsidP="217AF1F8" w:rsidRDefault="00AA6BBD" w14:paraId="2D396D12" w14:textId="593CDC12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>Suggested topics</w:t>
            </w:r>
            <w:r w:rsidRPr="217AF1F8" w:rsidR="7A17167C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>:</w:t>
            </w:r>
          </w:p>
          <w:p w:rsidR="7A17167C" w:rsidP="217AF1F8" w:rsidRDefault="7DF062C3" w14:paraId="0DAC06F7" w14:textId="01D24DE8">
            <w:pPr>
              <w:pStyle w:val="Listeavsnitt"/>
              <w:numPr>
                <w:ilvl w:val="0"/>
                <w:numId w:val="2"/>
              </w:num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54BCE5" w:rsidR="13CC8D2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>What do you think is good about the learning environment?</w:t>
            </w:r>
          </w:p>
          <w:p w:rsidR="00F17B23" w:rsidP="217AF1F8" w:rsidRDefault="00D0183D" w14:paraId="545EB04A" w14:textId="19C89367">
            <w:pPr>
              <w:pStyle w:val="Listeavsnitt"/>
              <w:numPr>
                <w:ilvl w:val="0"/>
                <w:numId w:val="2"/>
              </w:num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54BCE5" w:rsidR="4FB6BA4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 xml:space="preserve">Do you have </w:t>
            </w:r>
            <w:r w:rsidRPr="6054BCE5" w:rsidR="50EBBC7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 xml:space="preserve">any </w:t>
            </w:r>
            <w:r w:rsidRPr="6054BCE5" w:rsidR="4FB6BA4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>suggestions that can make the learning environment</w:t>
            </w:r>
            <w:r w:rsidRPr="6054BCE5" w:rsidR="7FB8D27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6054BCE5" w:rsidR="4FB6BA4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>better? (elaborate)</w:t>
            </w:r>
          </w:p>
          <w:p w:rsidR="00F17B23" w:rsidP="217AF1F8" w:rsidRDefault="00F17B23" w14:paraId="51191879" w14:textId="54D29E7C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0E41240C" w:rsidP="217AF1F8" w:rsidRDefault="0E41240C" w14:paraId="5F906CB7" w14:textId="7E4BE200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0E41240C" w:rsidP="217AF1F8" w:rsidRDefault="0E41240C" w14:paraId="5467C418" w14:textId="2C16F07A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113DDE" w:rsidP="217AF1F8" w:rsidRDefault="00113DDE" w14:paraId="0A2DB513" w14:textId="25D21A41">
      <w:pPr>
        <w:spacing w:beforeAutospacing="1" w:afterAutospacing="1"/>
        <w:rPr>
          <w:rFonts w:ascii="Arial" w:hAnsi="Arial" w:eastAsia="Arial" w:cs="Arial"/>
          <w:color w:val="000000" w:themeColor="text1"/>
          <w:sz w:val="20"/>
          <w:szCs w:val="20"/>
          <w:lang w:val="en-GB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17AF1F8" w:rsidTr="6054BCE5" w14:paraId="4019EE83" w14:textId="77777777">
        <w:tc>
          <w:tcPr>
            <w:tcW w:w="9360" w:type="dxa"/>
            <w:tcMar/>
          </w:tcPr>
          <w:p w:rsidR="00D0183D" w:rsidP="217AF1F8" w:rsidRDefault="00D0183D" w14:paraId="2F73549D" w14:textId="41F891BD">
            <w:pPr>
              <w:rPr>
                <w:rFonts w:ascii="Arial" w:hAnsi="Arial" w:eastAsia="Arial" w:cs="Arial"/>
                <w:b w:val="1"/>
                <w:bCs w:val="1"/>
                <w:color w:val="000000" w:themeColor="text1"/>
                <w:sz w:val="20"/>
                <w:szCs w:val="20"/>
                <w:lang w:val="en-GB"/>
              </w:rPr>
            </w:pPr>
            <w:r w:rsidRPr="6054BCE5" w:rsidR="4FB6BA48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en-GB"/>
              </w:rPr>
              <w:t xml:space="preserve">The reference group’s </w:t>
            </w:r>
            <w:r w:rsidRPr="6054BCE5" w:rsidR="3601EC1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en-GB"/>
              </w:rPr>
              <w:t>feedback</w:t>
            </w:r>
            <w:r w:rsidRPr="6054BCE5" w:rsidR="4FB6BA48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6054BCE5" w:rsidR="4FB6BA48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en-GB"/>
              </w:rPr>
              <w:t>o</w:t>
            </w:r>
            <w:r w:rsidRPr="6054BCE5" w:rsidR="732AF60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en-GB"/>
              </w:rPr>
              <w:t>n</w:t>
            </w:r>
            <w:r w:rsidRPr="6054BCE5" w:rsidR="4FB6BA48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en-GB"/>
              </w:rPr>
              <w:t xml:space="preserve"> the teaching</w:t>
            </w:r>
            <w:r w:rsidRPr="6054BCE5" w:rsidR="218662B2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</w:t>
            </w:r>
            <w:r w:rsidRPr="6054BCE5" w:rsidR="4FB6BA48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en-GB"/>
              </w:rPr>
              <w:t xml:space="preserve"> learning activities</w:t>
            </w:r>
            <w:r w:rsidRPr="6054BCE5" w:rsidR="218662B2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en-GB"/>
              </w:rPr>
              <w:t>,</w:t>
            </w:r>
            <w:r w:rsidRPr="6054BCE5" w:rsidR="4FB6BA48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the form(s) of assessment</w:t>
            </w:r>
          </w:p>
          <w:p w:rsidR="217AF1F8" w:rsidP="217AF1F8" w:rsidRDefault="217AF1F8" w14:paraId="21FD6D1B" w14:textId="643F8DA6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30442D1C" w:rsidP="217AF1F8" w:rsidRDefault="30442D1C" w14:paraId="1F57192E" w14:textId="5A732945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</w:pPr>
            <w:r w:rsidRPr="217AF1F8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>Evaluate the teaching</w:t>
            </w:r>
            <w:r w:rsidR="00AD785F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 xml:space="preserve"> and</w:t>
            </w:r>
            <w:r w:rsidRPr="217AF1F8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 xml:space="preserve"> learning activities</w:t>
            </w:r>
            <w:r w:rsidR="00AD785F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>,</w:t>
            </w:r>
            <w:r w:rsidRPr="217AF1F8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 xml:space="preserve"> and the form(s) of assessment based on the course's learning outcome (this can be found under</w:t>
            </w:r>
            <w:r w:rsidR="00AD785F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 xml:space="preserve"> the tab</w:t>
            </w:r>
            <w:r w:rsidRPr="217AF1F8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 xml:space="preserve"> "</w:t>
            </w:r>
            <w:r w:rsidRPr="217AF1F8" w:rsidR="10B39FA2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>Om emnet</w:t>
            </w:r>
            <w:r w:rsidRPr="217AF1F8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 xml:space="preserve">" in Teams). </w:t>
            </w:r>
            <w:r w:rsidRPr="217AF1F8" w:rsidR="4F9617FE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>By learning outcome, we mean the knowledge and skills the students have acquired by having completed and passed the course.</w:t>
            </w:r>
          </w:p>
          <w:p w:rsidR="217AF1F8" w:rsidP="217AF1F8" w:rsidRDefault="217AF1F8" w14:paraId="0604FBA0" w14:textId="41A21238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4F9617FE" w:rsidP="217AF1F8" w:rsidRDefault="00AA6BBD" w14:paraId="00686826" w14:textId="40A0FB7F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>Suggested topics</w:t>
            </w:r>
            <w:r w:rsidRPr="217AF1F8" w:rsidR="4F9617FE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 xml:space="preserve"> (use those you regard as relevant):</w:t>
            </w:r>
          </w:p>
          <w:p w:rsidR="27EA76F5" w:rsidP="217AF1F8" w:rsidRDefault="27EA76F5" w14:paraId="1995CF99" w14:textId="4555C1F7">
            <w:pPr>
              <w:pStyle w:val="Listeavsnitt"/>
              <w:numPr>
                <w:ilvl w:val="0"/>
                <w:numId w:val="1"/>
              </w:numP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</w:pPr>
            <w:r w:rsidRPr="6054BCE5" w:rsidR="7051B667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>Wh</w:t>
            </w:r>
            <w:r w:rsidRPr="6054BCE5" w:rsidR="1EADBD0B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 xml:space="preserve">at </w:t>
            </w:r>
            <w:r w:rsidRPr="6054BCE5" w:rsidR="7051B667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 xml:space="preserve">parts of the teaching and learning activities do you think have contributed </w:t>
            </w:r>
            <w:r w:rsidRPr="6054BCE5" w:rsidR="457D630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 xml:space="preserve">to </w:t>
            </w:r>
            <w:r w:rsidRPr="6054BCE5" w:rsidR="7051B667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>most learning for the students?</w:t>
            </w:r>
          </w:p>
          <w:p w:rsidR="27EA76F5" w:rsidP="217AF1F8" w:rsidRDefault="27EA76F5" w14:paraId="0F75BB61" w14:textId="4103FA7A">
            <w:pPr>
              <w:pStyle w:val="Listeavsnitt"/>
              <w:numPr>
                <w:ilvl w:val="0"/>
                <w:numId w:val="1"/>
              </w:num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54BCE5" w:rsidR="7051B667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 xml:space="preserve">How has the assessment form(s) contributed to </w:t>
            </w:r>
            <w:r w:rsidRPr="6054BCE5" w:rsidR="56BC450B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 xml:space="preserve">your </w:t>
            </w:r>
            <w:r w:rsidRPr="6054BCE5" w:rsidR="7051B667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>learning?</w:t>
            </w:r>
          </w:p>
          <w:p w:rsidR="678256F2" w:rsidP="217AF1F8" w:rsidRDefault="678256F2" w14:paraId="74690D4C" w14:textId="3EBAC752">
            <w:pPr>
              <w:pStyle w:val="Listeavsnitt"/>
              <w:numPr>
                <w:ilvl w:val="0"/>
                <w:numId w:val="1"/>
              </w:num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17AF1F8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>Does the course description correspond with what you have learned in the course?</w:t>
            </w:r>
          </w:p>
          <w:p w:rsidR="678256F2" w:rsidP="6054BCE5" w:rsidRDefault="678256F2" w14:paraId="36D355C0" w14:textId="107C0714">
            <w:pPr>
              <w:pStyle w:val="Listeavsnitt"/>
              <w:numPr>
                <w:ilvl w:val="0"/>
                <w:numId w:val="1"/>
              </w:numP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</w:pPr>
            <w:r w:rsidRPr="6054BCE5" w:rsidR="678256F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 xml:space="preserve">How have the learning activities in the course facilitated you to achieve the </w:t>
            </w:r>
            <w:r w:rsidRPr="6054BCE5" w:rsidR="3F67ABA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 xml:space="preserve">course </w:t>
            </w:r>
            <w:r w:rsidRPr="6054BCE5" w:rsidR="678256F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>learning outcome</w:t>
            </w:r>
            <w:r w:rsidRPr="6054BCE5" w:rsidR="77FB2FD7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>?</w:t>
            </w:r>
          </w:p>
          <w:p w:rsidR="678256F2" w:rsidP="217AF1F8" w:rsidRDefault="678256F2" w14:paraId="07EE503D" w14:textId="78270841">
            <w:pPr>
              <w:pStyle w:val="Listeavsnitt"/>
              <w:numPr>
                <w:ilvl w:val="0"/>
                <w:numId w:val="1"/>
              </w:num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54BCE5" w:rsidR="678256F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GB"/>
              </w:rPr>
              <w:t>How do you assess the syllabus/ subject literature used in the course?</w:t>
            </w:r>
          </w:p>
          <w:p w:rsidR="678256F2" w:rsidP="217AF1F8" w:rsidRDefault="678256F2" w14:paraId="1D5B1BD0" w14:textId="737CC4CD">
            <w:pPr>
              <w:pStyle w:val="Listeavsnitt"/>
              <w:numPr>
                <w:ilvl w:val="0"/>
                <w:numId w:val="1"/>
              </w:num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17AF1F8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  <w:t>Do you have specific proposals for changes in the teaching, learning activities and the assessment form(s) to increase the learning outcome? (elaborate)</w:t>
            </w:r>
          </w:p>
          <w:p w:rsidR="217AF1F8" w:rsidP="217AF1F8" w:rsidRDefault="217AF1F8" w14:paraId="4C6BF1E3" w14:textId="16EE8FCF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113DDE" w:rsidP="217AF1F8" w:rsidRDefault="00113DDE" w14:paraId="1CB9DEAF" w14:textId="0E60AD88">
      <w:pPr>
        <w:spacing w:beforeAutospacing="1" w:afterAutospacing="1" w:line="240" w:lineRule="auto"/>
        <w:rPr>
          <w:rFonts w:ascii="Arial" w:hAnsi="Arial" w:eastAsia="Arial" w:cs="Arial"/>
          <w:color w:val="000000" w:themeColor="text1"/>
          <w:sz w:val="20"/>
          <w:szCs w:val="20"/>
          <w:lang w:val="en-GB"/>
        </w:rPr>
      </w:pPr>
    </w:p>
    <w:p w:rsidR="00113DDE" w:rsidP="217AF1F8" w:rsidRDefault="53A707D7" w14:paraId="098F826C" w14:textId="63277F96">
      <w:pPr>
        <w:spacing w:beforeAutospacing="1" w:afterAutospacing="1" w:line="240" w:lineRule="auto"/>
        <w:rPr>
          <w:rFonts w:ascii="Arial" w:hAnsi="Arial" w:eastAsia="Arial" w:cs="Arial"/>
          <w:color w:val="000000" w:themeColor="text1"/>
          <w:sz w:val="20"/>
          <w:szCs w:val="20"/>
          <w:lang w:val="en-GB"/>
        </w:rPr>
      </w:pPr>
      <w:r w:rsidRPr="217AF1F8">
        <w:rPr>
          <w:rFonts w:ascii="Arial" w:hAnsi="Arial" w:eastAsia="Arial" w:cs="Arial"/>
          <w:color w:val="000000" w:themeColor="text1"/>
          <w:sz w:val="20"/>
          <w:szCs w:val="20"/>
          <w:lang w:val="en-GB"/>
        </w:rPr>
        <w:t>C</w:t>
      </w:r>
      <w:r w:rsidRPr="217AF1F8" w:rsidR="678256F2">
        <w:rPr>
          <w:rFonts w:ascii="Arial" w:hAnsi="Arial" w:eastAsia="Arial" w:cs="Arial"/>
          <w:color w:val="000000" w:themeColor="text1"/>
          <w:sz w:val="20"/>
          <w:szCs w:val="20"/>
          <w:lang w:val="en-GB"/>
        </w:rPr>
        <w:t xml:space="preserve">ourse reports with reference group reports or other student evaluations </w:t>
      </w:r>
      <w:r w:rsidRPr="217AF1F8" w:rsidR="0BAA54E3">
        <w:rPr>
          <w:rFonts w:ascii="Arial" w:hAnsi="Arial" w:eastAsia="Arial" w:cs="Arial"/>
          <w:color w:val="000000" w:themeColor="text1"/>
          <w:sz w:val="20"/>
          <w:szCs w:val="20"/>
          <w:lang w:val="en-GB"/>
        </w:rPr>
        <w:t>are</w:t>
      </w:r>
      <w:r w:rsidRPr="217AF1F8" w:rsidR="678256F2">
        <w:rPr>
          <w:rFonts w:ascii="Arial" w:hAnsi="Arial" w:eastAsia="Arial" w:cs="Arial"/>
          <w:color w:val="000000" w:themeColor="text1"/>
          <w:sz w:val="20"/>
          <w:szCs w:val="20"/>
          <w:lang w:val="en-GB"/>
        </w:rPr>
        <w:t xml:space="preserve"> published on Studiekvalitetsportalen</w:t>
      </w:r>
      <w:r w:rsidRPr="217AF1F8" w:rsidR="4D886738">
        <w:rPr>
          <w:rFonts w:ascii="Arial" w:hAnsi="Arial" w:eastAsia="Arial" w:cs="Arial"/>
          <w:color w:val="000000" w:themeColor="text1"/>
          <w:sz w:val="20"/>
          <w:szCs w:val="20"/>
          <w:lang w:val="en-GB"/>
        </w:rPr>
        <w:t xml:space="preserve"> (</w:t>
      </w:r>
      <w:hyperlink r:id="rId14">
        <w:r w:rsidRPr="217AF1F8" w:rsidR="4D886738">
          <w:rPr>
            <w:rStyle w:val="Hyperkobling"/>
            <w:rFonts w:ascii="Arial" w:hAnsi="Arial" w:eastAsia="Arial" w:cs="Arial"/>
            <w:sz w:val="20"/>
            <w:szCs w:val="20"/>
            <w:lang w:val="en-GB"/>
          </w:rPr>
          <w:t>https://innsida.ntnu.no/studiekvalitetsportalen/</w:t>
        </w:r>
      </w:hyperlink>
      <w:r w:rsidRPr="217AF1F8" w:rsidR="4D886738">
        <w:rPr>
          <w:rFonts w:ascii="Arial" w:hAnsi="Arial" w:eastAsia="Arial" w:cs="Arial"/>
          <w:color w:val="000000" w:themeColor="text1"/>
          <w:sz w:val="20"/>
          <w:szCs w:val="20"/>
          <w:lang w:val="en-GB"/>
        </w:rPr>
        <w:t>)</w:t>
      </w:r>
    </w:p>
    <w:p w:rsidR="00113DDE" w:rsidP="217AF1F8" w:rsidRDefault="00113DDE" w14:paraId="2C078E63" w14:textId="59C1A0B7">
      <w:pPr>
        <w:rPr>
          <w:rFonts w:ascii="Arial" w:hAnsi="Arial" w:eastAsia="Arial" w:cs="Arial"/>
          <w:sz w:val="20"/>
          <w:szCs w:val="20"/>
        </w:rPr>
      </w:pPr>
    </w:p>
    <w:sectPr w:rsidR="00113DD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41F5" w:rsidRDefault="00A741F5" w14:paraId="16198741" w14:textId="77777777">
      <w:pPr>
        <w:spacing w:after="0" w:line="240" w:lineRule="auto"/>
      </w:pPr>
      <w:r>
        <w:separator/>
      </w:r>
    </w:p>
  </w:endnote>
  <w:endnote w:type="continuationSeparator" w:id="0">
    <w:p w:rsidR="00A741F5" w:rsidRDefault="00A741F5" w14:paraId="35DDEB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41F5" w:rsidRDefault="00A741F5" w14:paraId="16B7F68C" w14:textId="77777777">
      <w:pPr>
        <w:spacing w:after="0" w:line="240" w:lineRule="auto"/>
      </w:pPr>
      <w:r>
        <w:separator/>
      </w:r>
    </w:p>
  </w:footnote>
  <w:footnote w:type="continuationSeparator" w:id="0">
    <w:p w:rsidR="00A741F5" w:rsidRDefault="00A741F5" w14:paraId="271B5236" w14:textId="77777777">
      <w:pPr>
        <w:spacing w:after="0" w:line="240" w:lineRule="auto"/>
      </w:pPr>
      <w:r>
        <w:continuationSeparator/>
      </w:r>
    </w:p>
  </w:footnote>
  <w:footnote w:id="1">
    <w:p w:rsidRPr="006113D0" w:rsidR="217AF1F8" w:rsidP="217AF1F8" w:rsidRDefault="217AF1F8" w14:paraId="12AB144E" w14:textId="38FAD05E">
      <w:pPr>
        <w:spacing w:beforeAutospacing="1" w:afterAutospacing="1"/>
        <w:rPr>
          <w:lang w:val="nb-NO"/>
        </w:rPr>
      </w:pPr>
      <w:r w:rsidRPr="217AF1F8">
        <w:rPr>
          <w:rStyle w:val="Fotnotereferanse"/>
          <w:rFonts w:ascii="Calibri" w:hAnsi="Calibri" w:eastAsia="Calibri" w:cs="Calibri"/>
        </w:rPr>
        <w:footnoteRef/>
      </w:r>
      <w:r w:rsidRPr="006113D0">
        <w:rPr>
          <w:rFonts w:ascii="Calibri" w:hAnsi="Calibri" w:eastAsia="Calibri" w:cs="Calibri"/>
          <w:lang w:val="nb-NO"/>
        </w:rPr>
        <w:t xml:space="preserve"> </w:t>
      </w:r>
      <w:r w:rsidRPr="217AF1F8">
        <w:rPr>
          <w:rFonts w:ascii="Calibri" w:hAnsi="Calibri" w:eastAsia="Calibri" w:cs="Calibri"/>
          <w:color w:val="000000" w:themeColor="text1"/>
          <w:lang w:val="nn-NO"/>
        </w:rPr>
        <w:t xml:space="preserve">Skaalvik, E.M. &amp; Skaalvik S. (2005) Skolen som læringsarena. </w:t>
      </w:r>
      <w:r w:rsidRPr="217AF1F8">
        <w:rPr>
          <w:rFonts w:ascii="Calibri" w:hAnsi="Calibri" w:eastAsia="Calibri" w:cs="Calibri"/>
          <w:color w:val="000000" w:themeColor="text1"/>
          <w:lang w:val="nb-NO"/>
        </w:rPr>
        <w:t xml:space="preserve">Selvoppfatning, motivasjon og læring. Oslo, Universitetsforlaget. </w:t>
      </w:r>
      <w:r w:rsidRPr="217AF1F8">
        <w:rPr>
          <w:rFonts w:ascii="Calibri" w:hAnsi="Calibri" w:eastAsia="Calibri" w:cs="Calibri"/>
          <w:color w:val="333333"/>
          <w:lang w:val="nb-NO"/>
        </w:rPr>
        <w:t>https://www.universell.no/lmu/lmu-haandbok/hva-er-et-laeringsmiljoe/</w:t>
      </w:r>
    </w:p>
    <w:p w:rsidRPr="006113D0" w:rsidR="217AF1F8" w:rsidP="217AF1F8" w:rsidRDefault="217AF1F8" w14:paraId="7BD7B312" w14:textId="7A417E52">
      <w:pPr>
        <w:pStyle w:val="Fotnotetekst"/>
        <w:rPr>
          <w:lang w:val="nb-N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050"/>
    <w:multiLevelType w:val="hybridMultilevel"/>
    <w:tmpl w:val="538A3E86"/>
    <w:lvl w:ilvl="0" w:tplc="F9281698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C0A30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5A25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24F1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6ED8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4A5C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1E6C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FA5D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2E77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C91755"/>
    <w:multiLevelType w:val="hybridMultilevel"/>
    <w:tmpl w:val="A94AF06E"/>
    <w:lvl w:ilvl="0" w:tplc="39B64E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3A27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98EA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94BD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8EB4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EE04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3C84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08FB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D2C0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9CF2970"/>
    <w:multiLevelType w:val="hybridMultilevel"/>
    <w:tmpl w:val="C7CA3726"/>
    <w:lvl w:ilvl="0" w:tplc="061EFF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B2BA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E0A6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94F3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32A8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1213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A6B2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FC69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AC13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81337CD"/>
    <w:multiLevelType w:val="hybridMultilevel"/>
    <w:tmpl w:val="D592B9DE"/>
    <w:lvl w:ilvl="0" w:tplc="00EEE9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3C27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3490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EEF1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72F1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3C18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4A24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82D0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4084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2839CA"/>
    <w:rsid w:val="00113DDE"/>
    <w:rsid w:val="001969C4"/>
    <w:rsid w:val="001B1F71"/>
    <w:rsid w:val="00265BC1"/>
    <w:rsid w:val="005449AF"/>
    <w:rsid w:val="006113D0"/>
    <w:rsid w:val="00837992"/>
    <w:rsid w:val="0086489E"/>
    <w:rsid w:val="00A741F5"/>
    <w:rsid w:val="00AA6BBD"/>
    <w:rsid w:val="00AD785F"/>
    <w:rsid w:val="00B63CE7"/>
    <w:rsid w:val="00C82957"/>
    <w:rsid w:val="00D0183D"/>
    <w:rsid w:val="00D14E57"/>
    <w:rsid w:val="00E12960"/>
    <w:rsid w:val="00ED0F37"/>
    <w:rsid w:val="00F17B23"/>
    <w:rsid w:val="00F273F7"/>
    <w:rsid w:val="00FF3C05"/>
    <w:rsid w:val="01390819"/>
    <w:rsid w:val="022839CA"/>
    <w:rsid w:val="0263B8EA"/>
    <w:rsid w:val="028E54B2"/>
    <w:rsid w:val="033D9FF3"/>
    <w:rsid w:val="03BB907D"/>
    <w:rsid w:val="0470A8DB"/>
    <w:rsid w:val="0650413B"/>
    <w:rsid w:val="068D2EBA"/>
    <w:rsid w:val="069308FD"/>
    <w:rsid w:val="07722C5E"/>
    <w:rsid w:val="07A8499D"/>
    <w:rsid w:val="086A9C17"/>
    <w:rsid w:val="08A612A2"/>
    <w:rsid w:val="094419FE"/>
    <w:rsid w:val="094976D3"/>
    <w:rsid w:val="09497B3D"/>
    <w:rsid w:val="0AB6A493"/>
    <w:rsid w:val="0AE83B91"/>
    <w:rsid w:val="0AEAED8B"/>
    <w:rsid w:val="0B3BBCC2"/>
    <w:rsid w:val="0BAA54E3"/>
    <w:rsid w:val="0BD90A27"/>
    <w:rsid w:val="0C5274F4"/>
    <w:rsid w:val="0C8047F6"/>
    <w:rsid w:val="0C86BDEC"/>
    <w:rsid w:val="0C9A8AAE"/>
    <w:rsid w:val="0D0EE562"/>
    <w:rsid w:val="0E41240C"/>
    <w:rsid w:val="0E68DB7F"/>
    <w:rsid w:val="0EAE5423"/>
    <w:rsid w:val="0EC4CA4C"/>
    <w:rsid w:val="0EFC1239"/>
    <w:rsid w:val="0F53AF5D"/>
    <w:rsid w:val="0F95468A"/>
    <w:rsid w:val="0FB48EAD"/>
    <w:rsid w:val="0FE9F4B3"/>
    <w:rsid w:val="1055A084"/>
    <w:rsid w:val="10B39FA2"/>
    <w:rsid w:val="1129E81B"/>
    <w:rsid w:val="1131DEDB"/>
    <w:rsid w:val="11445498"/>
    <w:rsid w:val="13CC8D24"/>
    <w:rsid w:val="13D9A1CD"/>
    <w:rsid w:val="14EBFD17"/>
    <w:rsid w:val="1635FCF7"/>
    <w:rsid w:val="16DD6382"/>
    <w:rsid w:val="17D40FB2"/>
    <w:rsid w:val="1846B626"/>
    <w:rsid w:val="1846D8D6"/>
    <w:rsid w:val="1878E943"/>
    <w:rsid w:val="189E64D2"/>
    <w:rsid w:val="18A164C2"/>
    <w:rsid w:val="1947A7EE"/>
    <w:rsid w:val="1970D574"/>
    <w:rsid w:val="197FC000"/>
    <w:rsid w:val="19D0B153"/>
    <w:rsid w:val="1A2CF91C"/>
    <w:rsid w:val="1A2FBAF4"/>
    <w:rsid w:val="1AE7055F"/>
    <w:rsid w:val="1B1B9061"/>
    <w:rsid w:val="1BC5A8BC"/>
    <w:rsid w:val="1D5BAD88"/>
    <w:rsid w:val="1D71D5F5"/>
    <w:rsid w:val="1D9C7C97"/>
    <w:rsid w:val="1DCA223D"/>
    <w:rsid w:val="1E80A988"/>
    <w:rsid w:val="1E817244"/>
    <w:rsid w:val="1E8CA7E4"/>
    <w:rsid w:val="1EADBD0B"/>
    <w:rsid w:val="1F0DA656"/>
    <w:rsid w:val="20DC1630"/>
    <w:rsid w:val="21141FB5"/>
    <w:rsid w:val="217AF1F8"/>
    <w:rsid w:val="218662B2"/>
    <w:rsid w:val="218AD1E5"/>
    <w:rsid w:val="22B29775"/>
    <w:rsid w:val="235D3DC3"/>
    <w:rsid w:val="23CF10BF"/>
    <w:rsid w:val="23EAD861"/>
    <w:rsid w:val="2408276C"/>
    <w:rsid w:val="242C6019"/>
    <w:rsid w:val="25B3F3B2"/>
    <w:rsid w:val="2757DC26"/>
    <w:rsid w:val="27EA76F5"/>
    <w:rsid w:val="2863534E"/>
    <w:rsid w:val="2A31D3CB"/>
    <w:rsid w:val="2A3B8E77"/>
    <w:rsid w:val="2A7A3564"/>
    <w:rsid w:val="2B1937F5"/>
    <w:rsid w:val="2C050902"/>
    <w:rsid w:val="2C06C575"/>
    <w:rsid w:val="2CC9C3E4"/>
    <w:rsid w:val="2CF5D1D5"/>
    <w:rsid w:val="2E59585A"/>
    <w:rsid w:val="2E9F7FC6"/>
    <w:rsid w:val="2EA95C44"/>
    <w:rsid w:val="2EE6FE95"/>
    <w:rsid w:val="2F2B0F46"/>
    <w:rsid w:val="2F2BB7A6"/>
    <w:rsid w:val="2F52C799"/>
    <w:rsid w:val="300164A6"/>
    <w:rsid w:val="30442D1C"/>
    <w:rsid w:val="306192E1"/>
    <w:rsid w:val="307D03E6"/>
    <w:rsid w:val="307DF3D4"/>
    <w:rsid w:val="32D01052"/>
    <w:rsid w:val="332BBC08"/>
    <w:rsid w:val="3344B396"/>
    <w:rsid w:val="33F5E4DB"/>
    <w:rsid w:val="34915651"/>
    <w:rsid w:val="34E083F7"/>
    <w:rsid w:val="3519D401"/>
    <w:rsid w:val="3574DED4"/>
    <w:rsid w:val="359AF92A"/>
    <w:rsid w:val="3601EC11"/>
    <w:rsid w:val="36194D2D"/>
    <w:rsid w:val="362A96FC"/>
    <w:rsid w:val="36C4356C"/>
    <w:rsid w:val="36F02D7D"/>
    <w:rsid w:val="37184459"/>
    <w:rsid w:val="38B676F1"/>
    <w:rsid w:val="39468D59"/>
    <w:rsid w:val="39CFFE4A"/>
    <w:rsid w:val="3AB847E2"/>
    <w:rsid w:val="3BDB980D"/>
    <w:rsid w:val="3C541843"/>
    <w:rsid w:val="3CA9FF35"/>
    <w:rsid w:val="3CDCE7BE"/>
    <w:rsid w:val="3D33EFED"/>
    <w:rsid w:val="3DAA6D5F"/>
    <w:rsid w:val="3DF8B6C3"/>
    <w:rsid w:val="3E0AA39D"/>
    <w:rsid w:val="3F67ABA9"/>
    <w:rsid w:val="3FA4775A"/>
    <w:rsid w:val="3FCD5C30"/>
    <w:rsid w:val="42140210"/>
    <w:rsid w:val="4299A195"/>
    <w:rsid w:val="432134BB"/>
    <w:rsid w:val="435716B8"/>
    <w:rsid w:val="457D6306"/>
    <w:rsid w:val="4651FA2C"/>
    <w:rsid w:val="46618119"/>
    <w:rsid w:val="4709245B"/>
    <w:rsid w:val="48A4F4BC"/>
    <w:rsid w:val="48F5BF50"/>
    <w:rsid w:val="495E1A86"/>
    <w:rsid w:val="49A6A040"/>
    <w:rsid w:val="49A6A14A"/>
    <w:rsid w:val="49BDFB77"/>
    <w:rsid w:val="4AFA0E5D"/>
    <w:rsid w:val="4BABF4ED"/>
    <w:rsid w:val="4C96D790"/>
    <w:rsid w:val="4C9B6488"/>
    <w:rsid w:val="4CCF83BE"/>
    <w:rsid w:val="4CDC73DC"/>
    <w:rsid w:val="4D886738"/>
    <w:rsid w:val="4DB10998"/>
    <w:rsid w:val="4DCF7344"/>
    <w:rsid w:val="4E4AE8D2"/>
    <w:rsid w:val="4F9617FE"/>
    <w:rsid w:val="4FB6BA48"/>
    <w:rsid w:val="50EBBC76"/>
    <w:rsid w:val="50F872A2"/>
    <w:rsid w:val="525C00CD"/>
    <w:rsid w:val="53A707D7"/>
    <w:rsid w:val="561BA8B0"/>
    <w:rsid w:val="5699C2B6"/>
    <w:rsid w:val="56BC450B"/>
    <w:rsid w:val="5E79C28F"/>
    <w:rsid w:val="5EBAD4CF"/>
    <w:rsid w:val="5ED6AE1A"/>
    <w:rsid w:val="5F54CF8F"/>
    <w:rsid w:val="5F6443FE"/>
    <w:rsid w:val="5F79C72A"/>
    <w:rsid w:val="601F9989"/>
    <w:rsid w:val="6054BCE5"/>
    <w:rsid w:val="610D57FC"/>
    <w:rsid w:val="61B46474"/>
    <w:rsid w:val="620D56A8"/>
    <w:rsid w:val="62865516"/>
    <w:rsid w:val="6384170D"/>
    <w:rsid w:val="63A49D25"/>
    <w:rsid w:val="65AAE8B6"/>
    <w:rsid w:val="65C48B56"/>
    <w:rsid w:val="662968CC"/>
    <w:rsid w:val="67714763"/>
    <w:rsid w:val="67812174"/>
    <w:rsid w:val="678256F2"/>
    <w:rsid w:val="67BA5A5E"/>
    <w:rsid w:val="6810D479"/>
    <w:rsid w:val="685EB162"/>
    <w:rsid w:val="688EE768"/>
    <w:rsid w:val="68DAD860"/>
    <w:rsid w:val="69794AB9"/>
    <w:rsid w:val="69A34CB7"/>
    <w:rsid w:val="69DE6509"/>
    <w:rsid w:val="6A947593"/>
    <w:rsid w:val="6A947593"/>
    <w:rsid w:val="6B4E8B2A"/>
    <w:rsid w:val="6C0B9003"/>
    <w:rsid w:val="6DE2DF8C"/>
    <w:rsid w:val="6E7171CE"/>
    <w:rsid w:val="6F87E3F9"/>
    <w:rsid w:val="70141311"/>
    <w:rsid w:val="701654C9"/>
    <w:rsid w:val="7051B667"/>
    <w:rsid w:val="706447AF"/>
    <w:rsid w:val="7189AF7F"/>
    <w:rsid w:val="71E79FF9"/>
    <w:rsid w:val="7222C4AE"/>
    <w:rsid w:val="732AF60F"/>
    <w:rsid w:val="7383EC4C"/>
    <w:rsid w:val="766130F8"/>
    <w:rsid w:val="779A8297"/>
    <w:rsid w:val="77A14914"/>
    <w:rsid w:val="77AE61E3"/>
    <w:rsid w:val="77FB2FD7"/>
    <w:rsid w:val="78DEA351"/>
    <w:rsid w:val="7A17167C"/>
    <w:rsid w:val="7B51A9DB"/>
    <w:rsid w:val="7C14AF4D"/>
    <w:rsid w:val="7C6596F5"/>
    <w:rsid w:val="7DF062C3"/>
    <w:rsid w:val="7DF37B62"/>
    <w:rsid w:val="7E473E1C"/>
    <w:rsid w:val="7EC99E5E"/>
    <w:rsid w:val="7FB8D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8C82"/>
  <w15:chartTrackingRefBased/>
  <w15:docId w15:val="{0802F957-A576-4B52-BC7F-1549B214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normaltextrun" w:customStyle="1">
    <w:name w:val="normaltextrun"/>
    <w:basedOn w:val="Standardskriftforavsnitt"/>
    <w:rsid w:val="0E41240C"/>
  </w:style>
  <w:style w:type="character" w:styleId="eop" w:customStyle="1">
    <w:name w:val="eop"/>
    <w:basedOn w:val="Standardskriftforavsnitt"/>
    <w:rsid w:val="0E41240C"/>
  </w:style>
  <w:style w:type="paragraph" w:styleId="paragraph" w:customStyle="1">
    <w:name w:val="paragraph"/>
    <w:basedOn w:val="Normal"/>
    <w:rsid w:val="0E41240C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Fotnotereferanse">
    <w:name w:val="footnote reference"/>
    <w:basedOn w:val="Standardskriftforavsnitt"/>
    <w:uiPriority w:val="99"/>
    <w:semiHidden/>
    <w:unhideWhenUsed/>
    <w:rPr>
      <w:vertAlign w:val="superscript"/>
    </w:rPr>
  </w:style>
  <w:style w:type="character" w:styleId="FotnotetekstTegn" w:customStyle="1">
    <w:name w:val="Fotnotetekst Tegn"/>
    <w:basedOn w:val="Standardskriftforavsnitt"/>
    <w:link w:val="Fotnotetekst"/>
    <w:uiPriority w:val="99"/>
    <w:semiHidden/>
    <w:rPr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113D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113D0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6113D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13D0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6113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innsida.ntnu.no/studiekvalitetsportalen/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25543a5815d485da9a5e0773ad762e9 xmlns="4253eca5-948a-4147-b33a-32f5d96b1a20">
      <Terms xmlns="http://schemas.microsoft.com/office/infopath/2007/PartnerControls"/>
    </j25543a5815d485da9a5e0773ad762e9>
    <TaxCatchAll xmlns="4253eca5-948a-4147-b33a-32f5d96b1a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16FFE683917C40B3F456385E445E4B" ma:contentTypeVersion="15" ma:contentTypeDescription="Opprett et nytt dokument." ma:contentTypeScope="" ma:versionID="e1b084f9a4cdcdd53250c0a9846294a9">
  <xsd:schema xmlns:xsd="http://www.w3.org/2001/XMLSchema" xmlns:xs="http://www.w3.org/2001/XMLSchema" xmlns:p="http://schemas.microsoft.com/office/2006/metadata/properties" xmlns:ns2="4253eca5-948a-4147-b33a-32f5d96b1a20" xmlns:ns3="2b5fb2cd-3ff3-4669-8f4b-a7f36d98731c" targetNamespace="http://schemas.microsoft.com/office/2006/metadata/properties" ma:root="true" ma:fieldsID="8799833c88558f11f77f7ea7a0329db6" ns2:_="" ns3:_="">
    <xsd:import namespace="4253eca5-948a-4147-b33a-32f5d96b1a20"/>
    <xsd:import namespace="2b5fb2cd-3ff3-4669-8f4b-a7f36d98731c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3eca5-948a-4147-b33a-32f5d96b1a20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9" nillable="true" ma:taxonomy="true" ma:internalName="j25543a5815d485da9a5e0773ad762e9" ma:taxonomyFieldName="GtProjectPhase" ma:displayName="Fase" ma:fieldId="{325543a5-815d-485d-a9a5-e0773ad762e9}" ma:sspId="6e7bc199-5fe5-462f-a3d8-26f806c1f49a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135d567-d67e-4852-9c9b-60053dc785ac}" ma:internalName="TaxCatchAll" ma:showField="CatchAllData" ma:web="4253eca5-948a-4147-b33a-32f5d96b1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fb2cd-3ff3-4669-8f4b-a7f36d987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1927C-2C95-46C2-972E-8DA294E2F53F}">
  <ds:schemaRefs>
    <ds:schemaRef ds:uri="http://schemas.microsoft.com/office/2006/metadata/properties"/>
    <ds:schemaRef ds:uri="http://schemas.microsoft.com/office/infopath/2007/PartnerControls"/>
    <ds:schemaRef ds:uri="4253eca5-948a-4147-b33a-32f5d96b1a20"/>
  </ds:schemaRefs>
</ds:datastoreItem>
</file>

<file path=customXml/itemProps2.xml><?xml version="1.0" encoding="utf-8"?>
<ds:datastoreItem xmlns:ds="http://schemas.openxmlformats.org/officeDocument/2006/customXml" ds:itemID="{E4429191-BACA-42E1-A58A-D6E4C14CC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680C3-7C6B-4CE4-8569-1552FBE49B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Anniken Langøigjelten</dc:creator>
  <cp:keywords/>
  <dc:description/>
  <cp:lastModifiedBy>Anniken Langøigjelten</cp:lastModifiedBy>
  <cp:revision>18</cp:revision>
  <dcterms:created xsi:type="dcterms:W3CDTF">2021-08-18T11:48:00Z</dcterms:created>
  <dcterms:modified xsi:type="dcterms:W3CDTF">2021-08-20T12:14:16Z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0x010100BB16FFE683917C40B3F456385E445E4B</vt:lpwstr>
  </property>
  <property fmtid="{D5CDD505-2E9C-101B-9397-08002B2CF9AE}" pid="3" name="GtProjectPhase">
    <vt:lpwstr/>
  </property>
</Properties>
</file>