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72F82" w:rsidR="008D2BF8" w:rsidP="28671A9D" w:rsidRDefault="0540759B" w14:paraId="022A5AA4" w14:textId="6AE74918" w14:noSpellErr="1">
      <w:pPr>
        <w:pStyle w:val="Moteoverskrift"/>
        <w:spacing w:before="480" w:after="240"/>
        <w:jc w:val="center"/>
        <w:rPr>
          <w:sz w:val="28"/>
          <w:szCs w:val="28"/>
        </w:rPr>
      </w:pPr>
      <w:r w:rsidRPr="28671A9D" w:rsidR="28671A9D">
        <w:rPr>
          <w:sz w:val="28"/>
          <w:szCs w:val="28"/>
        </w:rPr>
        <w:t xml:space="preserve">FORVALTNINGSUTVALGET FOR LEKTORUTDANNINGENE (FUL) </w:t>
      </w:r>
      <w:r>
        <w:br/>
      </w:r>
      <w:r>
        <w:br/>
      </w:r>
      <w:r w:rsidRPr="28671A9D" w:rsidR="28671A9D">
        <w:rPr>
          <w:sz w:val="28"/>
          <w:szCs w:val="28"/>
        </w:rPr>
        <w:t>REFERAT FRA MØTE 23/09 2016</w:t>
      </w:r>
    </w:p>
    <w:tbl>
      <w:tblPr>
        <w:tblW w:w="0" w:type="auto"/>
        <w:tblInd w:w="108" w:type="dxa"/>
        <w:tblBorders>
          <w:top w:val="single" w:color="auto" w:sz="4" w:space="0"/>
          <w:insideH w:val="single" w:color="auto" w:sz="4" w:space="0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Pr="000839E3" w:rsidR="008D2BF8" w:rsidTr="1E2077D1" w14:paraId="225A0381" w14:textId="77777777">
        <w:trPr>
          <w:cantSplit/>
        </w:trPr>
        <w:tc>
          <w:tcPr>
            <w:tcW w:w="1074" w:type="dxa"/>
            <w:tcMar/>
          </w:tcPr>
          <w:p w:rsidRPr="00D556C9" w:rsidR="008D2BF8" w:rsidRDefault="0540759B" w14:paraId="2DE405A5" w14:textId="77777777" w14:noSpellErr="1">
            <w:pPr>
              <w:pStyle w:val="Innkallingsskrift"/>
            </w:pPr>
            <w:r w:rsidR="28671A9D">
              <w:rPr/>
              <w:t>Til stede:</w:t>
            </w:r>
          </w:p>
        </w:tc>
        <w:tc>
          <w:tcPr>
            <w:tcW w:w="8613" w:type="dxa"/>
            <w:gridSpan w:val="3"/>
            <w:tcMar/>
          </w:tcPr>
          <w:p w:rsidRPr="00094F0E" w:rsidR="00EE5494" w:rsidP="1E2077D1" w:rsidRDefault="00094F0E" w14:paraId="1FB94A09" w14:textId="5A185DDC">
            <w:pPr>
              <w:spacing w:after="0"/>
              <w:ind w:left="0" w:right="0"/>
              <w:rPr>
                <w:rFonts w:ascii="Times New Roman" w:hAnsi="Times New Roman" w:eastAsia="Times New Roman" w:cs="Times New Roman"/>
                <w:sz w:val="12"/>
                <w:szCs w:val="12"/>
                <w:lang w:val="nb-NO"/>
              </w:rPr>
            </w:pPr>
            <w:bookmarkStart w:name="Tilstede" w:id="0"/>
            <w:bookmarkEnd w:id="0"/>
            <w:r w:rsidRPr="00094F0E">
              <w:rPr>
                <w:lang w:val="nb-NO"/>
              </w:rPr>
              <w:t xml:space="preserve">John </w:t>
            </w:r>
            <w:r w:rsidRPr="00094F0E">
              <w:rPr>
                <w:lang w:val="nb-NO"/>
              </w:rPr>
              <w:t xml:space="preserve">Brumo</w:t>
            </w:r>
            <w:r w:rsidRPr="00094F0E">
              <w:rPr>
                <w:lang w:val="nb-NO"/>
              </w:rPr>
              <w:t xml:space="preserve">, </w:t>
            </w:r>
            <w:r w:rsidR="00FF481A">
              <w:rPr>
                <w:lang w:val="nn-NO"/>
              </w:rPr>
              <w:t>Tine Arntzen Hestbe</w:t>
            </w:r>
            <w:r w:rsidR="006C2BF5">
              <w:rPr>
                <w:lang w:val="nn-NO"/>
              </w:rPr>
              <w:t>k</w:t>
            </w:r>
            <w:r w:rsidRPr="00094F0E">
              <w:rPr>
                <w:lang w:val="nb-NO"/>
              </w:rPr>
              <w:t xml:space="preserve">, Brynjulf Owren, </w:t>
            </w:r>
            <w:proofErr w:type="spellStart"/>
            <w:r w:rsidR="319EB37F">
              <w:rPr/>
              <w:t>Svein</w:t>
            </w:r>
            <w:proofErr w:type="spellEnd"/>
            <w:r w:rsidRPr="1E2077D1" w:rsidR="319EB37F">
              <w:rPr/>
              <w:t xml:space="preserve"> </w:t>
            </w:r>
            <w:proofErr w:type="spellStart"/>
            <w:r w:rsidR="319EB37F">
              <w:rPr/>
              <w:t>Gladsø</w:t>
            </w:r>
            <w:proofErr w:type="spellEnd"/>
            <w:r w:rsidRPr="1E2077D1" w:rsidR="319EB37F">
              <w:rPr/>
              <w:t xml:space="preserve">, </w:t>
            </w:r>
            <w:r w:rsidR="00FF481A">
              <w:rPr>
                <w:lang w:val="nb-NO"/>
              </w:rPr>
              <w:t xml:space="preserve">Dag Atle Lysne, </w:t>
            </w:r>
            <w:r w:rsidRPr="00094F0E">
              <w:rPr>
                <w:lang w:val="nb-NO"/>
              </w:rPr>
              <w:t xml:space="preserve">Øyvind Gregersen, </w:t>
            </w:r>
            <w:proofErr w:type="spellStart"/>
            <w:r w:rsidRPr="28671A9D" w:rsidR="00CB55C6">
              <w:rPr>
                <w:rFonts w:ascii="Times" w:hAnsi="Times" w:eastAsia="Times" w:cs="Times"/>
              </w:rPr>
              <w:t>Bjørn</w:t>
            </w:r>
            <w:proofErr w:type="spellEnd"/>
            <w:r w:rsidRPr="28671A9D" w:rsidR="00CB55C6">
              <w:rPr>
                <w:rFonts w:ascii="Times" w:hAnsi="Times" w:eastAsia="Times" w:cs="Times"/>
              </w:rPr>
              <w:t xml:space="preserve"> </w:t>
            </w:r>
            <w:proofErr w:type="spellStart"/>
            <w:r w:rsidRPr="28671A9D" w:rsidR="00CB55C6">
              <w:rPr>
                <w:rFonts w:ascii="Times" w:hAnsi="Times" w:eastAsia="Times" w:cs="Times"/>
              </w:rPr>
              <w:t>Rist</w:t>
            </w:r>
            <w:proofErr w:type="spellEnd"/>
            <w:r w:rsidRPr="28671A9D" w:rsidR="00CB55C6">
              <w:rPr>
                <w:rFonts w:ascii="Times" w:hAnsi="Times" w:eastAsia="Times" w:cs="Times"/>
              </w:rPr>
              <w:t xml:space="preserve">, Tore </w:t>
            </w:r>
            <w:proofErr w:type="spellStart"/>
            <w:r w:rsidRPr="28671A9D" w:rsidR="00CB55C6">
              <w:rPr>
                <w:rFonts w:ascii="Times" w:hAnsi="Times" w:eastAsia="Times" w:cs="Times"/>
              </w:rPr>
              <w:t>Fredlund</w:t>
            </w:r>
            <w:proofErr w:type="spellEnd"/>
            <w:r w:rsidRPr="28671A9D" w:rsidR="00CB55C6">
              <w:rPr>
                <w:rFonts w:ascii="Times" w:hAnsi="Times" w:eastAsia="Times" w:cs="Times"/>
              </w:rPr>
              <w:t xml:space="preserve"> (</w:t>
            </w:r>
            <w:proofErr w:type="spellStart"/>
            <w:r w:rsidRPr="28671A9D" w:rsidR="00CB55C6">
              <w:rPr>
                <w:rFonts w:ascii="Times" w:hAnsi="Times" w:eastAsia="Times" w:cs="Times"/>
              </w:rPr>
              <w:t>vara</w:t>
            </w:r>
            <w:proofErr w:type="spellEnd"/>
            <w:r w:rsidRPr="28671A9D" w:rsidR="00CB55C6">
              <w:rPr>
                <w:rFonts w:ascii="Times" w:hAnsi="Times" w:eastAsia="Times" w:cs="Times"/>
              </w:rPr>
              <w:t xml:space="preserve"> for Anne </w:t>
            </w:r>
            <w:proofErr w:type="spellStart"/>
            <w:r w:rsidRPr="28671A9D" w:rsidR="00CB55C6">
              <w:rPr>
                <w:rFonts w:ascii="Times" w:hAnsi="Times" w:eastAsia="Times" w:cs="Times"/>
              </w:rPr>
              <w:t>Gellein</w:t>
            </w:r>
            <w:proofErr w:type="spellEnd"/>
            <w:r w:rsidRPr="28671A9D" w:rsidR="00CB55C6">
              <w:rPr>
                <w:rFonts w:ascii="Times" w:hAnsi="Times" w:eastAsia="Times" w:cs="Times"/>
              </w:rPr>
              <w:t>)</w:t>
            </w:r>
            <w:r w:rsidR="00CB55C6">
              <w:rPr>
                <w:lang w:val="nn-NO"/>
              </w:rPr>
              <w:t xml:space="preserve"> </w:t>
            </w:r>
            <w:r w:rsidR="006C2BF5">
              <w:rPr>
                <w:lang w:val="nn-NO"/>
              </w:rPr>
              <w:t xml:space="preserve">Olaf Stuberg, Siv Aune </w:t>
            </w:r>
            <w:r w:rsidRPr="00094F0E">
              <w:rPr>
                <w:lang w:val="nb-NO"/>
              </w:rPr>
              <w:t xml:space="preserve">og Christina </w:t>
            </w:r>
            <w:r w:rsidRPr="00094F0E">
              <w:rPr>
                <w:lang w:val="nb-NO"/>
              </w:rPr>
              <w:t>Jenkins</w:t>
            </w:r>
            <w:r w:rsidRPr="00094F0E">
              <w:rPr>
                <w:lang w:val="nb-NO"/>
              </w:rPr>
              <w:t xml:space="preserve"> </w:t>
            </w:r>
            <w:r w:rsidRPr="00094F0E">
              <w:rPr>
                <w:lang w:val="nb-NO"/>
              </w:rPr>
              <w:t>Slutås</w:t>
            </w:r>
            <w:r w:rsidRPr="00094F0E">
              <w:rPr>
                <w:lang w:val="nb-NO"/>
              </w:rPr>
              <w:t xml:space="preserve"> (sekretær).</w:t>
            </w:r>
          </w:p>
        </w:tc>
      </w:tr>
      <w:tr w:rsidRPr="000839E3" w:rsidR="008D2BF8" w:rsidTr="1E2077D1" w14:paraId="1173E5A6" w14:textId="77777777">
        <w:trPr>
          <w:cantSplit/>
        </w:trPr>
        <w:tc>
          <w:tcPr>
            <w:tcW w:w="1074" w:type="dxa"/>
            <w:tcMar/>
            <w:vAlign w:val="center"/>
          </w:tcPr>
          <w:p w:rsidRPr="00D556C9" w:rsidR="008D2BF8" w:rsidP="00A821A8" w:rsidRDefault="0540759B" w14:paraId="7245233C" w14:textId="77777777" w14:noSpellErr="1">
            <w:pPr>
              <w:pStyle w:val="Innkallingsskrift"/>
              <w:spacing w:before="0" w:after="0"/>
            </w:pPr>
            <w:r w:rsidR="28671A9D">
              <w:rPr/>
              <w:t>Forfall:</w:t>
            </w:r>
          </w:p>
        </w:tc>
        <w:tc>
          <w:tcPr>
            <w:tcW w:w="8613" w:type="dxa"/>
            <w:gridSpan w:val="3"/>
            <w:tcMar/>
            <w:vAlign w:val="center"/>
          </w:tcPr>
          <w:p w:rsidRPr="00580051" w:rsidR="008D2BF8" w:rsidP="1E2077D1" w:rsidRDefault="22231BDF" w14:paraId="6165978D" w14:textId="25252466">
            <w:pPr>
              <w:spacing w:before="60" w:after="0"/>
              <w:ind w:left="0" w:right="0"/>
              <w:rPr>
                <w:lang w:val="nb-NO"/>
              </w:rPr>
            </w:pPr>
            <w:bookmarkStart w:name="Forfall" w:id="1"/>
            <w:bookmarkEnd w:id="1"/>
            <w:r w:rsidRPr="28671A9D">
              <w:rPr>
                <w:rFonts w:ascii="Times" w:hAnsi="Times" w:eastAsia="Times" w:cs="Times"/>
              </w:rPr>
              <w:t xml:space="preserve"> Anne </w:t>
            </w:r>
            <w:proofErr w:type="spellStart"/>
            <w:r w:rsidRPr="28671A9D">
              <w:rPr>
                <w:rFonts w:ascii="Times" w:hAnsi="Times" w:eastAsia="Times" w:cs="Times"/>
              </w:rPr>
              <w:t xml:space="preserve">Gellein</w:t>
            </w:r>
            <w:proofErr w:type="spellEnd"/>
          </w:p>
        </w:tc>
      </w:tr>
      <w:tr w:rsidRPr="00094F0E" w:rsidR="008D2BF8" w:rsidTr="1E2077D1" w14:paraId="09DE1417" w14:textId="77777777">
        <w:trPr>
          <w:cantSplit/>
        </w:trPr>
        <w:tc>
          <w:tcPr>
            <w:tcW w:w="1074" w:type="dxa"/>
            <w:tcMar/>
          </w:tcPr>
          <w:p w:rsidRPr="00EA7D10" w:rsidR="008D2BF8" w:rsidP="0540759B" w:rsidRDefault="0540759B" w14:paraId="263DDA96" w14:textId="77777777">
            <w:pPr>
              <w:pStyle w:val="Innkallingsskrift"/>
              <w:rPr>
                <w:lang w:val="nn-NO"/>
              </w:rPr>
            </w:pPr>
            <w:r w:rsidRPr="0540759B">
              <w:rPr>
                <w:lang w:val="nn-NO"/>
              </w:rPr>
              <w:t>Kopi til:</w:t>
            </w:r>
          </w:p>
        </w:tc>
        <w:tc>
          <w:tcPr>
            <w:tcW w:w="8613" w:type="dxa"/>
            <w:gridSpan w:val="3"/>
            <w:tcMar/>
          </w:tcPr>
          <w:p w:rsidRPr="00D36BDC" w:rsidR="008D2BF8" w:rsidP="1E2077D1" w:rsidRDefault="00094F0E" w14:paraId="2DF778B2" w14:textId="77777777">
            <w:pPr>
              <w:tabs>
                <w:tab w:val="left" w:pos="1134"/>
                <w:tab w:val="left" w:pos="2977"/>
                <w:tab w:val="left" w:pos="4111"/>
              </w:tabs>
              <w:spacing w:after="0"/>
              <w:ind w:left="-8" w:right="-88"/>
              <w:rPr>
                <w:lang w:val="nn-NO"/>
              </w:rPr>
            </w:pPr>
            <w:bookmarkStart w:name="Kopi" w:id="2"/>
            <w:bookmarkEnd w:id="2"/>
            <w:proofErr w:type="spellStart"/>
            <w:r>
              <w:rPr/>
              <w:t>Berit</w:t>
            </w:r>
            <w:proofErr w:type="spellEnd"/>
            <w:r w:rsidRPr="1E2077D1">
              <w:rPr/>
              <w:t xml:space="preserve"> </w:t>
            </w:r>
            <w:proofErr w:type="spellStart"/>
            <w:r>
              <w:rPr/>
              <w:t>Kjeldstad</w:t>
            </w:r>
            <w:proofErr w:type="spellEnd"/>
            <w:r>
              <w:rPr/>
              <w:t xml:space="preserve">, Inge </w:t>
            </w:r>
            <w:proofErr w:type="spellStart"/>
            <w:r>
              <w:rPr/>
              <w:t>Fottland</w:t>
            </w:r>
            <w:proofErr w:type="spellEnd"/>
            <w:r w:rsidRPr="1E2077D1">
              <w:rPr/>
              <w:t xml:space="preserve">, </w:t>
            </w:r>
            <w:proofErr w:type="spellStart"/>
            <w:r>
              <w:rPr/>
              <w:t>Utdanningsstaben</w:t>
            </w:r>
            <w:proofErr w:type="spellEnd"/>
            <w:r w:rsidRPr="1E2077D1">
              <w:rPr/>
              <w:t xml:space="preserve">, </w:t>
            </w:r>
            <w:proofErr w:type="spellStart"/>
            <w:r>
              <w:rPr/>
              <w:t>Programlederforum</w:t>
            </w:r>
            <w:proofErr w:type="spellEnd"/>
            <w:r w:rsidRPr="1E2077D1">
              <w:rPr/>
              <w:t xml:space="preserve"> </w:t>
            </w:r>
            <w:proofErr w:type="spellStart"/>
            <w:r>
              <w:rPr/>
              <w:t>og</w:t>
            </w:r>
            <w:proofErr w:type="spellEnd"/>
            <w:r w:rsidRPr="1E2077D1">
              <w:rPr/>
              <w:t xml:space="preserve"> </w:t>
            </w:r>
            <w:proofErr w:type="spellStart"/>
            <w:r>
              <w:rPr/>
              <w:t>administrasjonsforum</w:t>
            </w:r>
            <w:proofErr w:type="spellEnd"/>
            <w:r>
              <w:rPr/>
              <w:t xml:space="preserve"> for </w:t>
            </w:r>
            <w:proofErr w:type="spellStart"/>
            <w:r>
              <w:rPr/>
              <w:t>lektorutdanningene</w:t>
            </w:r>
            <w:proofErr w:type="spellEnd"/>
          </w:p>
        </w:tc>
      </w:tr>
      <w:tr w:rsidRPr="00D556C9" w:rsidR="008D2BF8" w:rsidTr="1E2077D1" w14:paraId="4B8F7A61" w14:textId="77777777">
        <w:trPr>
          <w:cantSplit/>
        </w:trPr>
        <w:tc>
          <w:tcPr>
            <w:tcW w:w="1074" w:type="dxa"/>
            <w:tcMar/>
          </w:tcPr>
          <w:p w:rsidRPr="00D556C9" w:rsidR="008D2BF8" w:rsidRDefault="0540759B" w14:paraId="27B57E83" w14:textId="77777777" w14:noSpellErr="1">
            <w:pPr>
              <w:pStyle w:val="Innkallingsskrift"/>
            </w:pPr>
            <w:r w:rsidR="28671A9D">
              <w:rPr/>
              <w:t>Møtetid:</w:t>
            </w:r>
          </w:p>
        </w:tc>
        <w:tc>
          <w:tcPr>
            <w:tcW w:w="2875" w:type="dxa"/>
            <w:tcMar/>
          </w:tcPr>
          <w:p w:rsidRPr="00D556C9" w:rsidR="008D2BF8" w:rsidP="00A0287B" w:rsidRDefault="006C2BF5" w14:paraId="78C33E5B" w14:textId="462F037E">
            <w:pPr>
              <w:pStyle w:val="InnkallingsskriftFyllInn"/>
            </w:pPr>
            <w:bookmarkStart w:name="Tid" w:id="3"/>
            <w:bookmarkEnd w:id="3"/>
            <w:r>
              <w:rPr/>
              <w:t>25</w:t>
            </w:r>
            <w:r w:rsidRPr="6765356D" w:rsidR="00D43E7D">
              <w:rPr/>
              <w:t>/11</w:t>
            </w:r>
            <w:r w:rsidRPr="00D556C9" w:rsidR="00D43E7D">
              <w:rPr/>
              <w:t xml:space="preserve"> 201</w:t>
            </w:r>
            <w:r w:rsidR="00EA7D10">
              <w:rPr/>
              <w:t>6</w:t>
            </w:r>
            <w:r w:rsidRPr="6765356D" w:rsidR="00094F0E">
              <w:rPr/>
              <w:t xml:space="preserve"> </w:t>
            </w:r>
            <w:proofErr w:type="spellStart"/>
            <w:r w:rsidR="0020043F">
              <w:rPr/>
              <w:t>kl</w:t>
            </w:r>
            <w:proofErr w:type="spellEnd"/>
            <w:r w:rsidR="0020043F">
              <w:rPr/>
              <w:t xml:space="preserve"> 10</w:t>
            </w:r>
            <w:r w:rsidRPr="6765356D" w:rsidR="00D43E7D">
              <w:rPr/>
              <w:t>:</w:t>
            </w:r>
            <w:r w:rsidR="0020043F">
              <w:rPr/>
              <w:t>0</w:t>
            </w:r>
            <w:r w:rsidR="00EA7D10">
              <w:rPr/>
              <w:t>0</w:t>
            </w:r>
            <w:r w:rsidR="0020043F">
              <w:rPr/>
              <w:t>-12:0</w:t>
            </w:r>
            <w:r w:rsidR="00094F0E">
              <w:rPr/>
              <w:t>0</w:t>
            </w:r>
          </w:p>
        </w:tc>
        <w:tc>
          <w:tcPr>
            <w:tcW w:w="1085" w:type="dxa"/>
            <w:tcMar/>
          </w:tcPr>
          <w:p w:rsidRPr="00D556C9" w:rsidR="008D2BF8" w:rsidRDefault="0540759B" w14:paraId="753C0FEF" w14:textId="77777777" w14:noSpellErr="1">
            <w:pPr>
              <w:pStyle w:val="Innkallingsskrift"/>
            </w:pPr>
            <w:r w:rsidR="28671A9D">
              <w:rPr/>
              <w:t>Møtested:</w:t>
            </w:r>
          </w:p>
        </w:tc>
        <w:tc>
          <w:tcPr>
            <w:tcW w:w="4653" w:type="dxa"/>
            <w:tcMar/>
          </w:tcPr>
          <w:p w:rsidRPr="00D556C9" w:rsidR="008D2BF8" w:rsidRDefault="006C2BF5" w14:paraId="1C3C2CCD" w14:textId="100ED1A5" w14:noSpellErr="1">
            <w:pPr>
              <w:pStyle w:val="InnkallingsskriftFyllInn"/>
            </w:pPr>
            <w:bookmarkStart w:name="Sted" w:id="4"/>
            <w:bookmarkEnd w:id="4"/>
            <w:r>
              <w:rPr/>
              <w:t>Møterom 201</w:t>
            </w:r>
            <w:r w:rsidR="00094F0E">
              <w:rPr/>
              <w:t xml:space="preserve"> i Hovedbygget</w:t>
            </w:r>
          </w:p>
        </w:tc>
      </w:tr>
    </w:tbl>
    <w:p w:rsidRPr="00D556C9" w:rsidR="008D2BF8" w:rsidRDefault="008D2BF8" w14:paraId="5A56C722" w14:textId="77777777">
      <w:pPr>
        <w:pStyle w:val="Tomlinje"/>
      </w:pPr>
    </w:p>
    <w:p w:rsidR="00D915B4" w:rsidP="00254FE1" w:rsidRDefault="00D915B4" w14:paraId="4E2252C5" w14:textId="77777777">
      <w:pPr>
        <w:tabs>
          <w:tab w:val="left" w:pos="1985"/>
        </w:tabs>
        <w:spacing w:after="0"/>
        <w:ind w:left="1980" w:hanging="1980"/>
        <w:rPr>
          <w:b/>
          <w:lang w:val="nb-NO"/>
        </w:rPr>
      </w:pPr>
      <w:bookmarkStart w:name="start" w:id="5"/>
      <w:bookmarkEnd w:id="5"/>
    </w:p>
    <w:p w:rsidRPr="000839E3" w:rsidR="00094F0E" w:rsidP="28671A9D" w:rsidRDefault="0540759B" w14:paraId="15CE2D3B" w14:textId="77777777" w14:noSpellErr="1">
      <w:pPr>
        <w:rPr>
          <w:rFonts w:ascii="Calibri,,ＭＳ 明朝" w:hAnsi="Calibri,,ＭＳ 明朝" w:eastAsia="Calibri,,ＭＳ 明朝" w:cs="Calibri,,ＭＳ 明朝" w:asciiTheme="minorAscii" w:hAnsiTheme="minorAscii" w:eastAsiaTheme="minorAscii" w:cstheme="minorAscii"/>
          <w:b w:val="1"/>
          <w:bCs w:val="1"/>
          <w:sz w:val="28"/>
          <w:szCs w:val="28"/>
          <w:lang w:val="nb-NO"/>
        </w:rPr>
      </w:pPr>
      <w:r w:rsidRPr="28671A9D" w:rsidR="28671A9D">
        <w:rPr>
          <w:rFonts w:ascii="Calibri,,ＭＳ 明朝" w:hAnsi="Calibri,,ＭＳ 明朝" w:eastAsia="Calibri,,ＭＳ 明朝" w:cs="Calibri,,ＭＳ 明朝" w:asciiTheme="minorAscii" w:hAnsiTheme="minorAscii" w:eastAsiaTheme="minorAscii" w:cstheme="minorAscii"/>
          <w:b w:val="1"/>
          <w:bCs w:val="1"/>
          <w:sz w:val="28"/>
          <w:szCs w:val="28"/>
          <w:lang w:val="nb-NO"/>
        </w:rPr>
        <w:t>Orienteringssaker</w:t>
      </w:r>
    </w:p>
    <w:p w:rsidRPr="00F17ED8" w:rsidR="0025646E" w:rsidP="00CB55C6" w:rsidRDefault="00B507D8" w14:paraId="2836E1F1" w14:noSpellErr="1" w14:textId="5412746E">
      <w:pPr>
        <w:pStyle w:val="Listeavsnitt"/>
        <w:numPr>
          <w:ilvl w:val="0"/>
          <w:numId w:val="3"/>
        </w:numPr>
        <w:spacing w:before="100"/>
        <w:rPr/>
      </w:pPr>
      <w:r w:rsidRPr="28671A9D" w:rsidR="28671A9D">
        <w:rPr>
          <w:rFonts w:ascii="Times New Roman" w:hAnsi="Times New Roman" w:eastAsia="Times New Roman" w:cs="Times New Roman"/>
          <w:sz w:val="24"/>
          <w:szCs w:val="24"/>
        </w:rPr>
        <w:t xml:space="preserve">Utviklingsavtale med KD angir konkrete mål for NTNU i kommende tre år. </w:t>
      </w:r>
      <w:r w:rsidRPr="28671A9D" w:rsidR="28671A9D">
        <w:rPr>
          <w:rFonts w:ascii="Times New Roman" w:hAnsi="Times New Roman" w:eastAsia="Times New Roman" w:cs="Times New Roman"/>
          <w:sz w:val="24"/>
          <w:szCs w:val="24"/>
        </w:rPr>
        <w:t xml:space="preserve"> Et av områdene i avtalen handler om effektiv ressursutnyttelse på tvers i porteføljeutviklingen. I denne sammenheng er k</w:t>
      </w:r>
      <w:r w:rsidRPr="28671A9D" w:rsidR="28671A9D">
        <w:rPr>
          <w:rFonts w:ascii="Times New Roman" w:hAnsi="Times New Roman" w:eastAsia="Times New Roman" w:cs="Times New Roman"/>
          <w:sz w:val="24"/>
          <w:szCs w:val="24"/>
        </w:rPr>
        <w:t>onsolidering av GLU</w:t>
      </w:r>
      <w:r w:rsidRPr="28671A9D" w:rsidR="28671A9D">
        <w:rPr>
          <w:rFonts w:ascii="Times New Roman" w:hAnsi="Times New Roman" w:eastAsia="Times New Roman" w:cs="Times New Roman"/>
          <w:sz w:val="24"/>
          <w:szCs w:val="24"/>
        </w:rPr>
        <w:t xml:space="preserve"> og universitetsskoleordningen trukket spesielt fram.</w:t>
      </w:r>
      <w:r w:rsidRPr="28671A9D" w:rsidR="28671A9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2231BDF" w:rsidP="28671A9D" w:rsidRDefault="00B507D8" w14:paraId="49D8561E" w14:textId="1BFC47E7">
      <w:pPr>
        <w:pStyle w:val="Listeavsnitt"/>
        <w:numPr>
          <w:ilvl w:val="0"/>
          <w:numId w:val="3"/>
        </w:numPr>
        <w:spacing w:before="100"/>
        <w:rPr>
          <w:sz w:val="24"/>
          <w:szCs w:val="24"/>
        </w:rPr>
      </w:pPr>
      <w:r w:rsidRPr="28671A9D" w:rsidR="28671A9D">
        <w:rPr>
          <w:rFonts w:ascii="Times New Roman" w:hAnsi="Times New Roman" w:eastAsia="Times New Roman" w:cs="Times New Roman"/>
          <w:sz w:val="24"/>
          <w:szCs w:val="24"/>
        </w:rPr>
        <w:t xml:space="preserve">Styret har vedtatt oppretting av 5-årig grunnskolelærerutdanning trinn 1-7 og 5-10 ved NTNU fra 2017 med følgende studieretninger innenfor begge løp: Norsk, matematikk, naturfag, engelsk, samfunnsfag, KRLE, kroppsøving, spesialpedagogikk, profesjonspedagogikk og musikk. Fra 2018 planlegges det å utvide med studieretning i kunst og håndverk. </w:t>
      </w:r>
    </w:p>
    <w:p w:rsidR="22231BDF" w:rsidP="28671A9D" w:rsidRDefault="00B507D8" w14:paraId="626A51E4" w14:noSpellErr="1" w14:textId="42EDE43A">
      <w:pPr>
        <w:pStyle w:val="Listeavsnitt"/>
        <w:numPr>
          <w:ilvl w:val="0"/>
          <w:numId w:val="3"/>
        </w:numPr>
        <w:spacing w:before="100"/>
        <w:rPr>
          <w:sz w:val="24"/>
          <w:szCs w:val="24"/>
        </w:rPr>
      </w:pPr>
      <w:r w:rsidRPr="28671A9D" w:rsidR="28671A9D">
        <w:rPr>
          <w:rFonts w:ascii="Times New Roman" w:hAnsi="Times New Roman" w:eastAsia="Times New Roman" w:cs="Times New Roman"/>
          <w:sz w:val="24"/>
          <w:szCs w:val="24"/>
        </w:rPr>
        <w:t>FUL-leder har på vegne av prodekanene for utdanning ved HF, SVT, IME og NT sendt inn søknad om prosjektstøtte til innovativt læringsareal for lærerutdannings</w:t>
      </w:r>
      <w:r w:rsidRPr="28671A9D" w:rsidR="28671A9D">
        <w:rPr>
          <w:rFonts w:ascii="Times New Roman" w:hAnsi="Times New Roman" w:eastAsia="Times New Roman" w:cs="Times New Roman"/>
          <w:sz w:val="24"/>
          <w:szCs w:val="24"/>
        </w:rPr>
        <w:t>studenter.</w:t>
      </w:r>
    </w:p>
    <w:p w:rsidR="22231BDF" w:rsidP="1E2077D1" w:rsidRDefault="22231BDF" w14:paraId="605B4BBB" w14:noSpellErr="1" w14:textId="10E79916">
      <w:pPr>
        <w:pStyle w:val="Listeavsnitt"/>
        <w:numPr>
          <w:ilvl w:val="0"/>
          <w:numId w:val="3"/>
        </w:numPr>
        <w:spacing w:before="100"/>
        <w:ind/>
        <w:rPr>
          <w:sz w:val="24"/>
          <w:szCs w:val="24"/>
        </w:rPr>
      </w:pPr>
      <w:r w:rsidRPr="1E2077D1" w:rsidR="1E2077D1">
        <w:rPr>
          <w:rFonts w:ascii="Times New Roman" w:hAnsi="Times New Roman" w:eastAsia="Times New Roman" w:cs="Times New Roman"/>
          <w:sz w:val="24"/>
          <w:szCs w:val="24"/>
        </w:rPr>
        <w:t>Møteplan for FUL våren 2017: 20. januar, 17. februar, 17.  mars, 28. april og 2. ju</w:t>
      </w:r>
      <w:r w:rsidRPr="1E2077D1" w:rsidR="1E2077D1">
        <w:rPr>
          <w:rFonts w:ascii="Times New Roman" w:hAnsi="Times New Roman" w:eastAsia="Times New Roman" w:cs="Times New Roman"/>
          <w:sz w:val="24"/>
          <w:szCs w:val="24"/>
        </w:rPr>
        <w:t>ni.</w:t>
      </w:r>
    </w:p>
    <w:p w:rsidR="22231BDF" w:rsidP="22231BDF" w:rsidRDefault="22231BDF" w14:paraId="28DBEE24" w14:textId="4C3961E5">
      <w:pPr>
        <w:ind w:left="0"/>
        <w:rPr>
          <w:rFonts w:ascii="Calibri" w:hAnsi="Calibri" w:eastAsia="Calibri" w:cs="Calibri"/>
          <w:sz w:val="28"/>
          <w:szCs w:val="28"/>
        </w:rPr>
      </w:pPr>
    </w:p>
    <w:p w:rsidR="22231BDF" w:rsidP="22231BDF" w:rsidRDefault="22231BDF" w14:paraId="64E2BBA5" w14:textId="6EA050FF">
      <w:pPr>
        <w:ind w:left="0"/>
        <w:rPr>
          <w:rFonts w:ascii="Times New Roman" w:hAnsi="Times New Roman"/>
        </w:rPr>
      </w:pPr>
    </w:p>
    <w:p w:rsidR="22231BDF" w:rsidP="22231BDF" w:rsidRDefault="22231BDF" w14:paraId="03C60133" w14:textId="5F3EC568">
      <w:pPr>
        <w:rPr>
          <w:rFonts w:ascii="Times New Roman" w:hAnsi="Times New Roman"/>
          <w:b/>
          <w:bCs/>
          <w:sz w:val="28"/>
          <w:szCs w:val="28"/>
          <w:lang w:val="nb-NO"/>
        </w:rPr>
      </w:pPr>
    </w:p>
    <w:p w:rsidRPr="000839E3" w:rsidR="00094F0E" w:rsidP="28671A9D" w:rsidRDefault="0540759B" w14:paraId="36C99B05" w14:textId="5A42067D" w14:noSpellErr="1">
      <w:pPr>
        <w:rPr>
          <w:b w:val="1"/>
          <w:bCs w:val="1"/>
          <w:lang w:val="nb-NO"/>
        </w:rPr>
      </w:pPr>
      <w:r w:rsidRPr="28671A9D" w:rsidR="28671A9D">
        <w:rPr>
          <w:rFonts w:ascii="Calibri,,ＭＳ 明朝" w:hAnsi="Calibri,,ＭＳ 明朝" w:eastAsia="Calibri,,ＭＳ 明朝" w:cs="Calibri,,ＭＳ 明朝" w:asciiTheme="minorAscii" w:hAnsiTheme="minorAscii" w:eastAsiaTheme="minorAscii" w:cstheme="minorAscii"/>
          <w:b w:val="1"/>
          <w:bCs w:val="1"/>
          <w:sz w:val="28"/>
          <w:szCs w:val="28"/>
          <w:lang w:val="nb-NO"/>
        </w:rPr>
        <w:t>Saker til behandling</w:t>
      </w:r>
    </w:p>
    <w:p w:rsidRPr="00094F0E" w:rsidR="00094F0E" w:rsidP="00094F0E" w:rsidRDefault="00094F0E" w14:paraId="3C0783DA" w14:textId="18FE6AE3"/>
    <w:p w:rsidRPr="0034531E" w:rsidR="00733745" w:rsidP="1E2077D1" w:rsidRDefault="00CB55C6" w14:paraId="5D4B62AD" w14:textId="6D454B80">
      <w:pPr>
        <w:ind w:left="2155" w:hanging="2115"/>
        <w:rPr>
          <w:lang w:val="nb-NO"/>
        </w:rPr>
      </w:pPr>
      <w:r>
        <w:rPr>
          <w:b w:val="1"/>
          <w:bCs w:val="1"/>
        </w:rPr>
        <w:t>FUL-</w:t>
      </w:r>
      <w:proofErr w:type="spellStart"/>
      <w:r>
        <w:rPr>
          <w:b w:val="1"/>
          <w:bCs w:val="1"/>
        </w:rPr>
        <w:t>sak</w:t>
      </w:r>
      <w:proofErr w:type="spellEnd"/>
      <w:r>
        <w:rPr>
          <w:b w:val="1"/>
          <w:bCs w:val="1"/>
        </w:rPr>
        <w:t xml:space="preserve"> 31</w:t>
      </w:r>
      <w:r w:rsidR="00733745">
        <w:rPr>
          <w:b w:val="1"/>
          <w:bCs w:val="1"/>
        </w:rPr>
        <w:t xml:space="preserve">/2016 </w:t>
      </w:r>
      <w:r w:rsidR="00733745">
        <w:rPr>
          <w:b/>
          <w:bCs/>
        </w:rPr>
        <w:tab/>
      </w:r>
      <w:r>
        <w:rPr>
          <w:b w:val="1"/>
          <w:bCs w:val="1"/>
          <w:lang w:val="nb-NO"/>
        </w:rPr>
        <w:t>Høring – forslag til ny studietilsynsforskrift</w:t>
      </w:r>
      <w:r w:rsidRPr="0034531E" w:rsidR="00733745">
        <w:rPr>
          <w:b w:val="1"/>
          <w:bCs w:val="1"/>
          <w:lang w:val="nb-NO"/>
        </w:rPr>
        <w:t xml:space="preserve"> </w:t>
      </w:r>
    </w:p>
    <w:p w:rsidR="00EC68D9" w:rsidP="1E2077D1" w:rsidRDefault="22231BDF" w14:paraId="5C9CD55A" w14:textId="77777777">
      <w:pPr>
        <w:ind w:left="2155" w:firstLine="5"/>
        <w:rPr>
          <w:lang w:val="nb-NO"/>
        </w:rPr>
      </w:pPr>
      <w:r w:rsidRPr="1E2077D1" w:rsidR="1E2077D1">
        <w:rPr>
          <w:lang w:val="nb-NO"/>
        </w:rPr>
        <w:t xml:space="preserve">FUL diskuterte innspill til intern høring om </w:t>
      </w:r>
      <w:proofErr w:type="spellStart"/>
      <w:r w:rsidRPr="1E2077D1" w:rsidR="1E2077D1">
        <w:rPr>
          <w:lang w:val="nb-NO"/>
        </w:rPr>
        <w:t>NOKUTs</w:t>
      </w:r>
      <w:proofErr w:type="spellEnd"/>
      <w:r w:rsidRPr="1E2077D1" w:rsidR="1E2077D1">
        <w:rPr>
          <w:lang w:val="nb-NO"/>
        </w:rPr>
        <w:t xml:space="preserve"> forslag til ny studietilsynsforskrift. </w:t>
      </w:r>
      <w:proofErr w:type="spellStart"/>
      <w:r w:rsidRPr="1E2077D1" w:rsidR="1E2077D1">
        <w:rPr>
          <w:lang w:val="nb-NO"/>
        </w:rPr>
        <w:t>NOKUTs</w:t>
      </w:r>
      <w:proofErr w:type="spellEnd"/>
      <w:r w:rsidRPr="1E2077D1" w:rsidR="1E2077D1">
        <w:rPr>
          <w:lang w:val="nb-NO"/>
        </w:rPr>
        <w:t xml:space="preserve"> mandat endres fra å drive tilsyn med kvalitetssikring</w:t>
      </w:r>
      <w:r w:rsidRPr="1E2077D1" w:rsidR="1E2077D1">
        <w:rPr>
          <w:lang w:val="nb-NO"/>
        </w:rPr>
        <w:t>s</w:t>
      </w:r>
      <w:r w:rsidRPr="1E2077D1" w:rsidR="1E2077D1">
        <w:rPr>
          <w:lang w:val="nb-NO"/>
        </w:rPr>
        <w:t>system til</w:t>
      </w:r>
      <w:r w:rsidRPr="1E2077D1" w:rsidR="1E2077D1">
        <w:rPr>
          <w:lang w:val="nb-NO"/>
        </w:rPr>
        <w:t xml:space="preserve"> å drive tilsyn med </w:t>
      </w:r>
      <w:r w:rsidRPr="1E2077D1" w:rsidR="1E2077D1">
        <w:rPr>
          <w:lang w:val="nb-NO"/>
        </w:rPr>
        <w:t xml:space="preserve">institusjonenes </w:t>
      </w:r>
      <w:r w:rsidRPr="1E2077D1" w:rsidR="1E2077D1">
        <w:rPr>
          <w:lang w:val="nb-NO"/>
        </w:rPr>
        <w:t xml:space="preserve">kvalitetsarbeidet i sin helhet. </w:t>
      </w:r>
      <w:r w:rsidRPr="1E2077D1" w:rsidR="1E2077D1">
        <w:rPr>
          <w:lang w:val="nb-NO"/>
        </w:rPr>
        <w:t xml:space="preserve">Forslag til ny forskrift </w:t>
      </w:r>
      <w:r w:rsidRPr="1E2077D1" w:rsidR="1E2077D1">
        <w:rPr>
          <w:lang w:val="nb-NO"/>
        </w:rPr>
        <w:t>innebærer også en skjerping</w:t>
      </w:r>
      <w:r w:rsidRPr="1E2077D1" w:rsidR="1E2077D1">
        <w:rPr>
          <w:lang w:val="nb-NO"/>
        </w:rPr>
        <w:t xml:space="preserve"> krav </w:t>
      </w:r>
      <w:r w:rsidRPr="1E2077D1" w:rsidR="1E2077D1">
        <w:rPr>
          <w:lang w:val="nb-NO"/>
        </w:rPr>
        <w:t>til akkreditering</w:t>
      </w:r>
      <w:r w:rsidRPr="1E2077D1" w:rsidR="1E2077D1">
        <w:rPr>
          <w:lang w:val="nb-NO"/>
        </w:rPr>
        <w:t xml:space="preserve"> av MA- og ph.d.-programmer</w:t>
      </w:r>
      <w:r w:rsidRPr="1E2077D1" w:rsidR="1E2077D1">
        <w:rPr>
          <w:lang w:val="nb-NO"/>
        </w:rPr>
        <w:t>.</w:t>
      </w:r>
      <w:r w:rsidRPr="1E2077D1" w:rsidR="1E2077D1">
        <w:rPr>
          <w:lang w:val="nb-NO"/>
        </w:rPr>
        <w:t xml:space="preserve"> </w:t>
      </w:r>
    </w:p>
    <w:p w:rsidRPr="00EC68D9" w:rsidR="00996136" w:rsidP="28671A9D" w:rsidRDefault="00EC68D9" w14:paraId="52C49C06" w14:textId="188FB844" w14:noSpellErr="1">
      <w:pPr>
        <w:ind w:left="2155" w:firstLine="5"/>
        <w:rPr>
          <w:lang w:val="nb-NO"/>
        </w:rPr>
      </w:pPr>
      <w:r w:rsidRPr="28671A9D" w:rsidR="28671A9D">
        <w:rPr>
          <w:i w:val="1"/>
          <w:iCs w:val="1"/>
          <w:lang w:val="nb-NO"/>
        </w:rPr>
        <w:t>Saken har vært diskutert i flere fora og FUL har ingen innspill utover de som allerede</w:t>
      </w:r>
      <w:r w:rsidRPr="28671A9D" w:rsidR="28671A9D">
        <w:rPr>
          <w:i w:val="1"/>
          <w:iCs w:val="1"/>
          <w:lang w:val="nb-NO"/>
        </w:rPr>
        <w:t xml:space="preserve"> er sendt inn i høringsprosessen</w:t>
      </w:r>
      <w:r w:rsidRPr="28671A9D" w:rsidR="28671A9D">
        <w:rPr>
          <w:lang w:val="nb-NO"/>
        </w:rPr>
        <w:t>.</w:t>
      </w:r>
    </w:p>
    <w:p w:rsidRPr="0034531E" w:rsidR="00996136" w:rsidP="00996136" w:rsidRDefault="00996136" w14:paraId="2E32D3FA" w14:textId="77777777">
      <w:pPr>
        <w:ind w:left="2155" w:firstLine="5"/>
        <w:rPr>
          <w:lang w:val="nb-NO"/>
        </w:rPr>
      </w:pPr>
    </w:p>
    <w:p w:rsidRPr="0034531E" w:rsidR="00733745" w:rsidP="1E2077D1" w:rsidRDefault="00CB55C6" w14:paraId="3AA02F23" w14:textId="6618AC7A">
      <w:pPr>
        <w:ind w:left="2155" w:hanging="2155"/>
        <w:jc w:val="both"/>
        <w:rPr>
          <w:lang w:val="nb-NO"/>
        </w:rPr>
      </w:pPr>
      <w:r>
        <w:rPr>
          <w:b w:val="1"/>
          <w:bCs w:val="1"/>
          <w:lang w:val="nb-NO"/>
        </w:rPr>
        <w:t>FUL-sak 32</w:t>
      </w:r>
      <w:r w:rsidRPr="0034531E" w:rsidR="00733745">
        <w:rPr>
          <w:b w:val="1"/>
          <w:bCs w:val="1"/>
          <w:lang w:val="nb-NO"/>
        </w:rPr>
        <w:t xml:space="preserve">/2016 </w:t>
      </w:r>
      <w:r w:rsidRPr="0034531E" w:rsidR="00733745">
        <w:rPr>
          <w:b/>
          <w:bCs/>
          <w:lang w:val="nb-NO"/>
        </w:rPr>
        <w:tab/>
      </w:r>
      <w:r>
        <w:rPr>
          <w:b w:val="1"/>
          <w:bCs w:val="1"/>
        </w:rPr>
        <w:t xml:space="preserve">Plan for </w:t>
      </w:r>
      <w:proofErr w:type="spellStart"/>
      <w:r>
        <w:rPr>
          <w:b w:val="1"/>
          <w:bCs w:val="1"/>
        </w:rPr>
        <w:t>periodisk</w:t>
      </w:r>
      <w:proofErr w:type="spellEnd"/>
      <w:r>
        <w:rPr>
          <w:b w:val="1"/>
          <w:bCs w:val="1"/>
        </w:rPr>
        <w:t xml:space="preserve"> </w:t>
      </w:r>
      <w:proofErr w:type="spellStart"/>
      <w:r>
        <w:rPr>
          <w:b w:val="1"/>
          <w:bCs w:val="1"/>
        </w:rPr>
        <w:t>evaluering</w:t>
      </w:r>
      <w:proofErr w:type="spellEnd"/>
      <w:r>
        <w:rPr>
          <w:b w:val="1"/>
          <w:bCs w:val="1"/>
        </w:rPr>
        <w:t xml:space="preserve"> </w:t>
      </w:r>
      <w:proofErr w:type="spellStart"/>
      <w:r>
        <w:rPr>
          <w:b w:val="1"/>
          <w:bCs w:val="1"/>
        </w:rPr>
        <w:t>av</w:t>
      </w:r>
      <w:proofErr w:type="spellEnd"/>
      <w:r>
        <w:rPr>
          <w:b w:val="1"/>
          <w:bCs w:val="1"/>
        </w:rPr>
        <w:t xml:space="preserve"> </w:t>
      </w:r>
      <w:proofErr w:type="spellStart"/>
      <w:r>
        <w:rPr>
          <w:b w:val="1"/>
          <w:bCs w:val="1"/>
        </w:rPr>
        <w:t>lektorprogrammene</w:t>
      </w:r>
      <w:proofErr w:type="spellEnd"/>
    </w:p>
    <w:p w:rsidR="00996136" w:rsidP="28671A9D" w:rsidRDefault="00733745" w14:paraId="4AC35F19" w14:textId="3A19D2CC" w14:noSpellErr="1">
      <w:pPr>
        <w:ind w:left="2155"/>
        <w:rPr>
          <w:rFonts w:ascii="Times New Roman,Calibri" w:hAnsi="Times New Roman,Calibri" w:eastAsia="Times New Roman,Calibri" w:cs="Times New Roman,Calibri"/>
          <w:lang w:val="nb-NO"/>
        </w:rPr>
      </w:pPr>
      <w:r w:rsidRPr="00996136">
        <w:rPr>
          <w:rFonts w:ascii="Times New Roman" w:hAnsi="Times New Roman"/>
          <w:b/>
          <w:bCs/>
          <w:lang w:val="nb-NO"/>
        </w:rPr>
        <w:tab/>
      </w:r>
      <w:r w:rsidRPr="22231BDF" w:rsidR="00996136">
        <w:rPr>
          <w:rFonts w:ascii="Times New Roman,Calibri" w:hAnsi="Times New Roman,Calibri" w:eastAsia="Times New Roman,Calibri" w:cs="Times New Roman,Calibri"/>
          <w:lang w:val="nb-NO"/>
        </w:rPr>
        <w:t>Dekan skal minimum hvert 5. år påse at det gjennomføres en periodisk studieprogramevaluering med innspill fra studenter, arbeidsliv og eksterne aktører nasjonalt o</w:t>
      </w:r>
      <w:r w:rsidR="00C90CD5">
        <w:rPr>
          <w:rFonts w:ascii="Times New Roman,Calibri" w:hAnsi="Times New Roman,Calibri" w:eastAsia="Times New Roman,Calibri" w:cs="Times New Roman,Calibri"/>
          <w:lang w:val="nb-NO"/>
        </w:rPr>
        <w:t>g internasjonalt. FUL gjennomgikk</w:t>
      </w:r>
      <w:r w:rsidRPr="22231BDF" w:rsidR="00996136">
        <w:rPr>
          <w:rFonts w:ascii="Times New Roman,Calibri" w:hAnsi="Times New Roman,Calibri" w:eastAsia="Times New Roman,Calibri" w:cs="Times New Roman,Calibri"/>
          <w:lang w:val="nb-NO"/>
        </w:rPr>
        <w:t xml:space="preserve"> planer for periodisk evaluering av lektorprogrammene.</w:t>
      </w:r>
      <w:r w:rsidRPr="22231BDF" w:rsidR="247E6AB4">
        <w:rPr>
          <w:rFonts w:ascii="Times New Roman,Calibri" w:hAnsi="Times New Roman,Calibri" w:eastAsia="Times New Roman,Calibri" w:cs="Times New Roman,Calibri"/>
          <w:lang w:val="nb-NO"/>
        </w:rPr>
        <w:t xml:space="preserve"> </w:t>
      </w:r>
      <w:r w:rsidR="00C90CD5">
        <w:rPr>
          <w:rFonts w:ascii="Times New Roman,Calibri" w:hAnsi="Times New Roman,Calibri" w:eastAsia="Times New Roman,Calibri" w:cs="Times New Roman,Calibri"/>
          <w:lang w:val="nb-NO"/>
        </w:rPr>
        <w:t xml:space="preserve">Det skal gjennomføres 2 periodiske evalueringer   i 2017: MLREAL og MLSPRÅK. SVT er i ferdig med en total gjennomgang av programmene i det nye SU-fakultetet og vil rett over nyåret lage en tidsplan for periodisk evaluering på det nye fakultetet.  </w:t>
      </w:r>
    </w:p>
    <w:p w:rsidR="00C90CD5" w:rsidP="28671A9D" w:rsidRDefault="00C90CD5" w14:paraId="0BB8C0AB" w14:textId="40BD7DA0" w14:noSpellErr="1">
      <w:pPr>
        <w:ind w:left="2155"/>
        <w:rPr>
          <w:rFonts w:ascii="Times New Roman,Calibri" w:hAnsi="Times New Roman,Calibri" w:eastAsia="Times New Roman,Calibri" w:cs="Times New Roman,Calibri"/>
          <w:lang w:val="nb-NO"/>
        </w:rPr>
      </w:pPr>
      <w:r w:rsidRPr="28671A9D" w:rsidR="28671A9D">
        <w:rPr>
          <w:rFonts w:ascii="Times New Roman,Calibri" w:hAnsi="Times New Roman,Calibri" w:eastAsia="Times New Roman,Calibri" w:cs="Times New Roman,Calibri"/>
          <w:lang w:val="nb-NO"/>
        </w:rPr>
        <w:t xml:space="preserve">I de periodiske evalueringer er det viktig å få </w:t>
      </w:r>
    </w:p>
    <w:p w:rsidR="00996136" w:rsidP="22231BDF" w:rsidRDefault="00996136" w14:paraId="4824F0E3" w14:textId="339C285D">
      <w:pPr>
        <w:ind w:left="2155"/>
        <w:rPr>
          <w:rFonts w:ascii="Times New Roman,Calibri" w:hAnsi="Times New Roman,Calibri" w:eastAsia="Times New Roman,Calibri" w:cs="Times New Roman,Calibri"/>
          <w:lang w:val="nb-NO"/>
        </w:rPr>
      </w:pPr>
    </w:p>
    <w:p w:rsidR="00996136" w:rsidP="28671A9D" w:rsidRDefault="247E6AB4" w14:paraId="5A77A425" w14:textId="76C22617" w14:noSpellErr="1">
      <w:pPr>
        <w:ind w:left="2155"/>
        <w:rPr>
          <w:rFonts w:ascii="Times New Roman,Calibri" w:hAnsi="Times New Roman,Calibri" w:eastAsia="Times New Roman,Calibri" w:cs="Times New Roman,Calibri"/>
          <w:lang w:val="nb-NO"/>
        </w:rPr>
      </w:pPr>
      <w:r w:rsidRPr="28671A9D" w:rsidR="28671A9D">
        <w:rPr>
          <w:rFonts w:ascii="Times New Roman,Calibri" w:hAnsi="Times New Roman,Calibri" w:eastAsia="Times New Roman,Calibri" w:cs="Times New Roman,Calibri"/>
          <w:lang w:val="nb-NO"/>
        </w:rPr>
        <w:t>Svein – utfordrende å få inn gode innspill fra eksterne. MLSPRÅK våren 2017, fakultetet har gitt klare føringer.  Vil FUL ha en annen rolle i forkant/etterkant av PE?   Har stilt krav om at universitetsskolene skal være representert i evalueringskomitéen. Viktig å få til godt samarbeid mellom disiplinfag og profesjonsfag i dette arbeidet, hem gjør hva hvordan sikrer vi de ulike delene av studiet(må</w:t>
      </w:r>
      <w:r w:rsidRPr="28671A9D" w:rsidR="28671A9D">
        <w:rPr>
          <w:rFonts w:ascii="Times New Roman,Calibri" w:hAnsi="Times New Roman,Calibri" w:eastAsia="Times New Roman,Calibri" w:cs="Times New Roman,Calibri"/>
          <w:lang w:val="nb-NO"/>
        </w:rPr>
        <w:t>lene).  Viktig å få profesjonsfag</w:t>
      </w:r>
      <w:r w:rsidRPr="28671A9D" w:rsidR="28671A9D">
        <w:rPr>
          <w:rFonts w:ascii="Times New Roman,Calibri" w:hAnsi="Times New Roman,Calibri" w:eastAsia="Times New Roman,Calibri" w:cs="Times New Roman,Calibri"/>
          <w:lang w:val="nb-NO"/>
        </w:rPr>
        <w:t>et tilstrekkelig med.</w:t>
      </w:r>
    </w:p>
    <w:p w:rsidR="00996136" w:rsidP="22231BDF" w:rsidRDefault="00996136" w14:paraId="4A0BB954" w14:textId="537EF433">
      <w:pPr>
        <w:ind w:left="2155"/>
        <w:rPr>
          <w:rFonts w:ascii="Times New Roman,Calibri" w:hAnsi="Times New Roman,Calibri" w:eastAsia="Times New Roman,Calibri" w:cs="Times New Roman,Calibri"/>
          <w:lang w:val="nb-NO"/>
        </w:rPr>
      </w:pPr>
    </w:p>
    <w:p w:rsidR="00996136" w:rsidP="28671A9D" w:rsidRDefault="247E6AB4" w14:paraId="70904A91" w14:textId="0DCDF0A7" w14:noSpellErr="1">
      <w:pPr>
        <w:ind w:left="2155"/>
        <w:rPr>
          <w:rFonts w:ascii="Times New Roman,Calibri" w:hAnsi="Times New Roman,Calibri" w:eastAsia="Times New Roman,Calibri" w:cs="Times New Roman,Calibri"/>
          <w:lang w:val="nb-NO"/>
        </w:rPr>
      </w:pPr>
      <w:r w:rsidRPr="28671A9D" w:rsidR="28671A9D">
        <w:rPr>
          <w:rFonts w:ascii="Times New Roman,Calibri" w:hAnsi="Times New Roman,Calibri" w:eastAsia="Times New Roman,Calibri" w:cs="Times New Roman,Calibri"/>
          <w:lang w:val="nb-NO"/>
        </w:rPr>
        <w:t xml:space="preserve">Bør vi anbefale én av modellene (to-trinns eller tre-trinns) </w:t>
      </w:r>
    </w:p>
    <w:p w:rsidR="00996136" w:rsidP="22231BDF" w:rsidRDefault="00996136" w14:paraId="06916D87" w14:textId="5967E6A6">
      <w:pPr>
        <w:ind w:left="2155"/>
        <w:rPr>
          <w:rFonts w:ascii="Times New Roman,Calibri" w:hAnsi="Times New Roman,Calibri" w:eastAsia="Times New Roman,Calibri" w:cs="Times New Roman,Calibri"/>
          <w:lang w:val="nb-NO"/>
        </w:rPr>
      </w:pPr>
    </w:p>
    <w:p w:rsidR="00996136" w:rsidP="28671A9D" w:rsidRDefault="247E6AB4" w14:paraId="68DF95EF" w14:textId="27759F34" w14:noSpellErr="1">
      <w:pPr>
        <w:ind w:left="2155"/>
        <w:rPr>
          <w:rFonts w:ascii="Times New Roman,Calibri" w:hAnsi="Times New Roman,Calibri" w:eastAsia="Times New Roman,Calibri" w:cs="Times New Roman,Calibri"/>
          <w:lang w:val="nb-NO"/>
        </w:rPr>
      </w:pPr>
      <w:r w:rsidRPr="28671A9D" w:rsidR="28671A9D">
        <w:rPr>
          <w:rFonts w:ascii="Times New Roman,Calibri" w:hAnsi="Times New Roman,Calibri" w:eastAsia="Times New Roman,Calibri" w:cs="Times New Roman,Calibri"/>
          <w:lang w:val="nb-NO"/>
        </w:rPr>
        <w:t>Internasjonalrepresentasjon – vanskelig uten kjennskap til den norske skolesystemet.</w:t>
      </w:r>
    </w:p>
    <w:p w:rsidR="00996136" w:rsidP="28671A9D" w:rsidRDefault="00B87A0F" w14:paraId="0A0C9C44" w14:textId="3D85EBB0" w14:noSpellErr="1">
      <w:pPr>
        <w:ind w:left="2155"/>
        <w:rPr>
          <w:rFonts w:ascii="Times New Roman,Calibri" w:hAnsi="Times New Roman,Calibri" w:eastAsia="Times New Roman,Calibri" w:cs="Times New Roman,Calibri"/>
          <w:lang w:val="nb-NO"/>
        </w:rPr>
      </w:pPr>
      <w:r w:rsidRPr="28671A9D" w:rsidR="28671A9D">
        <w:rPr>
          <w:rFonts w:ascii="Times New Roman,Calibri" w:hAnsi="Times New Roman,Calibri" w:eastAsia="Times New Roman,Calibri" w:cs="Times New Roman,Calibri"/>
          <w:lang w:val="nb-NO"/>
        </w:rPr>
        <w:t xml:space="preserve">Tine: </w:t>
      </w:r>
      <w:r w:rsidRPr="28671A9D" w:rsidR="28671A9D">
        <w:rPr>
          <w:rFonts w:ascii="Times New Roman,Calibri" w:hAnsi="Times New Roman,Calibri" w:eastAsia="Times New Roman,Calibri" w:cs="Times New Roman,Calibri"/>
          <w:lang w:val="nb-NO"/>
        </w:rPr>
        <w:t xml:space="preserve">Alle PE </w:t>
      </w:r>
      <w:r w:rsidRPr="28671A9D" w:rsidR="28671A9D">
        <w:rPr>
          <w:rFonts w:ascii="Times New Roman,Calibri" w:hAnsi="Times New Roman,Calibri" w:eastAsia="Times New Roman,Calibri" w:cs="Times New Roman,Calibri"/>
          <w:u w:val="single"/>
          <w:lang w:val="nb-NO"/>
        </w:rPr>
        <w:t>skal ha</w:t>
      </w:r>
      <w:r w:rsidRPr="28671A9D" w:rsidR="28671A9D">
        <w:rPr>
          <w:rFonts w:ascii="Times New Roman,Calibri" w:hAnsi="Times New Roman,Calibri" w:eastAsia="Times New Roman,Calibri" w:cs="Times New Roman,Calibri"/>
          <w:lang w:val="nb-NO"/>
        </w:rPr>
        <w:t xml:space="preserve"> ekstern representasjon. Skal vi ha egne representasjon.</w:t>
      </w:r>
    </w:p>
    <w:p w:rsidR="22231BDF" w:rsidP="22231BDF" w:rsidRDefault="22231BDF" w14:paraId="37CE1983" w14:textId="4DE643B2">
      <w:pPr>
        <w:ind w:left="2155"/>
        <w:rPr>
          <w:rFonts w:ascii="Times New Roman,Calibri" w:hAnsi="Times New Roman,Calibri" w:eastAsia="Times New Roman,Calibri" w:cs="Times New Roman,Calibri"/>
          <w:lang w:val="nb-NO"/>
        </w:rPr>
      </w:pPr>
    </w:p>
    <w:p w:rsidR="22231BDF" w:rsidP="28671A9D" w:rsidRDefault="22231BDF" w14:paraId="7D13672F" w14:textId="2EE5C3FF" w14:noSpellErr="1">
      <w:pPr>
        <w:ind w:left="2155"/>
        <w:rPr>
          <w:rFonts w:ascii="Times New Roman,Calibri" w:hAnsi="Times New Roman,Calibri" w:eastAsia="Times New Roman,Calibri" w:cs="Times New Roman,Calibri"/>
          <w:lang w:val="nb-NO"/>
        </w:rPr>
      </w:pPr>
      <w:r w:rsidRPr="28671A9D" w:rsidR="28671A9D">
        <w:rPr>
          <w:rFonts w:ascii="Times New Roman,Calibri" w:hAnsi="Times New Roman,Calibri" w:eastAsia="Times New Roman,Calibri" w:cs="Times New Roman,Calibri"/>
          <w:lang w:val="nb-NO"/>
        </w:rPr>
        <w:t>Øyvind: Hva skal stå i mandatet til gruppa?  FUL bør ha mulighet til å spille inn på in</w:t>
      </w:r>
      <w:r w:rsidRPr="28671A9D" w:rsidR="28671A9D">
        <w:rPr>
          <w:rFonts w:ascii="Times New Roman,Calibri" w:hAnsi="Times New Roman,Calibri" w:eastAsia="Times New Roman,Calibri" w:cs="Times New Roman,Calibri"/>
          <w:lang w:val="nb-NO"/>
        </w:rPr>
        <w:t>n</w:t>
      </w:r>
      <w:r w:rsidRPr="28671A9D" w:rsidR="28671A9D">
        <w:rPr>
          <w:rFonts w:ascii="Times New Roman,Calibri" w:hAnsi="Times New Roman,Calibri" w:eastAsia="Times New Roman,Calibri" w:cs="Times New Roman,Calibri"/>
          <w:lang w:val="nb-NO"/>
        </w:rPr>
        <w:t>holdet i mandatet.  Kanskje FUL bør foreslå et kjernesett av områder som bør undersøkes (karakteristisk/spesielt relevante for lektorutdanningene)</w:t>
      </w:r>
    </w:p>
    <w:p w:rsidR="22231BDF" w:rsidP="28671A9D" w:rsidRDefault="22231BDF" w14:paraId="49C940A9" w14:textId="5F76C6E4" w14:noSpellErr="1">
      <w:pPr>
        <w:ind w:left="2155"/>
        <w:rPr>
          <w:rFonts w:ascii="Times New Roman,Calibri" w:hAnsi="Times New Roman,Calibri" w:eastAsia="Times New Roman,Calibri" w:cs="Times New Roman,Calibri"/>
          <w:lang w:val="nb-NO"/>
        </w:rPr>
      </w:pPr>
      <w:r w:rsidRPr="28671A9D" w:rsidR="28671A9D">
        <w:rPr>
          <w:rFonts w:ascii="Times New Roman,Calibri" w:hAnsi="Times New Roman,Calibri" w:eastAsia="Times New Roman,Calibri" w:cs="Times New Roman,Calibri"/>
          <w:lang w:val="nb-NO"/>
        </w:rPr>
        <w:t xml:space="preserve">SU vil ha noen egne </w:t>
      </w:r>
    </w:p>
    <w:p w:rsidRPr="00996136" w:rsidR="00733745" w:rsidP="00AF4769" w:rsidRDefault="247E6AB4" w14:paraId="7924B621" w14:textId="56BC1F60">
      <w:pPr>
        <w:ind w:left="2155"/>
        <w:rPr>
          <w:rFonts w:ascii="Times New Roman" w:hAnsi="Times New Roman"/>
          <w:lang w:val="nb-NO"/>
        </w:rPr>
      </w:pPr>
      <w:r w:rsidRPr="00996136">
        <w:rPr>
          <w:rFonts w:ascii="Times New Roman" w:hAnsi="Times New Roman" w:eastAsia="Calibri"/>
          <w:lang w:val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Pr="0034531E" w:rsidR="00733745" w:rsidP="1E2077D1" w:rsidRDefault="00CB55C6" w14:paraId="106C08A0" w14:textId="330F36D8">
      <w:pPr>
        <w:ind w:left="0"/>
        <w:rPr>
          <w:b w:val="1"/>
          <w:bCs w:val="1"/>
          <w:lang w:val="nb-NO"/>
        </w:rPr>
      </w:pPr>
      <w:r>
        <w:rPr>
          <w:b w:val="1"/>
          <w:bCs w:val="1"/>
          <w:lang w:val="nb-NO"/>
        </w:rPr>
        <w:t xml:space="preserve">FUL-sak 33/2016 </w:t>
      </w:r>
      <w:r>
        <w:rPr>
          <w:b/>
          <w:bCs/>
          <w:lang w:val="nb-NO"/>
        </w:rPr>
        <w:tab/>
      </w:r>
      <w:proofErr w:type="spellStart"/>
      <w:r>
        <w:rPr>
          <w:b w:val="1"/>
          <w:bCs w:val="1"/>
        </w:rPr>
        <w:t>Revisjon</w:t>
      </w:r>
      <w:proofErr w:type="spellEnd"/>
      <w:r>
        <w:rPr>
          <w:b w:val="1"/>
          <w:bCs w:val="1"/>
        </w:rPr>
        <w:t xml:space="preserve"> </w:t>
      </w:r>
      <w:proofErr w:type="spellStart"/>
      <w:r>
        <w:rPr>
          <w:b w:val="1"/>
          <w:bCs w:val="1"/>
        </w:rPr>
        <w:t>av</w:t>
      </w:r>
      <w:proofErr w:type="spellEnd"/>
      <w:r>
        <w:rPr>
          <w:b w:val="1"/>
          <w:bCs w:val="1"/>
        </w:rPr>
        <w:t xml:space="preserve"> </w:t>
      </w:r>
      <w:proofErr w:type="spellStart"/>
      <w:r>
        <w:rPr>
          <w:b w:val="1"/>
          <w:bCs w:val="1"/>
        </w:rPr>
        <w:t>utfyllende</w:t>
      </w:r>
      <w:proofErr w:type="spellEnd"/>
      <w:r>
        <w:rPr>
          <w:b w:val="1"/>
          <w:bCs w:val="1"/>
        </w:rPr>
        <w:t xml:space="preserve"> </w:t>
      </w:r>
      <w:proofErr w:type="spellStart"/>
      <w:r>
        <w:rPr>
          <w:b w:val="1"/>
          <w:bCs w:val="1"/>
        </w:rPr>
        <w:t>regler</w:t>
      </w:r>
      <w:proofErr w:type="spellEnd"/>
      <w:r>
        <w:rPr>
          <w:b w:val="1"/>
          <w:bCs w:val="1"/>
        </w:rPr>
        <w:t xml:space="preserve"> </w:t>
      </w:r>
      <w:proofErr w:type="spellStart"/>
      <w:r>
        <w:rPr>
          <w:b w:val="1"/>
          <w:bCs w:val="1"/>
        </w:rPr>
        <w:t>til</w:t>
      </w:r>
      <w:proofErr w:type="spellEnd"/>
      <w:r>
        <w:rPr>
          <w:b w:val="1"/>
          <w:bCs w:val="1"/>
        </w:rPr>
        <w:t xml:space="preserve"> </w:t>
      </w:r>
      <w:proofErr w:type="spellStart"/>
      <w:r>
        <w:rPr>
          <w:b w:val="1"/>
          <w:bCs w:val="1"/>
        </w:rPr>
        <w:t>studieforskriften</w:t>
      </w:r>
      <w:proofErr w:type="spellEnd"/>
      <w:r>
        <w:rPr>
          <w:b w:val="1"/>
          <w:bCs w:val="1"/>
        </w:rPr>
        <w:t xml:space="preserve"> for </w:t>
      </w:r>
      <w:proofErr w:type="spellStart"/>
      <w:r>
        <w:rPr>
          <w:b w:val="1"/>
          <w:bCs w:val="1"/>
        </w:rPr>
        <w:t>lektorutdanningene</w:t>
      </w:r>
      <w:proofErr w:type="spellEnd"/>
    </w:p>
    <w:p w:rsidR="00733745" w:rsidP="00733745" w:rsidRDefault="00733745" w14:paraId="0A6E6922" w14:textId="68F22AB1">
      <w:pPr>
        <w:ind w:left="2155" w:hanging="2115"/>
        <w:rPr>
          <w:lang w:val="nb-NO"/>
        </w:rPr>
      </w:pPr>
    </w:p>
    <w:p w:rsidR="22231BDF" w:rsidP="22231BDF" w:rsidRDefault="22231BDF" w14:paraId="7BC8311E" w14:textId="190599F0"/>
    <w:p w:rsidRPr="0034531E" w:rsidR="00CB55C6" w:rsidP="00733745" w:rsidRDefault="00CB55C6" w14:paraId="6B73FEB2" w14:textId="77777777">
      <w:pPr>
        <w:ind w:left="2155" w:hanging="2115"/>
        <w:rPr>
          <w:lang w:val="nb-NO"/>
        </w:rPr>
      </w:pPr>
    </w:p>
    <w:p w:rsidR="00B116DE" w:rsidP="1E2077D1" w:rsidRDefault="00CB55C6" w14:paraId="306BAEEA" w14:textId="6BA73792">
      <w:pPr>
        <w:ind w:left="2155" w:hanging="2070"/>
        <w:rPr>
          <w:b w:val="1"/>
          <w:bCs w:val="1"/>
          <w:lang w:val="nb-NO"/>
        </w:rPr>
      </w:pPr>
      <w:r>
        <w:rPr>
          <w:b w:val="1"/>
          <w:bCs w:val="1"/>
          <w:lang w:val="nb-NO"/>
        </w:rPr>
        <w:t>FUL-sak 34</w:t>
      </w:r>
      <w:r w:rsidRPr="0034531E" w:rsidR="00733745">
        <w:rPr>
          <w:b w:val="1"/>
          <w:bCs w:val="1"/>
          <w:lang w:val="nb-NO"/>
        </w:rPr>
        <w:t xml:space="preserve">/2016 </w:t>
      </w:r>
      <w:r w:rsidRPr="0034531E" w:rsidR="00733745">
        <w:rPr>
          <w:b/>
          <w:bCs/>
          <w:lang w:val="nb-NO"/>
        </w:rPr>
        <w:tab/>
      </w:r>
      <w:r>
        <w:rPr>
          <w:b w:val="1"/>
          <w:bCs w:val="1"/>
          <w:lang w:val="nb-NO"/>
        </w:rPr>
        <w:t xml:space="preserve">Mandat for og </w:t>
      </w:r>
      <w:proofErr w:type="spellStart"/>
      <w:r>
        <w:rPr>
          <w:b w:val="1"/>
          <w:bCs w:val="1"/>
        </w:rPr>
        <w:t>oppnevning</w:t>
      </w:r>
      <w:proofErr w:type="spellEnd"/>
      <w:r>
        <w:rPr>
          <w:b w:val="1"/>
          <w:bCs w:val="1"/>
        </w:rPr>
        <w:t xml:space="preserve"> </w:t>
      </w:r>
      <w:proofErr w:type="spellStart"/>
      <w:r>
        <w:rPr>
          <w:b w:val="1"/>
          <w:bCs w:val="1"/>
        </w:rPr>
        <w:t>av</w:t>
      </w:r>
      <w:proofErr w:type="spellEnd"/>
      <w:r>
        <w:rPr>
          <w:b w:val="1"/>
          <w:bCs w:val="1"/>
        </w:rPr>
        <w:t xml:space="preserve"> </w:t>
      </w:r>
      <w:proofErr w:type="spellStart"/>
      <w:r>
        <w:rPr>
          <w:b w:val="1"/>
          <w:bCs w:val="1"/>
        </w:rPr>
        <w:t>evalueringskomite</w:t>
      </w:r>
      <w:proofErr w:type="spellEnd"/>
      <w:r>
        <w:rPr>
          <w:b w:val="1"/>
          <w:bCs w:val="1"/>
        </w:rPr>
        <w:t xml:space="preserve"> for 5.semester</w:t>
      </w:r>
    </w:p>
    <w:p w:rsidRPr="0034531E" w:rsidR="247E6AB4" w:rsidP="28671A9D" w:rsidRDefault="00B116DE" w14:paraId="45040D12" w14:textId="70B33E85" w14:noSpellErr="1">
      <w:pPr>
        <w:ind w:left="2155" w:hanging="2070"/>
        <w:rPr>
          <w:lang w:val="nb-NO"/>
        </w:rPr>
      </w:pPr>
      <w:r>
        <w:rPr>
          <w:b/>
          <w:bCs/>
          <w:lang w:val="nb-NO"/>
        </w:rPr>
        <w:tab/>
      </w:r>
      <w:r w:rsidRPr="0034531E" w:rsidR="247E6AB4">
        <w:rPr>
          <w:lang w:val="nb-NO"/>
        </w:rPr>
        <w:t xml:space="preserve">Behov for oppfølging. </w:t>
      </w:r>
    </w:p>
    <w:p w:rsidR="22231BDF" w:rsidP="22231BDF" w:rsidRDefault="22231BDF" w14:paraId="2E73F7BD" w14:textId="22B60FC8">
      <w:pPr>
        <w:ind w:left="2155" w:hanging="2070"/>
        <w:rPr>
          <w:lang w:val="nb-NO"/>
        </w:rPr>
      </w:pPr>
    </w:p>
    <w:p w:rsidR="22231BDF" w:rsidP="28671A9D" w:rsidRDefault="22231BDF" w14:paraId="3FF806EF" w14:textId="0B5FBA11" w14:noSpellErr="1">
      <w:pPr>
        <w:ind w:left="2155" w:hanging="2070"/>
        <w:rPr>
          <w:lang w:val="nb-NO"/>
        </w:rPr>
      </w:pPr>
      <w:r w:rsidRPr="28671A9D" w:rsidR="28671A9D">
        <w:rPr>
          <w:lang w:val="nb-NO"/>
        </w:rPr>
        <w:t>Mye tyder på at det er færre kollisjoner og at det fungere bra. Beholder mandatet og forespør medlemmene i evalueringsgruppa.</w:t>
      </w:r>
    </w:p>
    <w:p w:rsidR="22231BDF" w:rsidP="28671A9D" w:rsidRDefault="22231BDF" w14:paraId="50C15A8D" w14:textId="1916290D" w14:noSpellErr="1">
      <w:pPr>
        <w:rPr>
          <w:lang w:val="nb-NO"/>
        </w:rPr>
      </w:pPr>
      <w:r w:rsidRPr="28671A9D" w:rsidR="28671A9D">
        <w:rPr>
          <w:lang w:val="nb-NO"/>
        </w:rPr>
        <w:t>Kan vi se få en gjennomgang av innhold og organisering av praksis?</w:t>
      </w:r>
    </w:p>
    <w:p w:rsidR="22231BDF" w:rsidP="28671A9D" w:rsidRDefault="22231BDF" w14:paraId="235F6781" w14:textId="078657CF" w14:noSpellErr="1">
      <w:pPr>
        <w:rPr>
          <w:lang w:val="nb-NO"/>
        </w:rPr>
      </w:pPr>
      <w:r w:rsidRPr="28671A9D" w:rsidR="28671A9D">
        <w:rPr>
          <w:lang w:val="nb-NO"/>
        </w:rPr>
        <w:t>Periodisk evaluering – praksis blir et viktig element i PE.</w:t>
      </w:r>
    </w:p>
    <w:p w:rsidR="22231BDF" w:rsidP="1E2077D1" w:rsidRDefault="22231BDF" w14:paraId="2D3C6DC1" w14:textId="35752423">
      <w:pPr>
        <w:rPr>
          <w:lang w:val="nb-NO"/>
        </w:rPr>
      </w:pPr>
      <w:r w:rsidRPr="1E2077D1" w:rsidR="1E2077D1">
        <w:rPr>
          <w:lang w:val="nb-NO"/>
        </w:rPr>
        <w:t xml:space="preserve">Bruke dette i </w:t>
      </w:r>
      <w:proofErr w:type="spellStart"/>
      <w:r w:rsidRPr="1E2077D1" w:rsidR="1E2077D1">
        <w:rPr>
          <w:lang w:val="nb-NO"/>
        </w:rPr>
        <w:t>pE</w:t>
      </w:r>
      <w:proofErr w:type="spellEnd"/>
      <w:r w:rsidRPr="1E2077D1" w:rsidR="1E2077D1">
        <w:rPr>
          <w:lang w:val="nb-NO"/>
        </w:rPr>
        <w:t xml:space="preserve">- evalueringene i vår.   </w:t>
      </w:r>
      <w:bookmarkStart w:name="_GoBack" w:id="6"/>
      <w:bookmarkEnd w:id="6"/>
    </w:p>
    <w:p w:rsidR="22231BDF" w:rsidP="22231BDF" w:rsidRDefault="22231BDF" w14:paraId="48E6EF40" w14:textId="569F90D9">
      <w:pPr>
        <w:ind w:left="1440"/>
        <w:rPr>
          <w:lang w:val="nb-NO"/>
        </w:rPr>
      </w:pPr>
    </w:p>
    <w:p w:rsidR="22231BDF" w:rsidP="1E2077D1" w:rsidRDefault="22231BDF" w14:paraId="14B13BCD" w14:textId="009CB72D">
      <w:pPr>
        <w:ind w:left="2155" w:hanging="2070"/>
        <w:rPr>
          <w:rFonts w:ascii="Times" w:hAnsi="Times" w:eastAsia="Times" w:cs="Times"/>
          <w:b w:val="1"/>
          <w:bCs w:val="1"/>
        </w:rPr>
      </w:pPr>
      <w:r w:rsidRPr="1E2077D1" w:rsidR="1E2077D1">
        <w:rPr>
          <w:rFonts w:ascii="Times" w:hAnsi="Times" w:eastAsia="Times" w:cs="Times"/>
          <w:b w:val="1"/>
          <w:bCs w:val="1"/>
        </w:rPr>
        <w:t>FUL-</w:t>
      </w:r>
      <w:proofErr w:type="spellStart"/>
      <w:r w:rsidRPr="1E2077D1" w:rsidR="1E2077D1">
        <w:rPr>
          <w:rFonts w:ascii="Times" w:hAnsi="Times" w:eastAsia="Times" w:cs="Times"/>
          <w:b w:val="1"/>
          <w:bCs w:val="1"/>
        </w:rPr>
        <w:t>sak</w:t>
      </w:r>
      <w:proofErr w:type="spellEnd"/>
      <w:r w:rsidRPr="1E2077D1" w:rsidR="1E2077D1">
        <w:rPr>
          <w:rFonts w:ascii="Times" w:hAnsi="Times" w:eastAsia="Times" w:cs="Times"/>
          <w:b w:val="1"/>
          <w:bCs w:val="1"/>
        </w:rPr>
        <w:t xml:space="preserve"> 35/2016 </w:t>
      </w:r>
      <w:proofErr w:type="spellStart"/>
      <w:r w:rsidRPr="1E2077D1" w:rsidR="1E2077D1">
        <w:rPr>
          <w:rFonts w:ascii="Times" w:hAnsi="Times" w:eastAsia="Times" w:cs="Times"/>
          <w:b w:val="1"/>
          <w:bCs w:val="1"/>
        </w:rPr>
        <w:t>Eventuelt</w:t>
      </w:r>
      <w:proofErr w:type="spellEnd"/>
      <w:r w:rsidRPr="1E2077D1" w:rsidR="1E2077D1">
        <w:rPr>
          <w:rFonts w:ascii="Times" w:hAnsi="Times" w:eastAsia="Times" w:cs="Times"/>
          <w:b w:val="1"/>
          <w:bCs w:val="1"/>
        </w:rPr>
        <w:t xml:space="preserve">: </w:t>
      </w:r>
      <w:proofErr w:type="spellStart"/>
      <w:r w:rsidRPr="1E2077D1" w:rsidR="1E2077D1">
        <w:rPr>
          <w:rFonts w:ascii="Times" w:hAnsi="Times" w:eastAsia="Times" w:cs="Times"/>
          <w:b w:val="1"/>
          <w:bCs w:val="1"/>
        </w:rPr>
        <w:t>Navneendring</w:t>
      </w:r>
      <w:proofErr w:type="spellEnd"/>
      <w:r w:rsidRPr="1E2077D1" w:rsidR="1E2077D1">
        <w:rPr>
          <w:rFonts w:ascii="Times" w:hAnsi="Times" w:eastAsia="Times" w:cs="Times"/>
          <w:b w:val="1"/>
          <w:bCs w:val="1"/>
        </w:rPr>
        <w:t xml:space="preserve"> </w:t>
      </w:r>
      <w:proofErr w:type="spellStart"/>
      <w:r w:rsidRPr="1E2077D1" w:rsidR="1E2077D1">
        <w:rPr>
          <w:rFonts w:ascii="Times" w:hAnsi="Times" w:eastAsia="Times" w:cs="Times"/>
          <w:b w:val="1"/>
          <w:bCs w:val="1"/>
        </w:rPr>
        <w:t>på</w:t>
      </w:r>
      <w:proofErr w:type="spellEnd"/>
      <w:r w:rsidRPr="1E2077D1" w:rsidR="1E2077D1">
        <w:rPr>
          <w:rFonts w:ascii="Times" w:hAnsi="Times" w:eastAsia="Times" w:cs="Times"/>
          <w:b w:val="1"/>
          <w:bCs w:val="1"/>
        </w:rPr>
        <w:t xml:space="preserve"> </w:t>
      </w:r>
      <w:proofErr w:type="spellStart"/>
      <w:r w:rsidRPr="1E2077D1" w:rsidR="1E2077D1">
        <w:rPr>
          <w:rFonts w:ascii="Times" w:hAnsi="Times" w:eastAsia="Times" w:cs="Times"/>
          <w:b w:val="1"/>
          <w:bCs w:val="1"/>
        </w:rPr>
        <w:t>lektorprogrammene</w:t>
      </w:r>
      <w:proofErr w:type="spellEnd"/>
    </w:p>
    <w:p w:rsidR="22231BDF" w:rsidP="22231BDF" w:rsidRDefault="22231BDF" w14:paraId="094CEE68" w14:textId="6BC026C8">
      <w:pPr>
        <w:ind w:left="2155" w:hanging="2070"/>
        <w:rPr>
          <w:rFonts w:eastAsia="Times" w:cs="Times"/>
          <w:b/>
          <w:bCs/>
        </w:rPr>
      </w:pPr>
    </w:p>
    <w:p w:rsidR="22231BDF" w:rsidP="1E2077D1" w:rsidRDefault="22231BDF" w14:paraId="55AA3343" w14:textId="4A2DBC67">
      <w:pPr>
        <w:ind w:left="2155" w:hanging="2070"/>
        <w:rPr>
          <w:rFonts w:ascii="Times" w:hAnsi="Times" w:eastAsia="Times" w:cs="Times"/>
        </w:rPr>
      </w:pPr>
      <w:proofErr w:type="spellStart"/>
      <w:r w:rsidRPr="1E2077D1" w:rsidR="1E2077D1">
        <w:rPr>
          <w:rFonts w:ascii="Times" w:hAnsi="Times" w:eastAsia="Times" w:cs="Times"/>
        </w:rPr>
        <w:t>Endre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tittel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på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studiet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slik</w:t>
      </w:r>
      <w:proofErr w:type="spellEnd"/>
      <w:r w:rsidRPr="1E2077D1" w:rsidR="1E2077D1">
        <w:rPr>
          <w:rFonts w:ascii="Times" w:hAnsi="Times" w:eastAsia="Times" w:cs="Times"/>
        </w:rPr>
        <w:t xml:space="preserve"> at vi </w:t>
      </w:r>
      <w:proofErr w:type="spellStart"/>
      <w:r w:rsidRPr="1E2077D1" w:rsidR="1E2077D1">
        <w:rPr>
          <w:rFonts w:ascii="Times" w:hAnsi="Times" w:eastAsia="Times" w:cs="Times"/>
        </w:rPr>
        <w:t>f</w:t>
      </w:r>
      <w:r w:rsidRPr="1E2077D1" w:rsidR="1E2077D1">
        <w:rPr>
          <w:rFonts w:ascii="Times" w:hAnsi="Times" w:eastAsia="Times" w:cs="Times"/>
        </w:rPr>
        <w:t>år</w:t>
      </w:r>
      <w:proofErr w:type="spellEnd"/>
      <w:r w:rsidRPr="1E2077D1" w:rsidR="1E2077D1">
        <w:rPr>
          <w:rFonts w:ascii="Times" w:hAnsi="Times" w:eastAsia="Times" w:cs="Times"/>
        </w:rPr>
        <w:t xml:space="preserve"> inn </w:t>
      </w:r>
      <w:proofErr w:type="spellStart"/>
      <w:r w:rsidRPr="1E2077D1" w:rsidR="1E2077D1">
        <w:rPr>
          <w:rFonts w:ascii="Times" w:hAnsi="Times" w:eastAsia="Times" w:cs="Times"/>
        </w:rPr>
        <w:t>trinn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i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tittelen</w:t>
      </w:r>
      <w:proofErr w:type="spellEnd"/>
      <w:r w:rsidRPr="1E2077D1" w:rsidR="1E2077D1">
        <w:rPr>
          <w:rFonts w:ascii="Times" w:hAnsi="Times" w:eastAsia="Times" w:cs="Times"/>
        </w:rPr>
        <w:t xml:space="preserve">. </w:t>
      </w:r>
      <w:proofErr w:type="spellStart"/>
      <w:r w:rsidRPr="1E2077D1" w:rsidR="1E2077D1">
        <w:rPr>
          <w:rFonts w:ascii="Times" w:hAnsi="Times" w:eastAsia="Times" w:cs="Times"/>
        </w:rPr>
        <w:t>Viktig</w:t>
      </w:r>
      <w:proofErr w:type="spellEnd"/>
      <w:r w:rsidRPr="1E2077D1" w:rsidR="1E2077D1">
        <w:rPr>
          <w:rFonts w:ascii="Times" w:hAnsi="Times" w:eastAsia="Times" w:cs="Times"/>
        </w:rPr>
        <w:t xml:space="preserve"> for </w:t>
      </w:r>
      <w:proofErr w:type="spellStart"/>
      <w:r w:rsidRPr="1E2077D1" w:rsidR="1E2077D1">
        <w:rPr>
          <w:rFonts w:ascii="Times" w:hAnsi="Times" w:eastAsia="Times" w:cs="Times"/>
        </w:rPr>
        <w:t>rekruttering</w:t>
      </w:r>
      <w:proofErr w:type="spellEnd"/>
      <w:r w:rsidRPr="1E2077D1" w:rsidR="1E2077D1">
        <w:rPr>
          <w:rFonts w:ascii="Times" w:hAnsi="Times" w:eastAsia="Times" w:cs="Times"/>
        </w:rPr>
        <w:t xml:space="preserve"> at </w:t>
      </w:r>
      <w:proofErr w:type="spellStart"/>
      <w:r w:rsidRPr="1E2077D1" w:rsidR="1E2077D1">
        <w:rPr>
          <w:rFonts w:ascii="Times" w:hAnsi="Times" w:eastAsia="Times" w:cs="Times"/>
        </w:rPr>
        <w:t>navnet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er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så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korrekt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så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beskrivende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som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mulig</w:t>
      </w:r>
      <w:proofErr w:type="spellEnd"/>
      <w:r w:rsidRPr="1E2077D1" w:rsidR="1E2077D1">
        <w:rPr>
          <w:rFonts w:ascii="Times" w:hAnsi="Times" w:eastAsia="Times" w:cs="Times"/>
        </w:rPr>
        <w:t xml:space="preserve">. Formel </w:t>
      </w:r>
      <w:proofErr w:type="spellStart"/>
      <w:r w:rsidRPr="1E2077D1" w:rsidR="1E2077D1">
        <w:rPr>
          <w:rFonts w:ascii="Times" w:hAnsi="Times" w:eastAsia="Times" w:cs="Times"/>
        </w:rPr>
        <w:t>navneendirng</w:t>
      </w:r>
      <w:proofErr w:type="spellEnd"/>
      <w:r w:rsidRPr="1E2077D1" w:rsidR="1E2077D1">
        <w:rPr>
          <w:rFonts w:ascii="Times" w:hAnsi="Times" w:eastAsia="Times" w:cs="Times"/>
        </w:rPr>
        <w:t xml:space="preserve">, </w:t>
      </w:r>
      <w:proofErr w:type="spellStart"/>
      <w:r w:rsidRPr="1E2077D1" w:rsidR="1E2077D1">
        <w:rPr>
          <w:rFonts w:ascii="Times" w:hAnsi="Times" w:eastAsia="Times" w:cs="Times"/>
        </w:rPr>
        <w:t>må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gjøres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som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rektorvedtak</w:t>
      </w:r>
      <w:proofErr w:type="spellEnd"/>
      <w:r w:rsidRPr="1E2077D1" w:rsidR="1E2077D1">
        <w:rPr>
          <w:rFonts w:ascii="Times" w:hAnsi="Times" w:eastAsia="Times" w:cs="Times"/>
        </w:rPr>
        <w:t>.</w:t>
      </w:r>
    </w:p>
    <w:p w:rsidR="22231BDF" w:rsidP="1E2077D1" w:rsidRDefault="22231BDF" w14:paraId="4654A2F0" w14:textId="5552899C">
      <w:pPr>
        <w:ind w:left="2155" w:hanging="2070"/>
        <w:rPr>
          <w:rFonts w:ascii="Times" w:hAnsi="Times" w:eastAsia="Times" w:cs="Times"/>
        </w:rPr>
      </w:pPr>
      <w:proofErr w:type="spellStart"/>
      <w:r w:rsidRPr="1E2077D1" w:rsidR="1E2077D1">
        <w:rPr>
          <w:rFonts w:ascii="Times" w:hAnsi="Times" w:eastAsia="Times" w:cs="Times"/>
        </w:rPr>
        <w:t>SEnd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rektorsak-forlsaget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til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prodekanene</w:t>
      </w:r>
      <w:proofErr w:type="spellEnd"/>
      <w:r w:rsidRPr="1E2077D1" w:rsidR="1E2077D1">
        <w:rPr>
          <w:rFonts w:ascii="Times" w:hAnsi="Times" w:eastAsia="Times" w:cs="Times"/>
        </w:rPr>
        <w:t xml:space="preserve"> (FUL) </w:t>
      </w:r>
      <w:proofErr w:type="spellStart"/>
      <w:r w:rsidRPr="1E2077D1" w:rsidR="1E2077D1">
        <w:rPr>
          <w:rFonts w:ascii="Times" w:hAnsi="Times" w:eastAsia="Times" w:cs="Times"/>
        </w:rPr>
        <w:t>før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innsending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til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rektor</w:t>
      </w:r>
      <w:proofErr w:type="spellEnd"/>
      <w:r w:rsidRPr="1E2077D1" w:rsidR="1E2077D1">
        <w:rPr>
          <w:rFonts w:ascii="Times" w:hAnsi="Times" w:eastAsia="Times" w:cs="Times"/>
        </w:rPr>
        <w:t>.</w:t>
      </w:r>
    </w:p>
    <w:p w:rsidR="22231BDF" w:rsidP="1E2077D1" w:rsidRDefault="22231BDF" w14:paraId="552931C7" w14:textId="5A94DE44">
      <w:pPr>
        <w:ind w:left="2155" w:hanging="2070"/>
        <w:rPr>
          <w:rFonts w:ascii="Times" w:hAnsi="Times" w:eastAsia="Times" w:cs="Times"/>
        </w:rPr>
      </w:pPr>
      <w:r w:rsidRPr="1E2077D1" w:rsidR="1E2077D1">
        <w:rPr>
          <w:rFonts w:ascii="Times" w:hAnsi="Times" w:eastAsia="Times" w:cs="Times"/>
        </w:rPr>
        <w:t xml:space="preserve">FUL </w:t>
      </w:r>
      <w:proofErr w:type="spellStart"/>
      <w:r w:rsidRPr="1E2077D1" w:rsidR="1E2077D1">
        <w:rPr>
          <w:rFonts w:ascii="Times" w:hAnsi="Times" w:eastAsia="Times" w:cs="Times"/>
        </w:rPr>
        <w:t>og</w:t>
      </w:r>
      <w:proofErr w:type="spellEnd"/>
      <w:r w:rsidRPr="1E2077D1" w:rsidR="1E2077D1">
        <w:rPr>
          <w:rFonts w:ascii="Times" w:hAnsi="Times" w:eastAsia="Times" w:cs="Times"/>
        </w:rPr>
        <w:t xml:space="preserve"> NTNU </w:t>
      </w:r>
      <w:proofErr w:type="spellStart"/>
      <w:r w:rsidRPr="1E2077D1" w:rsidR="1E2077D1">
        <w:rPr>
          <w:rFonts w:ascii="Times" w:hAnsi="Times" w:eastAsia="Times" w:cs="Times"/>
        </w:rPr>
        <w:t>bør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argumentere</w:t>
      </w:r>
      <w:proofErr w:type="spellEnd"/>
      <w:r w:rsidRPr="1E2077D1" w:rsidR="1E2077D1">
        <w:rPr>
          <w:rFonts w:ascii="Times" w:hAnsi="Times" w:eastAsia="Times" w:cs="Times"/>
        </w:rPr>
        <w:t xml:space="preserve"> for at </w:t>
      </w:r>
      <w:proofErr w:type="spellStart"/>
      <w:r w:rsidRPr="1E2077D1" w:rsidR="1E2077D1">
        <w:rPr>
          <w:rFonts w:ascii="Times" w:hAnsi="Times" w:eastAsia="Times" w:cs="Times"/>
        </w:rPr>
        <w:t>at</w:t>
      </w:r>
      <w:proofErr w:type="spellEnd"/>
      <w:r w:rsidRPr="1E2077D1" w:rsidR="1E2077D1">
        <w:rPr>
          <w:rFonts w:ascii="Times" w:hAnsi="Times" w:eastAsia="Times" w:cs="Times"/>
        </w:rPr>
        <w:t xml:space="preserve"> all </w:t>
      </w:r>
      <w:proofErr w:type="spellStart"/>
      <w:r w:rsidRPr="1E2077D1" w:rsidR="1E2077D1">
        <w:rPr>
          <w:rFonts w:ascii="Times" w:hAnsi="Times" w:eastAsia="Times" w:cs="Times"/>
        </w:rPr>
        <w:t>lærerutdaning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er</w:t>
      </w:r>
      <w:proofErr w:type="spellEnd"/>
      <w:r w:rsidRPr="1E2077D1" w:rsidR="1E2077D1">
        <w:rPr>
          <w:rFonts w:ascii="Times" w:hAnsi="Times" w:eastAsia="Times" w:cs="Times"/>
        </w:rPr>
        <w:t xml:space="preserve"> like </w:t>
      </w:r>
      <w:proofErr w:type="spellStart"/>
      <w:r w:rsidRPr="1E2077D1" w:rsidR="1E2077D1">
        <w:rPr>
          <w:rFonts w:ascii="Times" w:hAnsi="Times" w:eastAsia="Times" w:cs="Times"/>
        </w:rPr>
        <w:t>viktig</w:t>
      </w:r>
      <w:proofErr w:type="spellEnd"/>
      <w:r w:rsidRPr="1E2077D1" w:rsidR="1E2077D1">
        <w:rPr>
          <w:rFonts w:ascii="Times" w:hAnsi="Times" w:eastAsia="Times" w:cs="Times"/>
        </w:rPr>
        <w:t xml:space="preserve">, </w:t>
      </w:r>
      <w:proofErr w:type="spellStart"/>
      <w:r w:rsidRPr="1E2077D1" w:rsidR="1E2077D1">
        <w:rPr>
          <w:rFonts w:ascii="Times" w:hAnsi="Times" w:eastAsia="Times" w:cs="Times"/>
        </w:rPr>
        <w:t>og</w:t>
      </w:r>
      <w:proofErr w:type="spellEnd"/>
      <w:r w:rsidRPr="1E2077D1" w:rsidR="1E2077D1">
        <w:rPr>
          <w:rFonts w:ascii="Times" w:hAnsi="Times" w:eastAsia="Times" w:cs="Times"/>
        </w:rPr>
        <w:t xml:space="preserve"> </w:t>
      </w:r>
      <w:proofErr w:type="spellStart"/>
      <w:r w:rsidRPr="1E2077D1" w:rsidR="1E2077D1">
        <w:rPr>
          <w:rFonts w:ascii="Times" w:hAnsi="Times" w:eastAsia="Times" w:cs="Times"/>
        </w:rPr>
        <w:t>bør</w:t>
      </w:r>
      <w:proofErr w:type="spellEnd"/>
      <w:r w:rsidRPr="1E2077D1" w:rsidR="1E2077D1">
        <w:rPr>
          <w:rFonts w:ascii="Times" w:hAnsi="Times" w:eastAsia="Times" w:cs="Times"/>
        </w:rPr>
        <w:t xml:space="preserve"> ha </w:t>
      </w:r>
      <w:proofErr w:type="spellStart"/>
      <w:r w:rsidRPr="1E2077D1" w:rsidR="1E2077D1">
        <w:rPr>
          <w:rFonts w:ascii="Times" w:hAnsi="Times" w:eastAsia="Times" w:cs="Times"/>
        </w:rPr>
        <w:t>likhet</w:t>
      </w:r>
      <w:proofErr w:type="spellEnd"/>
      <w:r w:rsidRPr="1E2077D1" w:rsidR="1E2077D1">
        <w:rPr>
          <w:rFonts w:ascii="Times" w:hAnsi="Times" w:eastAsia="Times" w:cs="Times"/>
        </w:rPr>
        <w:t xml:space="preserve"> I </w:t>
      </w:r>
    </w:p>
    <w:p w:rsidR="22231BDF" w:rsidP="22231BDF" w:rsidRDefault="22231BDF" w14:paraId="66E69A64" w14:textId="66015E09">
      <w:pPr>
        <w:ind w:left="2155" w:hanging="2070"/>
        <w:rPr>
          <w:rFonts w:eastAsia="Times" w:cs="Times"/>
        </w:rPr>
      </w:pPr>
    </w:p>
    <w:p w:rsidR="22231BDF" w:rsidP="22231BDF" w:rsidRDefault="22231BDF" w14:paraId="1DEF0106" w14:textId="3C160673">
      <w:pPr>
        <w:ind w:left="2155" w:hanging="2070"/>
        <w:rPr>
          <w:rFonts w:eastAsia="Times" w:cs="Times"/>
          <w:b/>
          <w:bCs/>
        </w:rPr>
      </w:pPr>
    </w:p>
    <w:p w:rsidR="00733745" w:rsidP="28671A9D" w:rsidRDefault="0540759B" w14:paraId="29725DD5" w14:textId="224C6C62" w14:noSpellErr="1">
      <w:pPr>
        <w:rPr>
          <w:b w:val="1"/>
          <w:bCs w:val="1"/>
          <w:lang w:val="nb-NO"/>
        </w:rPr>
      </w:pPr>
      <w:r w:rsidRPr="28671A9D" w:rsidR="28671A9D">
        <w:rPr>
          <w:b w:val="1"/>
          <w:bCs w:val="1"/>
          <w:lang w:val="nb-NO"/>
        </w:rPr>
        <w:t>Vedlegg</w:t>
      </w:r>
    </w:p>
    <w:p w:rsidRPr="00CB55C6" w:rsidR="001D1B61" w:rsidP="1E2077D1" w:rsidRDefault="001D1B61" w14:paraId="0887CCFB" w14:textId="4B44A879">
      <w:pPr>
        <w:pStyle w:val="Listeavsnitt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1E2077D1" w:rsidR="1E2077D1">
        <w:rPr>
          <w:rFonts w:ascii="Times New Roman" w:hAnsi="Times New Roman" w:eastAsia="Times New Roman" w:cs="Times New Roman"/>
        </w:rPr>
        <w:t xml:space="preserve">Rektorvedtak om endring av navn på </w:t>
      </w:r>
      <w:proofErr w:type="spellStart"/>
      <w:r w:rsidRPr="1E2077D1" w:rsidR="1E2077D1">
        <w:rPr>
          <w:rFonts w:ascii="Times New Roman" w:hAnsi="Times New Roman" w:eastAsia="Times New Roman" w:cs="Times New Roman"/>
        </w:rPr>
        <w:t>lekro</w:t>
      </w:r>
      <w:proofErr w:type="spellEnd"/>
    </w:p>
    <w:p w:rsidR="00F17ED8" w:rsidP="0540759B" w:rsidRDefault="00F17ED8" w14:paraId="39A8FB61" w14:textId="77777777">
      <w:pPr>
        <w:ind w:left="0"/>
        <w:rPr>
          <w:b/>
          <w:bCs/>
          <w:lang w:val="nb-NO"/>
        </w:rPr>
      </w:pPr>
    </w:p>
    <w:p w:rsidR="00F17ED8" w:rsidP="0540759B" w:rsidRDefault="00F17ED8" w14:paraId="20E86EE7" w14:textId="77777777">
      <w:pPr>
        <w:ind w:left="0"/>
        <w:rPr>
          <w:b/>
          <w:bCs/>
          <w:lang w:val="nb-NO"/>
        </w:rPr>
      </w:pPr>
    </w:p>
    <w:p w:rsidRPr="0034531E" w:rsidR="00094F0E" w:rsidP="28671A9D" w:rsidRDefault="00CB55C6" w14:paraId="54824E68" w14:textId="6962F465" w14:noSpellErr="1">
      <w:pPr>
        <w:ind w:left="0"/>
        <w:rPr>
          <w:lang w:val="nb-NO"/>
        </w:rPr>
      </w:pPr>
      <w:r w:rsidRPr="28671A9D" w:rsidR="28671A9D">
        <w:rPr>
          <w:b w:val="1"/>
          <w:bCs w:val="1"/>
          <w:lang w:val="nb-NO"/>
        </w:rPr>
        <w:t xml:space="preserve">Neste FUL-møte er </w:t>
      </w:r>
      <w:r w:rsidRPr="28671A9D" w:rsidR="28671A9D">
        <w:rPr>
          <w:b w:val="1"/>
          <w:bCs w:val="1"/>
          <w:lang w:val="nb-NO"/>
        </w:rPr>
        <w:t xml:space="preserve">det årlige kvalitetsseminaret </w:t>
      </w:r>
      <w:r w:rsidRPr="28671A9D" w:rsidR="28671A9D">
        <w:rPr>
          <w:b w:val="1"/>
          <w:bCs w:val="1"/>
          <w:lang w:val="nb-NO"/>
        </w:rPr>
        <w:t>fredag 9. desember</w:t>
      </w:r>
      <w:r w:rsidRPr="28671A9D" w:rsidR="28671A9D">
        <w:rPr>
          <w:b w:val="1"/>
          <w:bCs w:val="1"/>
          <w:lang w:val="nb-NO"/>
        </w:rPr>
        <w:t xml:space="preserve"> </w:t>
      </w:r>
      <w:r w:rsidRPr="28671A9D" w:rsidR="28671A9D">
        <w:rPr>
          <w:b w:val="1"/>
          <w:bCs w:val="1"/>
          <w:lang w:val="nb-NO"/>
        </w:rPr>
        <w:t>08.30 – 14.00 på møterom «Utsikten» på Scandic Lerkendal.</w:t>
      </w:r>
    </w:p>
    <w:p w:rsidRPr="0034531E" w:rsidR="00E52310" w:rsidP="009F14F8" w:rsidRDefault="006263D9" w14:paraId="2606DA4D" w14:textId="77777777">
      <w:pPr>
        <w:ind w:left="142"/>
        <w:rPr>
          <w:rFonts w:ascii="Times New Roman" w:hAnsi="Times New Roman" w:eastAsiaTheme="minorHAnsi" w:cstheme="minorBidi"/>
          <w:i/>
          <w:color w:val="000000" w:themeColor="text1"/>
          <w:lang w:val="nb-NO"/>
        </w:rPr>
      </w:pPr>
      <w:r w:rsidRPr="0034531E">
        <w:rPr>
          <w:rFonts w:ascii="Times New Roman" w:hAnsi="Times New Roman" w:eastAsiaTheme="minorHAnsi" w:cstheme="minorBidi"/>
          <w:i/>
          <w:color w:val="000000" w:themeColor="text1"/>
          <w:lang w:val="nb-NO"/>
        </w:rPr>
        <w:tab/>
      </w:r>
      <w:r w:rsidRPr="0034531E">
        <w:rPr>
          <w:rFonts w:ascii="Times New Roman" w:hAnsi="Times New Roman" w:eastAsiaTheme="minorHAnsi" w:cstheme="minorBidi"/>
          <w:i/>
          <w:color w:val="000000" w:themeColor="text1"/>
          <w:lang w:val="nb-NO"/>
        </w:rPr>
        <w:tab/>
      </w:r>
      <w:r w:rsidRPr="0034531E">
        <w:rPr>
          <w:rFonts w:ascii="Times New Roman" w:hAnsi="Times New Roman" w:eastAsiaTheme="minorHAnsi" w:cstheme="minorBidi"/>
          <w:i/>
          <w:color w:val="000000" w:themeColor="text1"/>
          <w:lang w:val="nb-NO"/>
        </w:rPr>
        <w:tab/>
      </w:r>
      <w:r w:rsidRPr="0034531E">
        <w:rPr>
          <w:rFonts w:ascii="Times New Roman" w:hAnsi="Times New Roman" w:eastAsiaTheme="minorHAnsi" w:cstheme="minorBidi"/>
          <w:i/>
          <w:color w:val="000000" w:themeColor="text1"/>
          <w:lang w:val="nb-NO"/>
        </w:rPr>
        <w:tab/>
      </w:r>
    </w:p>
    <w:p w:rsidRPr="0034531E" w:rsidR="319EB37F" w:rsidP="319EB37F" w:rsidRDefault="319EB37F" w14:paraId="4F508266" w14:textId="28DBC86E">
      <w:pPr>
        <w:ind w:left="142"/>
        <w:rPr>
          <w:lang w:val="nb-NO"/>
        </w:rPr>
      </w:pPr>
    </w:p>
    <w:sectPr w:rsidRPr="0034531E" w:rsidR="319EB37F" w:rsidSect="008B7BF6">
      <w:headerReference w:type="default" r:id="rId8"/>
      <w:headerReference w:type="first" r:id="rId9"/>
      <w:footerReference w:type="first" r:id="rId10"/>
      <w:type w:val="continuous"/>
      <w:pgSz w:w="11906" w:h="16838" w:orient="portrait" w:code="9"/>
      <w:pgMar w:top="1871" w:right="1049" w:bottom="1134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8C" w:rsidRDefault="0084028C" w14:paraId="761EE176" w14:textId="77777777">
      <w:r>
        <w:separator/>
      </w:r>
    </w:p>
  </w:endnote>
  <w:endnote w:type="continuationSeparator" w:id="0">
    <w:p w:rsidR="0084028C" w:rsidRDefault="0084028C" w14:paraId="69CD5FD7" w14:textId="77777777">
      <w:r>
        <w:continuationSeparator/>
      </w:r>
    </w:p>
  </w:endnote>
  <w:endnote w:type="continuationNotice" w:id="1">
    <w:p w:rsidR="0084028C" w:rsidRDefault="0084028C" w14:paraId="3FA9605E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56" w:rsidRDefault="00D55C56" w14:paraId="5A37D7B5" w14:textId="77777777">
    <w:pPr>
      <w:pStyle w:val="Bunntekst"/>
      <w:pBdr>
        <w:bottom w:val="single" w:color="auto" w:sz="4" w:space="1"/>
      </w:pBdr>
    </w:pPr>
  </w:p>
  <w:p w:rsidR="00D55C56" w:rsidRDefault="00D55C56" w14:paraId="2B5B13EC" w14:textId="77777777" w14:noSpellErr="1">
    <w:pPr>
      <w:pStyle w:val="FooterFet"/>
      <w:rPr>
        <w:bCs/>
      </w:rPr>
    </w:pPr>
    <w:r>
      <w:rPr/>
      <w:t>Postadresse</w:t>
    </w:r>
    <w:r>
      <w:tab/>
    </w:r>
    <w:r>
      <w:rPr/>
      <w:t xml:space="preserve">Org.nr. </w:t>
    </w:r>
    <w:r w:rsidRPr="229807D4">
      <w:rPr>
        <w:b w:val="0"/>
        <w:bCs w:val="0"/>
      </w:rPr>
      <w:t>974 767 880</w:t>
    </w:r>
    <w:r>
      <w:rPr>
        <w:bCs/>
      </w:rPr>
      <w:tab/>
    </w:r>
    <w:r>
      <w:rPr/>
      <w:t>Besøksadresse</w:t>
    </w:r>
    <w:r>
      <w:tab/>
    </w:r>
    <w:r>
      <w:rPr/>
      <w:t>Telefon</w:t>
    </w:r>
    <w:r>
      <w:tab/>
    </w:r>
    <w:bookmarkStart w:name="tittel" w:id="11"/>
    <w:bookmarkEnd w:id="11"/>
  </w:p>
  <w:p w:rsidR="00D55C56" w:rsidRDefault="00D55C56" w14:paraId="6017FE0E" w14:textId="77777777">
    <w:pPr>
      <w:pStyle w:val="FooterTekst"/>
    </w:pPr>
    <w:r>
      <w:rPr/>
      <w:t xml:space="preserve">7491 </w:t>
    </w:r>
    <w:proofErr w:type="spellStart"/>
    <w:r>
      <w:rPr/>
      <w:t>Trondheim</w:t>
    </w:r>
    <w:r>
      <w:tab/>
    </w:r>
    <w:r>
      <w:rPr/>
      <w:t>E-post:</w:t>
    </w:r>
    <w:r>
      <w:tab/>
    </w:r>
    <w:r>
      <w:rPr/>
      <w:t>Hovedbygget</w:t>
    </w:r>
    <w:proofErr w:type="spellEnd"/>
    <w:r>
      <w:tab/>
    </w:r>
    <w:r>
      <w:rPr/>
      <w:t>+ 47 73 59 80 11</w:t>
    </w:r>
    <w:r>
      <w:tab/>
    </w:r>
    <w:bookmarkStart w:name="Navn" w:id="12"/>
    <w:bookmarkEnd w:id="12"/>
  </w:p>
  <w:p w:rsidR="00D55C56" w:rsidRDefault="00D55C56" w14:paraId="137A3734" w14:textId="77777777">
    <w:pPr>
      <w:pStyle w:val="FooterTekst"/>
    </w:pPr>
    <w:r>
      <w:tab/>
    </w:r>
    <w:r>
      <w:rPr/>
      <w:t>postmottak@adm.ntnu.no</w:t>
    </w:r>
    <w:r>
      <w:tab/>
    </w:r>
    <w:r>
      <w:rPr/>
      <w:t>H</w:t>
    </w:r>
    <w:proofErr w:type="spellStart"/>
    <w:r>
      <w:rPr/>
      <w:t>øgskoleringen</w:t>
    </w:r>
    <w:proofErr w:type="spellEnd"/>
    <w:r>
      <w:rPr/>
      <w:t xml:space="preserve"> 1</w:t>
    </w:r>
    <w:r>
      <w:tab/>
    </w:r>
    <w:r w:rsidRPr="229807D4">
      <w:rPr>
        <w:rFonts w:ascii="Arial" w:hAnsi="Arial" w:eastAsia="Arial" w:cs="Arial"/>
        <w:b w:val="1"/>
        <w:bCs w:val="1"/>
      </w:rPr>
      <w:t>Telefaks</w:t>
    </w:r>
    <w:r>
      <w:tab/>
    </w:r>
    <w:bookmarkStart w:name="Navn2" w:id="13"/>
    <w:bookmarkEnd w:id="13"/>
  </w:p>
  <w:p w:rsidR="00D55C56" w:rsidRDefault="00D55C56" w14:paraId="52A490BE" w14:textId="77777777">
    <w:pPr>
      <w:pStyle w:val="FooterTekst"/>
    </w:pPr>
    <w:r>
      <w:tab/>
    </w:r>
    <w:r>
      <w:rPr/>
      <w:t>http://www.ntnu.no/administrasjon</w:t>
    </w:r>
    <w:r>
      <w:tab/>
    </w:r>
    <w:r>
      <w:rPr/>
      <w:t>Gløshaugen</w:t>
    </w:r>
    <w:r>
      <w:tab/>
    </w:r>
    <w:r>
      <w:rPr/>
      <w:t>+ 47 73 59 80 90</w:t>
    </w:r>
    <w:r>
      <w:tab/>
    </w:r>
    <w:r w:rsidRPr="1E2077D1">
      <w:rPr/>
      <w:t xml:space="preserve"> </w:t>
    </w:r>
    <w:bookmarkStart w:name="Tlf" w:id="14"/>
    <w:bookmarkEnd w:id="14"/>
  </w:p>
  <w:p w:rsidR="00D55C56" w:rsidRDefault="00D55C56" w14:paraId="0E51B479" w14:textId="77777777">
    <w:pPr>
      <w:pStyle w:val="Bunntekst"/>
      <w:rPr>
        <w:sz w:val="6"/>
        <w:lang w:val="nb-NO"/>
      </w:rPr>
    </w:pPr>
  </w:p>
  <w:p w:rsidR="00D55C56" w:rsidRDefault="0540759B" w14:paraId="6F854B90" w14:textId="77777777" w14:noSpellErr="1">
    <w:pPr>
      <w:pStyle w:val="FooterGraa"/>
    </w:pPr>
    <w:r w:rsidR="28671A9D">
      <w:rPr/>
      <w:t>All korrespondanse som inngår i saksbehandling skal adresseres til saksbehandlende enhet ved NTNU og ikke direkte til enkeltpersoner. Ved henvendelse vennligst oppgi referanse.</w:t>
    </w:r>
  </w:p>
  <w:p w:rsidR="00D55C56" w:rsidRDefault="00D55C56" w14:paraId="67B0C9B2" w14:textId="7777777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8C" w:rsidRDefault="0084028C" w14:paraId="6ACBAA52" w14:textId="77777777">
      <w:r>
        <w:separator/>
      </w:r>
    </w:p>
  </w:footnote>
  <w:footnote w:type="continuationSeparator" w:id="0">
    <w:p w:rsidR="0084028C" w:rsidRDefault="0084028C" w14:paraId="3B92925A" w14:textId="77777777">
      <w:r>
        <w:continuationSeparator/>
      </w:r>
    </w:p>
  </w:footnote>
  <w:footnote w:type="continuationNotice" w:id="1">
    <w:p w:rsidR="0084028C" w:rsidRDefault="0084028C" w14:paraId="42C60270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56" w:rsidRDefault="00D55C56" w14:paraId="08377EA1" w14:textId="3F49245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345AE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345AE">
      <w:t>3</w:t>
    </w:r>
    <w:r>
      <w:fldChar w:fldCharType="end"/>
    </w:r>
  </w:p>
  <w:tbl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000" w:firstRow="0" w:lastRow="0" w:firstColumn="0" w:lastColumn="0" w:noHBand="0" w:noVBand="0"/>
    </w:tblPr>
    <w:tblGrid>
      <w:gridCol w:w="6495"/>
      <w:gridCol w:w="1337"/>
      <w:gridCol w:w="1976"/>
    </w:tblGrid>
    <w:tr w:rsidR="00D55C56" w:rsidTr="1E2077D1" w14:paraId="0CD5FA29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  <w:tcMar/>
        </w:tcPr>
        <w:p w:rsidR="00D55C56" w:rsidRDefault="0540759B" w14:paraId="540193F8" w14:textId="77777777" w14:noSpellErr="1">
          <w:pPr>
            <w:pStyle w:val="Header2"/>
          </w:pPr>
          <w:r w:rsidR="28671A9D">
            <w:rPr/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  <w:tcMar/>
        </w:tcPr>
        <w:p w:rsidR="00D55C56" w:rsidRDefault="0540759B" w14:paraId="5B9674BF" w14:textId="77777777" w14:noSpellErr="1">
          <w:pPr>
            <w:pStyle w:val="DatoRefTekst"/>
          </w:pPr>
          <w:r w:rsidR="28671A9D">
            <w:rPr/>
            <w:t>Dato</w:t>
          </w:r>
        </w:p>
        <w:p w:rsidR="00D55C56" w:rsidP="00143A1E" w:rsidRDefault="005C76FD" w14:paraId="3609B38E" w14:textId="2439AFDB">
          <w:pPr>
            <w:pStyle w:val="DatoRefFyllInn"/>
          </w:pPr>
          <w:bookmarkStart w:name="VarDato2" w:id="7"/>
          <w:bookmarkEnd w:id="7"/>
          <w:r>
            <w:rPr/>
            <w:t>2</w:t>
          </w:r>
          <w:r w:rsidR="00DD78C0">
            <w:rPr/>
            <w:t>6</w:t>
          </w:r>
          <w:r w:rsidR="00F17ED8">
            <w:rPr/>
            <w:t>.11</w:t>
          </w:r>
          <w:r w:rsidR="00D55C56">
            <w:rPr/>
            <w:t>.2016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  <w:tcMar/>
        </w:tcPr>
        <w:p w:rsidR="00D55C56" w:rsidRDefault="0540759B" w14:paraId="2D3A2534" w14:textId="77777777" w14:noSpellErr="1">
          <w:pPr>
            <w:pStyle w:val="DatoRefTekst"/>
          </w:pPr>
          <w:r w:rsidR="28671A9D">
            <w:rPr/>
            <w:t>Referanse</w:t>
          </w:r>
        </w:p>
        <w:p w:rsidR="00D55C56" w:rsidP="00143A1E" w:rsidRDefault="00D55C56" w14:paraId="2AB214D5" w14:textId="77777777">
          <w:pPr>
            <w:pStyle w:val="DatoRefFyllInn"/>
          </w:pPr>
          <w:bookmarkStart w:name="VarRef2" w:id="8"/>
          <w:bookmarkEnd w:id="8"/>
          <w:proofErr w:type="spellStart"/>
          <w:r>
            <w:rPr/>
            <w:t>ePhorte</w:t>
          </w:r>
          <w:proofErr w:type="spellEnd"/>
          <w:r>
            <w:rPr/>
            <w:t xml:space="preserve"> 2016/3</w:t>
          </w:r>
        </w:p>
      </w:tc>
    </w:tr>
  </w:tbl>
  <w:p w:rsidR="00D55C56" w:rsidRDefault="00D55C56" w14:paraId="07EAB504" w14:textId="77777777">
    <w:pPr>
      <w:pStyle w:val="Topptekst"/>
      <w:pBdr>
        <w:bottom w:val="single" w:color="auto" w:sz="4" w:space="1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55C56" w:rsidRDefault="00D55C56" w14:paraId="6FCC30EF" w14:textId="61311536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579F729D" wp14:editId="1AFCE42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47825" cy="304800"/>
          <wp:effectExtent l="0" t="0" r="9525" b="0"/>
          <wp:wrapNone/>
          <wp:docPr id="2" name="Bilde 2" descr="Logofarge8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8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345AE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345AE">
      <w:t>3</w:t>
    </w:r>
    <w:r>
      <w:fldChar w:fldCharType="end"/>
    </w:r>
  </w:p>
  <w:tbl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000" w:firstRow="0" w:lastRow="0" w:firstColumn="0" w:lastColumn="0" w:noHBand="0" w:noVBand="0"/>
    </w:tblPr>
    <w:tblGrid>
      <w:gridCol w:w="6490"/>
      <w:gridCol w:w="1338"/>
      <w:gridCol w:w="1980"/>
    </w:tblGrid>
    <w:tr w:rsidR="00D55C56" w:rsidTr="1E2077D1" w14:paraId="7A8E03A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  <w:tcMar/>
        </w:tcPr>
        <w:p w:rsidR="00D55C56" w:rsidRDefault="00D55C56" w14:paraId="077E4441" w14:textId="77777777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  <w:tcMar/>
        </w:tcPr>
        <w:p w:rsidR="00D55C56" w:rsidRDefault="00D55C56" w14:paraId="120D15CF" w14:textId="77777777">
          <w:pPr>
            <w:pStyle w:val="DatoRefTekst"/>
          </w:pPr>
        </w:p>
        <w:p w:rsidR="00D55C56" w:rsidRDefault="00D55C56" w14:paraId="1B0A4F6A" w14:textId="77777777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  <w:tcMar/>
        </w:tcPr>
        <w:p w:rsidR="00D55C56" w:rsidRDefault="00D55C56" w14:paraId="7595453C" w14:textId="77777777">
          <w:pPr>
            <w:pStyle w:val="DatoRefTekst"/>
          </w:pPr>
        </w:p>
      </w:tc>
    </w:tr>
    <w:tr w:rsidR="00D55C56" w:rsidTr="1E2077D1" w14:paraId="405FABE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  <w:tcMar/>
        </w:tcPr>
        <w:p w:rsidR="00D55C56" w:rsidRDefault="0540759B" w14:paraId="35303833" w14:textId="77777777" w14:noSpellErr="1">
          <w:pPr>
            <w:pStyle w:val="Header1"/>
          </w:pPr>
          <w:r w:rsidR="28671A9D">
            <w:rPr/>
            <w:t>Rektor</w:t>
          </w:r>
        </w:p>
        <w:p w:rsidR="00D55C56" w:rsidRDefault="00D55C56" w14:paraId="15E8DE76" w14:textId="777777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  <w:tcMar/>
        </w:tcPr>
        <w:p w:rsidR="00D55C56" w:rsidRDefault="0540759B" w14:paraId="21AB17DB" w14:textId="77777777" w14:noSpellErr="1">
          <w:pPr>
            <w:pStyle w:val="DatoRefTekst2"/>
          </w:pPr>
          <w:r w:rsidR="28671A9D">
            <w:rPr/>
            <w:t>Dato</w:t>
          </w:r>
        </w:p>
        <w:p w:rsidR="00D55C56" w:rsidP="00A0287B" w:rsidRDefault="00BC536A" w14:paraId="3BBEEEDF" w14:textId="470B6901">
          <w:pPr>
            <w:pStyle w:val="DatoRefFyllInn"/>
          </w:pPr>
          <w:bookmarkStart w:name="VarDato" w:id="9"/>
          <w:bookmarkEnd w:id="9"/>
          <w:r>
            <w:rPr/>
            <w:t>26</w:t>
          </w:r>
          <w:r w:rsidR="00F17ED8">
            <w:rPr/>
            <w:t>.11</w:t>
          </w:r>
          <w:r w:rsidR="00D55C56">
            <w:rPr/>
            <w:t>.2016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  <w:tcMar/>
        </w:tcPr>
        <w:p w:rsidR="00D55C56" w:rsidRDefault="0540759B" w14:paraId="26DEB156" w14:textId="77777777" w14:noSpellErr="1">
          <w:pPr>
            <w:pStyle w:val="DatoRefTekst2"/>
          </w:pPr>
          <w:r w:rsidR="28671A9D">
            <w:rPr/>
            <w:t>Referanse</w:t>
          </w:r>
        </w:p>
        <w:p w:rsidR="00D55C56" w:rsidP="00EA7D10" w:rsidRDefault="00D55C56" w14:paraId="4845FF4B" w14:textId="77777777">
          <w:pPr>
            <w:pStyle w:val="DatoRefFyllInn"/>
          </w:pPr>
          <w:bookmarkStart w:name="VarRef" w:id="10"/>
          <w:bookmarkEnd w:id="10"/>
          <w:proofErr w:type="spellStart"/>
          <w:r>
            <w:rPr/>
            <w:t>ePhorte</w:t>
          </w:r>
          <w:proofErr w:type="spellEnd"/>
          <w:r>
            <w:rPr/>
            <w:t xml:space="preserve"> 2016/2</w:t>
          </w:r>
        </w:p>
      </w:tc>
    </w:tr>
  </w:tbl>
  <w:p w:rsidR="00D55C56" w:rsidRDefault="00D55C56" w14:paraId="3153681C" w14:textId="77777777">
    <w:pPr>
      <w:pStyle w:val="Topptekst"/>
      <w:pBdr>
        <w:bottom w:val="single" w:color="auto" w:sz="4" w:space="1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EAB"/>
    <w:multiLevelType w:val="hybridMultilevel"/>
    <w:tmpl w:val="E69A6514"/>
    <w:lvl w:ilvl="0" w:tplc="1C66B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F5DE5"/>
    <w:multiLevelType w:val="hybridMultilevel"/>
    <w:tmpl w:val="F648ACA6"/>
    <w:lvl w:ilvl="0" w:tplc="4022DE7C">
      <w:start w:val="1"/>
      <w:numFmt w:val="decimal"/>
      <w:lvlText w:val="(%1)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61316056"/>
    <w:multiLevelType w:val="hybridMultilevel"/>
    <w:tmpl w:val="0AB4F99A"/>
    <w:lvl w:ilvl="0" w:tplc="0414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4140001">
      <w:start w:val="1"/>
      <w:numFmt w:val="bullet"/>
      <w:lvlText w:val=""/>
      <w:lvlJc w:val="left"/>
      <w:pPr>
        <w:ind w:left="1480" w:hanging="360"/>
      </w:pPr>
      <w:rPr>
        <w:rFonts w:hint="default" w:ascii="Symbol" w:hAnsi="Symbol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3" w15:restartNumberingAfterBreak="0">
    <w:nsid w:val="63D8348C"/>
    <w:multiLevelType w:val="hybridMultilevel"/>
    <w:tmpl w:val="5B0431A2"/>
    <w:lvl w:ilvl="0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4" w15:restartNumberingAfterBreak="0">
    <w:nsid w:val="7A7D6C88"/>
    <w:multiLevelType w:val="hybridMultilevel"/>
    <w:tmpl w:val="99746F38"/>
    <w:lvl w:ilvl="0" w:tplc="04140001">
      <w:start w:val="1"/>
      <w:numFmt w:val="bullet"/>
      <w:lvlText w:val=""/>
      <w:lvlJc w:val="left"/>
      <w:pPr>
        <w:ind w:left="148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22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9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7D"/>
    <w:rsid w:val="00000DC3"/>
    <w:rsid w:val="00001CA1"/>
    <w:rsid w:val="00007C58"/>
    <w:rsid w:val="00012543"/>
    <w:rsid w:val="0001440C"/>
    <w:rsid w:val="00020DF3"/>
    <w:rsid w:val="00025D4C"/>
    <w:rsid w:val="0002627F"/>
    <w:rsid w:val="0003369B"/>
    <w:rsid w:val="000433E6"/>
    <w:rsid w:val="0004581E"/>
    <w:rsid w:val="00056342"/>
    <w:rsid w:val="00065789"/>
    <w:rsid w:val="0007141C"/>
    <w:rsid w:val="000732AF"/>
    <w:rsid w:val="0007379B"/>
    <w:rsid w:val="0007533B"/>
    <w:rsid w:val="0007786E"/>
    <w:rsid w:val="000839E3"/>
    <w:rsid w:val="000851BA"/>
    <w:rsid w:val="00085561"/>
    <w:rsid w:val="00090612"/>
    <w:rsid w:val="000909B2"/>
    <w:rsid w:val="00094F0E"/>
    <w:rsid w:val="00096447"/>
    <w:rsid w:val="000A1F23"/>
    <w:rsid w:val="000A2F10"/>
    <w:rsid w:val="000A3CEB"/>
    <w:rsid w:val="000A46BC"/>
    <w:rsid w:val="000B754D"/>
    <w:rsid w:val="000C0965"/>
    <w:rsid w:val="000C7957"/>
    <w:rsid w:val="000F5B28"/>
    <w:rsid w:val="000F669B"/>
    <w:rsid w:val="000F7116"/>
    <w:rsid w:val="000F7651"/>
    <w:rsid w:val="00102C9D"/>
    <w:rsid w:val="00103A73"/>
    <w:rsid w:val="00105B94"/>
    <w:rsid w:val="00117499"/>
    <w:rsid w:val="00117FB8"/>
    <w:rsid w:val="0012236E"/>
    <w:rsid w:val="0012791D"/>
    <w:rsid w:val="00130450"/>
    <w:rsid w:val="00132968"/>
    <w:rsid w:val="00141262"/>
    <w:rsid w:val="00143A1E"/>
    <w:rsid w:val="00144F34"/>
    <w:rsid w:val="001455B6"/>
    <w:rsid w:val="00150B0B"/>
    <w:rsid w:val="001526FD"/>
    <w:rsid w:val="00160598"/>
    <w:rsid w:val="00164166"/>
    <w:rsid w:val="00172F82"/>
    <w:rsid w:val="00175F76"/>
    <w:rsid w:val="001814B0"/>
    <w:rsid w:val="00183F24"/>
    <w:rsid w:val="001852ED"/>
    <w:rsid w:val="00192939"/>
    <w:rsid w:val="00195EF1"/>
    <w:rsid w:val="00197FAB"/>
    <w:rsid w:val="001A4972"/>
    <w:rsid w:val="001A51AA"/>
    <w:rsid w:val="001A7771"/>
    <w:rsid w:val="001B7A4B"/>
    <w:rsid w:val="001C5678"/>
    <w:rsid w:val="001D1B61"/>
    <w:rsid w:val="001D2C30"/>
    <w:rsid w:val="001D2ECD"/>
    <w:rsid w:val="001D7038"/>
    <w:rsid w:val="001D7464"/>
    <w:rsid w:val="001D7877"/>
    <w:rsid w:val="001E1543"/>
    <w:rsid w:val="001E41DE"/>
    <w:rsid w:val="001E73AE"/>
    <w:rsid w:val="0020043F"/>
    <w:rsid w:val="00203DDE"/>
    <w:rsid w:val="00210448"/>
    <w:rsid w:val="002122B4"/>
    <w:rsid w:val="002132B2"/>
    <w:rsid w:val="00214F71"/>
    <w:rsid w:val="00222F44"/>
    <w:rsid w:val="0024085D"/>
    <w:rsid w:val="002416DA"/>
    <w:rsid w:val="00242D2D"/>
    <w:rsid w:val="00250369"/>
    <w:rsid w:val="00254ED4"/>
    <w:rsid w:val="00254FE1"/>
    <w:rsid w:val="0025646E"/>
    <w:rsid w:val="00261A4F"/>
    <w:rsid w:val="00262930"/>
    <w:rsid w:val="0026559F"/>
    <w:rsid w:val="00266808"/>
    <w:rsid w:val="00271904"/>
    <w:rsid w:val="002738BC"/>
    <w:rsid w:val="00274BD1"/>
    <w:rsid w:val="00275037"/>
    <w:rsid w:val="00276E3D"/>
    <w:rsid w:val="00280F43"/>
    <w:rsid w:val="00285565"/>
    <w:rsid w:val="002855D8"/>
    <w:rsid w:val="00293623"/>
    <w:rsid w:val="00294205"/>
    <w:rsid w:val="00296E14"/>
    <w:rsid w:val="00297D22"/>
    <w:rsid w:val="002B14E7"/>
    <w:rsid w:val="002B67DA"/>
    <w:rsid w:val="002D02FA"/>
    <w:rsid w:val="002D0E32"/>
    <w:rsid w:val="002D35A1"/>
    <w:rsid w:val="002D3A5E"/>
    <w:rsid w:val="002F2B12"/>
    <w:rsid w:val="002F430A"/>
    <w:rsid w:val="002F43B1"/>
    <w:rsid w:val="002F6ECD"/>
    <w:rsid w:val="00301490"/>
    <w:rsid w:val="00305E41"/>
    <w:rsid w:val="00307FD2"/>
    <w:rsid w:val="00310F00"/>
    <w:rsid w:val="00321C27"/>
    <w:rsid w:val="003246CB"/>
    <w:rsid w:val="003248FB"/>
    <w:rsid w:val="00331515"/>
    <w:rsid w:val="00333DDE"/>
    <w:rsid w:val="003348E5"/>
    <w:rsid w:val="00341F40"/>
    <w:rsid w:val="0034531E"/>
    <w:rsid w:val="0034580B"/>
    <w:rsid w:val="00347257"/>
    <w:rsid w:val="00353146"/>
    <w:rsid w:val="0035409C"/>
    <w:rsid w:val="00354D99"/>
    <w:rsid w:val="003676CE"/>
    <w:rsid w:val="00372515"/>
    <w:rsid w:val="00374235"/>
    <w:rsid w:val="00375A23"/>
    <w:rsid w:val="00382BB3"/>
    <w:rsid w:val="00382EA5"/>
    <w:rsid w:val="00385A64"/>
    <w:rsid w:val="0039219D"/>
    <w:rsid w:val="00393D43"/>
    <w:rsid w:val="003959D3"/>
    <w:rsid w:val="00396E47"/>
    <w:rsid w:val="00397C18"/>
    <w:rsid w:val="003A5B65"/>
    <w:rsid w:val="003A76D0"/>
    <w:rsid w:val="003B6914"/>
    <w:rsid w:val="003B6978"/>
    <w:rsid w:val="003C19BB"/>
    <w:rsid w:val="003C439D"/>
    <w:rsid w:val="003C4DEF"/>
    <w:rsid w:val="003C520B"/>
    <w:rsid w:val="003C712D"/>
    <w:rsid w:val="003E35DF"/>
    <w:rsid w:val="003E7D24"/>
    <w:rsid w:val="003F0069"/>
    <w:rsid w:val="003F3CC4"/>
    <w:rsid w:val="003F665F"/>
    <w:rsid w:val="004045D7"/>
    <w:rsid w:val="00406048"/>
    <w:rsid w:val="00413A22"/>
    <w:rsid w:val="0041469F"/>
    <w:rsid w:val="004160CD"/>
    <w:rsid w:val="00430D80"/>
    <w:rsid w:val="00437557"/>
    <w:rsid w:val="0044018A"/>
    <w:rsid w:val="00445EF6"/>
    <w:rsid w:val="00447CA2"/>
    <w:rsid w:val="00447F78"/>
    <w:rsid w:val="004507A6"/>
    <w:rsid w:val="00450A95"/>
    <w:rsid w:val="004527E9"/>
    <w:rsid w:val="004558C7"/>
    <w:rsid w:val="00455A0F"/>
    <w:rsid w:val="00457954"/>
    <w:rsid w:val="0046071E"/>
    <w:rsid w:val="004650A3"/>
    <w:rsid w:val="00474F75"/>
    <w:rsid w:val="00497D9A"/>
    <w:rsid w:val="004A399D"/>
    <w:rsid w:val="004A446F"/>
    <w:rsid w:val="004A60C9"/>
    <w:rsid w:val="004B07D0"/>
    <w:rsid w:val="004B2803"/>
    <w:rsid w:val="004B40C2"/>
    <w:rsid w:val="004B6EA9"/>
    <w:rsid w:val="004C2DEE"/>
    <w:rsid w:val="004C39D9"/>
    <w:rsid w:val="004C4DDA"/>
    <w:rsid w:val="004D4696"/>
    <w:rsid w:val="004D4CBB"/>
    <w:rsid w:val="004E070C"/>
    <w:rsid w:val="004E35EE"/>
    <w:rsid w:val="004F5C63"/>
    <w:rsid w:val="004F7DA9"/>
    <w:rsid w:val="00503F14"/>
    <w:rsid w:val="00513FF6"/>
    <w:rsid w:val="00517B04"/>
    <w:rsid w:val="00525808"/>
    <w:rsid w:val="00531EAA"/>
    <w:rsid w:val="00533B4B"/>
    <w:rsid w:val="005406BC"/>
    <w:rsid w:val="00553A20"/>
    <w:rsid w:val="005547B6"/>
    <w:rsid w:val="00557C32"/>
    <w:rsid w:val="00565630"/>
    <w:rsid w:val="00565E16"/>
    <w:rsid w:val="00575381"/>
    <w:rsid w:val="00576BBB"/>
    <w:rsid w:val="00577DE1"/>
    <w:rsid w:val="00580051"/>
    <w:rsid w:val="00582CC2"/>
    <w:rsid w:val="00583B34"/>
    <w:rsid w:val="005A1B6B"/>
    <w:rsid w:val="005A1F6C"/>
    <w:rsid w:val="005B0B19"/>
    <w:rsid w:val="005C76FD"/>
    <w:rsid w:val="005D5892"/>
    <w:rsid w:val="005E0C4B"/>
    <w:rsid w:val="005E20F2"/>
    <w:rsid w:val="005E2E40"/>
    <w:rsid w:val="005F46F6"/>
    <w:rsid w:val="00600F2F"/>
    <w:rsid w:val="0060751A"/>
    <w:rsid w:val="006075A5"/>
    <w:rsid w:val="00607676"/>
    <w:rsid w:val="0061041A"/>
    <w:rsid w:val="0061292F"/>
    <w:rsid w:val="006263D9"/>
    <w:rsid w:val="00627159"/>
    <w:rsid w:val="00630707"/>
    <w:rsid w:val="006368F3"/>
    <w:rsid w:val="00637FB6"/>
    <w:rsid w:val="00646FC7"/>
    <w:rsid w:val="00650971"/>
    <w:rsid w:val="00652573"/>
    <w:rsid w:val="006548D6"/>
    <w:rsid w:val="006605A5"/>
    <w:rsid w:val="00660965"/>
    <w:rsid w:val="006718F4"/>
    <w:rsid w:val="00673CA2"/>
    <w:rsid w:val="006775CE"/>
    <w:rsid w:val="00685E0A"/>
    <w:rsid w:val="00686129"/>
    <w:rsid w:val="0069562A"/>
    <w:rsid w:val="006A08AE"/>
    <w:rsid w:val="006A1F24"/>
    <w:rsid w:val="006A5454"/>
    <w:rsid w:val="006B027E"/>
    <w:rsid w:val="006B5532"/>
    <w:rsid w:val="006C2BF5"/>
    <w:rsid w:val="006C3736"/>
    <w:rsid w:val="006C5DF5"/>
    <w:rsid w:val="006D4FA3"/>
    <w:rsid w:val="006D7224"/>
    <w:rsid w:val="006E472C"/>
    <w:rsid w:val="006E49CC"/>
    <w:rsid w:val="006F22B4"/>
    <w:rsid w:val="00704923"/>
    <w:rsid w:val="00704D97"/>
    <w:rsid w:val="00706A3C"/>
    <w:rsid w:val="007111E3"/>
    <w:rsid w:val="00713EB6"/>
    <w:rsid w:val="007150C2"/>
    <w:rsid w:val="0072360A"/>
    <w:rsid w:val="00731A4E"/>
    <w:rsid w:val="00733745"/>
    <w:rsid w:val="00735D2D"/>
    <w:rsid w:val="007406DF"/>
    <w:rsid w:val="0074300F"/>
    <w:rsid w:val="0074460A"/>
    <w:rsid w:val="00745D75"/>
    <w:rsid w:val="00750FA1"/>
    <w:rsid w:val="007531AD"/>
    <w:rsid w:val="00756635"/>
    <w:rsid w:val="00765DCA"/>
    <w:rsid w:val="00776EAE"/>
    <w:rsid w:val="00784D3F"/>
    <w:rsid w:val="0079111A"/>
    <w:rsid w:val="007A167B"/>
    <w:rsid w:val="007A3095"/>
    <w:rsid w:val="007B396E"/>
    <w:rsid w:val="007B6F15"/>
    <w:rsid w:val="007C09BA"/>
    <w:rsid w:val="007D5E75"/>
    <w:rsid w:val="007E187E"/>
    <w:rsid w:val="007E6571"/>
    <w:rsid w:val="007F7B69"/>
    <w:rsid w:val="007F7D8D"/>
    <w:rsid w:val="008104F6"/>
    <w:rsid w:val="00816CCA"/>
    <w:rsid w:val="00822129"/>
    <w:rsid w:val="00822FB5"/>
    <w:rsid w:val="00836FD5"/>
    <w:rsid w:val="0084028C"/>
    <w:rsid w:val="008413A2"/>
    <w:rsid w:val="008537D8"/>
    <w:rsid w:val="00860E32"/>
    <w:rsid w:val="008647D7"/>
    <w:rsid w:val="00874142"/>
    <w:rsid w:val="008750B2"/>
    <w:rsid w:val="00877604"/>
    <w:rsid w:val="00895572"/>
    <w:rsid w:val="008A5838"/>
    <w:rsid w:val="008B25CE"/>
    <w:rsid w:val="008B2B6C"/>
    <w:rsid w:val="008B4343"/>
    <w:rsid w:val="008B7BF6"/>
    <w:rsid w:val="008C2370"/>
    <w:rsid w:val="008C2518"/>
    <w:rsid w:val="008C30FA"/>
    <w:rsid w:val="008C39A2"/>
    <w:rsid w:val="008D2BF8"/>
    <w:rsid w:val="008D7DF6"/>
    <w:rsid w:val="008E3706"/>
    <w:rsid w:val="008E7D18"/>
    <w:rsid w:val="008F3ABF"/>
    <w:rsid w:val="008F46C9"/>
    <w:rsid w:val="009022A4"/>
    <w:rsid w:val="00914935"/>
    <w:rsid w:val="00916F5D"/>
    <w:rsid w:val="009259D6"/>
    <w:rsid w:val="009345AE"/>
    <w:rsid w:val="00935979"/>
    <w:rsid w:val="00936C3A"/>
    <w:rsid w:val="00937F73"/>
    <w:rsid w:val="00942381"/>
    <w:rsid w:val="00946042"/>
    <w:rsid w:val="00946732"/>
    <w:rsid w:val="00946BF3"/>
    <w:rsid w:val="00946CA8"/>
    <w:rsid w:val="00946F8C"/>
    <w:rsid w:val="009614C7"/>
    <w:rsid w:val="00961E95"/>
    <w:rsid w:val="009626F2"/>
    <w:rsid w:val="00971250"/>
    <w:rsid w:val="00981EEF"/>
    <w:rsid w:val="009872F4"/>
    <w:rsid w:val="00996136"/>
    <w:rsid w:val="009A27E3"/>
    <w:rsid w:val="009A6697"/>
    <w:rsid w:val="009A689F"/>
    <w:rsid w:val="009B1188"/>
    <w:rsid w:val="009B24F7"/>
    <w:rsid w:val="009B60D0"/>
    <w:rsid w:val="009C1C38"/>
    <w:rsid w:val="009C264E"/>
    <w:rsid w:val="009D4033"/>
    <w:rsid w:val="009D47BB"/>
    <w:rsid w:val="009D6FDF"/>
    <w:rsid w:val="009E1C59"/>
    <w:rsid w:val="009E2947"/>
    <w:rsid w:val="009E2A51"/>
    <w:rsid w:val="009E712D"/>
    <w:rsid w:val="009F14F8"/>
    <w:rsid w:val="009F3F62"/>
    <w:rsid w:val="009F53EB"/>
    <w:rsid w:val="00A0287B"/>
    <w:rsid w:val="00A041B0"/>
    <w:rsid w:val="00A13F13"/>
    <w:rsid w:val="00A155CF"/>
    <w:rsid w:val="00A170E7"/>
    <w:rsid w:val="00A236CE"/>
    <w:rsid w:val="00A252B3"/>
    <w:rsid w:val="00A34ED9"/>
    <w:rsid w:val="00A3713C"/>
    <w:rsid w:val="00A4771C"/>
    <w:rsid w:val="00A511DC"/>
    <w:rsid w:val="00A5136F"/>
    <w:rsid w:val="00A55351"/>
    <w:rsid w:val="00A571C1"/>
    <w:rsid w:val="00A61095"/>
    <w:rsid w:val="00A62588"/>
    <w:rsid w:val="00A6429E"/>
    <w:rsid w:val="00A64EEE"/>
    <w:rsid w:val="00A65ADD"/>
    <w:rsid w:val="00A66D3B"/>
    <w:rsid w:val="00A674E1"/>
    <w:rsid w:val="00A676EC"/>
    <w:rsid w:val="00A72459"/>
    <w:rsid w:val="00A745E0"/>
    <w:rsid w:val="00A7713E"/>
    <w:rsid w:val="00A81681"/>
    <w:rsid w:val="00A82050"/>
    <w:rsid w:val="00A821A8"/>
    <w:rsid w:val="00A9210E"/>
    <w:rsid w:val="00A97241"/>
    <w:rsid w:val="00AA30AE"/>
    <w:rsid w:val="00AC1CFD"/>
    <w:rsid w:val="00AD5228"/>
    <w:rsid w:val="00AE3041"/>
    <w:rsid w:val="00AE4BF8"/>
    <w:rsid w:val="00AE6E8F"/>
    <w:rsid w:val="00AE759E"/>
    <w:rsid w:val="00AF35C1"/>
    <w:rsid w:val="00AF37AA"/>
    <w:rsid w:val="00AF37BD"/>
    <w:rsid w:val="00AF4769"/>
    <w:rsid w:val="00B001E5"/>
    <w:rsid w:val="00B116DE"/>
    <w:rsid w:val="00B1229B"/>
    <w:rsid w:val="00B14470"/>
    <w:rsid w:val="00B167D7"/>
    <w:rsid w:val="00B16CAA"/>
    <w:rsid w:val="00B1780A"/>
    <w:rsid w:val="00B3228E"/>
    <w:rsid w:val="00B35F33"/>
    <w:rsid w:val="00B41CE0"/>
    <w:rsid w:val="00B44F0C"/>
    <w:rsid w:val="00B455AA"/>
    <w:rsid w:val="00B4722E"/>
    <w:rsid w:val="00B507D8"/>
    <w:rsid w:val="00B60771"/>
    <w:rsid w:val="00B60FB2"/>
    <w:rsid w:val="00B652DF"/>
    <w:rsid w:val="00B667D3"/>
    <w:rsid w:val="00B81E5A"/>
    <w:rsid w:val="00B87A0F"/>
    <w:rsid w:val="00B92A2F"/>
    <w:rsid w:val="00BA3058"/>
    <w:rsid w:val="00BA4D78"/>
    <w:rsid w:val="00BC4F39"/>
    <w:rsid w:val="00BC536A"/>
    <w:rsid w:val="00BC5FC1"/>
    <w:rsid w:val="00BD05D1"/>
    <w:rsid w:val="00BD0D10"/>
    <w:rsid w:val="00BD38EC"/>
    <w:rsid w:val="00BD5788"/>
    <w:rsid w:val="00BE1584"/>
    <w:rsid w:val="00BF70BF"/>
    <w:rsid w:val="00C109AF"/>
    <w:rsid w:val="00C1249C"/>
    <w:rsid w:val="00C15BAB"/>
    <w:rsid w:val="00C16608"/>
    <w:rsid w:val="00C176E6"/>
    <w:rsid w:val="00C2143A"/>
    <w:rsid w:val="00C222BA"/>
    <w:rsid w:val="00C2348E"/>
    <w:rsid w:val="00C23635"/>
    <w:rsid w:val="00C43F49"/>
    <w:rsid w:val="00C449D1"/>
    <w:rsid w:val="00C527E3"/>
    <w:rsid w:val="00C53493"/>
    <w:rsid w:val="00C5660F"/>
    <w:rsid w:val="00C61025"/>
    <w:rsid w:val="00C6110A"/>
    <w:rsid w:val="00C618CD"/>
    <w:rsid w:val="00C74087"/>
    <w:rsid w:val="00C762B6"/>
    <w:rsid w:val="00C8527C"/>
    <w:rsid w:val="00C90451"/>
    <w:rsid w:val="00C90CD5"/>
    <w:rsid w:val="00C9461A"/>
    <w:rsid w:val="00C94F74"/>
    <w:rsid w:val="00CA47ED"/>
    <w:rsid w:val="00CB4763"/>
    <w:rsid w:val="00CB55C6"/>
    <w:rsid w:val="00CB6610"/>
    <w:rsid w:val="00CC02ED"/>
    <w:rsid w:val="00CC0553"/>
    <w:rsid w:val="00CC5720"/>
    <w:rsid w:val="00CD3574"/>
    <w:rsid w:val="00CE1D68"/>
    <w:rsid w:val="00CE4238"/>
    <w:rsid w:val="00CE53CE"/>
    <w:rsid w:val="00CE774A"/>
    <w:rsid w:val="00CF2E3B"/>
    <w:rsid w:val="00CF3F23"/>
    <w:rsid w:val="00CF7989"/>
    <w:rsid w:val="00D00BED"/>
    <w:rsid w:val="00D00FE5"/>
    <w:rsid w:val="00D03159"/>
    <w:rsid w:val="00D03796"/>
    <w:rsid w:val="00D05C5B"/>
    <w:rsid w:val="00D07467"/>
    <w:rsid w:val="00D145D0"/>
    <w:rsid w:val="00D15633"/>
    <w:rsid w:val="00D20C9E"/>
    <w:rsid w:val="00D236A7"/>
    <w:rsid w:val="00D24C94"/>
    <w:rsid w:val="00D2551C"/>
    <w:rsid w:val="00D25BA5"/>
    <w:rsid w:val="00D36BDC"/>
    <w:rsid w:val="00D374AF"/>
    <w:rsid w:val="00D40B0E"/>
    <w:rsid w:val="00D43E7D"/>
    <w:rsid w:val="00D46647"/>
    <w:rsid w:val="00D50F39"/>
    <w:rsid w:val="00D54493"/>
    <w:rsid w:val="00D556C9"/>
    <w:rsid w:val="00D55C56"/>
    <w:rsid w:val="00D77632"/>
    <w:rsid w:val="00D77721"/>
    <w:rsid w:val="00D8048A"/>
    <w:rsid w:val="00D80882"/>
    <w:rsid w:val="00D915B4"/>
    <w:rsid w:val="00D92093"/>
    <w:rsid w:val="00DA4E64"/>
    <w:rsid w:val="00DB14E9"/>
    <w:rsid w:val="00DB40D0"/>
    <w:rsid w:val="00DB6459"/>
    <w:rsid w:val="00DD6648"/>
    <w:rsid w:val="00DD7794"/>
    <w:rsid w:val="00DD78C0"/>
    <w:rsid w:val="00DE1220"/>
    <w:rsid w:val="00DE4B8A"/>
    <w:rsid w:val="00DE5329"/>
    <w:rsid w:val="00DF0CB7"/>
    <w:rsid w:val="00DF3EB6"/>
    <w:rsid w:val="00DF542F"/>
    <w:rsid w:val="00DF6C0B"/>
    <w:rsid w:val="00E027FA"/>
    <w:rsid w:val="00E1409E"/>
    <w:rsid w:val="00E16045"/>
    <w:rsid w:val="00E222AF"/>
    <w:rsid w:val="00E26998"/>
    <w:rsid w:val="00E26C87"/>
    <w:rsid w:val="00E27BE4"/>
    <w:rsid w:val="00E3041C"/>
    <w:rsid w:val="00E359E6"/>
    <w:rsid w:val="00E35EA8"/>
    <w:rsid w:val="00E37394"/>
    <w:rsid w:val="00E41E7A"/>
    <w:rsid w:val="00E46863"/>
    <w:rsid w:val="00E52310"/>
    <w:rsid w:val="00E5531F"/>
    <w:rsid w:val="00E6105F"/>
    <w:rsid w:val="00E61F8E"/>
    <w:rsid w:val="00E66766"/>
    <w:rsid w:val="00E75EDE"/>
    <w:rsid w:val="00E7710B"/>
    <w:rsid w:val="00E77156"/>
    <w:rsid w:val="00E80324"/>
    <w:rsid w:val="00E82443"/>
    <w:rsid w:val="00E84D33"/>
    <w:rsid w:val="00E91460"/>
    <w:rsid w:val="00E964F4"/>
    <w:rsid w:val="00EA1872"/>
    <w:rsid w:val="00EA7D10"/>
    <w:rsid w:val="00EB36CF"/>
    <w:rsid w:val="00EB3A7E"/>
    <w:rsid w:val="00EC221F"/>
    <w:rsid w:val="00EC6593"/>
    <w:rsid w:val="00EC68D9"/>
    <w:rsid w:val="00EC74CF"/>
    <w:rsid w:val="00ED08E2"/>
    <w:rsid w:val="00ED1954"/>
    <w:rsid w:val="00ED592B"/>
    <w:rsid w:val="00EE0200"/>
    <w:rsid w:val="00EE3873"/>
    <w:rsid w:val="00EE5494"/>
    <w:rsid w:val="00EF0A02"/>
    <w:rsid w:val="00EF437B"/>
    <w:rsid w:val="00EF593D"/>
    <w:rsid w:val="00EF6CF5"/>
    <w:rsid w:val="00F00E61"/>
    <w:rsid w:val="00F11822"/>
    <w:rsid w:val="00F165D0"/>
    <w:rsid w:val="00F17784"/>
    <w:rsid w:val="00F17ED8"/>
    <w:rsid w:val="00F248F5"/>
    <w:rsid w:val="00F2652E"/>
    <w:rsid w:val="00F30B91"/>
    <w:rsid w:val="00F311B4"/>
    <w:rsid w:val="00F35104"/>
    <w:rsid w:val="00F35DA4"/>
    <w:rsid w:val="00F434E1"/>
    <w:rsid w:val="00F43544"/>
    <w:rsid w:val="00F43828"/>
    <w:rsid w:val="00F45348"/>
    <w:rsid w:val="00F626D4"/>
    <w:rsid w:val="00F706F5"/>
    <w:rsid w:val="00F713F3"/>
    <w:rsid w:val="00F80566"/>
    <w:rsid w:val="00F82CB2"/>
    <w:rsid w:val="00F84D40"/>
    <w:rsid w:val="00F84E20"/>
    <w:rsid w:val="00F87828"/>
    <w:rsid w:val="00F91D06"/>
    <w:rsid w:val="00FA1AD7"/>
    <w:rsid w:val="00FB5DDA"/>
    <w:rsid w:val="00FB7E2A"/>
    <w:rsid w:val="00FC2C3B"/>
    <w:rsid w:val="00FC2EAA"/>
    <w:rsid w:val="00FC502D"/>
    <w:rsid w:val="00FD0382"/>
    <w:rsid w:val="00FD1E1D"/>
    <w:rsid w:val="00FD507C"/>
    <w:rsid w:val="00FD7B1F"/>
    <w:rsid w:val="00FE4EA5"/>
    <w:rsid w:val="00FF0CC7"/>
    <w:rsid w:val="00FF481A"/>
    <w:rsid w:val="00FF5C22"/>
    <w:rsid w:val="0540759B"/>
    <w:rsid w:val="1E2077D1"/>
    <w:rsid w:val="22231BDF"/>
    <w:rsid w:val="229807D4"/>
    <w:rsid w:val="247E6AB4"/>
    <w:rsid w:val="28671A9D"/>
    <w:rsid w:val="319EB37F"/>
    <w:rsid w:val="3952A015"/>
    <w:rsid w:val="47FED951"/>
    <w:rsid w:val="4CBF708F"/>
    <w:rsid w:val="56034DC5"/>
    <w:rsid w:val="676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FE89BE8"/>
  <w15:docId w15:val="{78DE3B5B-2882-4688-8DD0-BB96FD7C2E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B3A7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styleId="sidetall" w:customStyle="1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styleId="DatoRefTekst" w:customStyle="1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styleId="DatoRefFyllInn" w:customStyle="1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styleId="Header2" w:customStyle="1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styleId="underheader" w:customStyle="1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styleId="DatoRefTekst2" w:customStyle="1">
    <w:name w:val="DatoRefTekst2"/>
    <w:basedOn w:val="DatoRefTekst"/>
    <w:autoRedefine/>
    <w:pPr>
      <w:spacing w:before="57"/>
    </w:pPr>
  </w:style>
  <w:style w:type="paragraph" w:styleId="FooterFet" w:customStyle="1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styleId="FooterStart" w:customStyle="1">
    <w:name w:val="FooterStart"/>
    <w:basedOn w:val="Bunntekst"/>
    <w:autoRedefine/>
    <w:pPr>
      <w:pBdr>
        <w:bottom w:val="single" w:color="auto" w:sz="6" w:space="1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styleId="FooterGraa" w:customStyle="1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styleId="Tilfelt" w:customStyle="1">
    <w:name w:val="Tilfelt"/>
    <w:basedOn w:val="Normal"/>
    <w:autoRedefine/>
    <w:pPr>
      <w:spacing w:after="20"/>
    </w:pPr>
    <w:rPr>
      <w:lang w:val="nb-NO"/>
    </w:rPr>
  </w:style>
  <w:style w:type="paragraph" w:styleId="Merknad" w:customStyle="1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styleId="OverToppen" w:customStyle="1">
    <w:name w:val="OverToppen"/>
    <w:basedOn w:val="Tilfelt"/>
    <w:rPr>
      <w:sz w:val="16"/>
    </w:rPr>
  </w:style>
  <w:style w:type="paragraph" w:styleId="FooterTekst" w:customStyle="1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styleId="Header1" w:customStyle="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styleId="FyllLinje" w:customStyle="1">
    <w:name w:val="FyllLinje"/>
    <w:basedOn w:val="Normal"/>
    <w:autoRedefine/>
    <w:rPr>
      <w:sz w:val="2"/>
      <w:lang w:val="nb-NO"/>
    </w:rPr>
  </w:style>
  <w:style w:type="paragraph" w:styleId="DatoFyllInn1" w:customStyle="1">
    <w:name w:val="DatoFyllInn1"/>
    <w:basedOn w:val="DatoRefFyllInn"/>
    <w:autoRedefine/>
    <w:pPr>
      <w:spacing w:after="0"/>
    </w:pPr>
  </w:style>
  <w:style w:type="paragraph" w:styleId="Hode" w:customStyle="1">
    <w:name w:val="Hode"/>
    <w:autoRedefine/>
    <w:rPr>
      <w:rFonts w:ascii="Arial" w:hAnsi="Arial"/>
      <w:noProof/>
      <w:sz w:val="16"/>
    </w:rPr>
  </w:style>
  <w:style w:type="paragraph" w:styleId="FooterGraaFet" w:customStyle="1">
    <w:name w:val="FooterGraaFet"/>
    <w:basedOn w:val="FooterGraa"/>
    <w:autoRedefine/>
    <w:pPr>
      <w:spacing w:before="120"/>
    </w:pPr>
    <w:rPr>
      <w:b/>
      <w:bCs/>
    </w:rPr>
  </w:style>
  <w:style w:type="paragraph" w:styleId="Innkallingsskrift" w:customStyle="1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styleId="Moteoverskrift" w:customStyle="1">
    <w:name w:val="Moteoverskrift"/>
    <w:basedOn w:val="Overskrift1"/>
    <w:pPr>
      <w:spacing w:before="660" w:after="340"/>
    </w:pPr>
  </w:style>
  <w:style w:type="paragraph" w:styleId="FooterIkkeFet" w:customStyle="1">
    <w:name w:val="FooterIkkeFet"/>
    <w:basedOn w:val="FooterFet"/>
    <w:autoRedefine/>
    <w:rPr>
      <w:b w:val="0"/>
      <w:bCs/>
    </w:rPr>
  </w:style>
  <w:style w:type="paragraph" w:styleId="Arkiv" w:customStyle="1">
    <w:name w:val="Arkiv"/>
    <w:basedOn w:val="Innkallingsskrift"/>
    <w:autoRedefine/>
    <w:pPr>
      <w:jc w:val="right"/>
    </w:pPr>
  </w:style>
  <w:style w:type="paragraph" w:styleId="ArkivFyllInn" w:customStyle="1">
    <w:name w:val="ArkivFyllInn"/>
    <w:basedOn w:val="Arkiv"/>
    <w:autoRedefine/>
    <w:rPr>
      <w:sz w:val="24"/>
    </w:rPr>
  </w:style>
  <w:style w:type="paragraph" w:styleId="InnkallingsskriftFyllInn" w:customStyle="1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Tomlinje" w:customStyle="1">
    <w:name w:val="Tomlinje"/>
    <w:basedOn w:val="Overskrift1"/>
    <w:rPr>
      <w:b w:val="0"/>
      <w:sz w:val="2"/>
    </w:rPr>
  </w:style>
  <w:style w:type="paragraph" w:styleId="Kortavsenderadresse" w:customStyle="1">
    <w:name w:val="Kort avsenderadresse"/>
    <w:basedOn w:val="Normal"/>
    <w:rsid w:val="00D43E7D"/>
    <w:pPr>
      <w:spacing w:after="0"/>
      <w:ind w:left="0" w:right="0"/>
    </w:pPr>
    <w:rPr>
      <w:rFonts w:ascii="Times New Roman" w:hAnsi="Times New Roman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D43E7D"/>
    <w:pPr>
      <w:spacing w:after="160" w:line="259" w:lineRule="auto"/>
      <w:ind w:left="720" w:right="0"/>
      <w:contextualSpacing/>
    </w:pPr>
    <w:rPr>
      <w:rFonts w:ascii="Calibri" w:hAnsi="Calibri" w:eastAsia="Calibri"/>
      <w:sz w:val="22"/>
      <w:szCs w:val="22"/>
      <w:lang w:val="nb-NO"/>
    </w:rPr>
  </w:style>
  <w:style w:type="paragraph" w:styleId="Bobletekst">
    <w:name w:val="Balloon Text"/>
    <w:basedOn w:val="Normal"/>
    <w:link w:val="BobletekstTegn"/>
    <w:rsid w:val="00A252B3"/>
    <w:pPr>
      <w:spacing w:after="0"/>
    </w:pPr>
    <w:rPr>
      <w:rFonts w:ascii="Arial" w:hAnsi="Arial" w:cs="Arial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rsid w:val="00A252B3"/>
    <w:rPr>
      <w:rFonts w:ascii="Arial" w:hAnsi="Arial" w:cs="Arial"/>
      <w:sz w:val="18"/>
      <w:szCs w:val="18"/>
      <w:lang w:val="en-GB" w:eastAsia="en-US"/>
    </w:rPr>
  </w:style>
  <w:style w:type="table" w:styleId="Tabellrutenett1" w:customStyle="1">
    <w:name w:val="Tabellrutenett1"/>
    <w:rsid w:val="003F665F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theving">
    <w:name w:val="Emphasis"/>
    <w:basedOn w:val="Standardskriftforavsnitt"/>
    <w:uiPriority w:val="20"/>
    <w:qFormat/>
    <w:rsid w:val="00EE3873"/>
    <w:rPr>
      <w:b/>
      <w:bCs/>
      <w:i w:val="0"/>
      <w:iCs w:val="0"/>
    </w:rPr>
  </w:style>
  <w:style w:type="character" w:styleId="st1" w:customStyle="1">
    <w:name w:val="st1"/>
    <w:basedOn w:val="Standardskriftforavsnitt"/>
    <w:rsid w:val="00EE3873"/>
  </w:style>
  <w:style w:type="paragraph" w:styleId="Rentekst">
    <w:name w:val="Plain Text"/>
    <w:basedOn w:val="Normal"/>
    <w:link w:val="RentekstTegn"/>
    <w:uiPriority w:val="99"/>
    <w:unhideWhenUsed/>
    <w:rsid w:val="00575381"/>
    <w:pPr>
      <w:spacing w:after="0"/>
      <w:ind w:left="0" w:right="0"/>
    </w:pPr>
    <w:rPr>
      <w:rFonts w:ascii="Calibri" w:hAnsi="Calibri" w:eastAsiaTheme="minorHAnsi" w:cstheme="minorBidi"/>
      <w:sz w:val="22"/>
      <w:szCs w:val="21"/>
      <w:lang w:val="nb-NO"/>
    </w:rPr>
  </w:style>
  <w:style w:type="character" w:styleId="RentekstTegn" w:customStyle="1">
    <w:name w:val="Ren tekst Tegn"/>
    <w:basedOn w:val="Standardskriftforavsnitt"/>
    <w:link w:val="Rentekst"/>
    <w:uiPriority w:val="99"/>
    <w:rsid w:val="00575381"/>
    <w:rPr>
      <w:rFonts w:ascii="Calibri" w:hAnsi="Calibri" w:eastAsiaTheme="minorHAnsi" w:cstheme="minorBidi"/>
      <w:sz w:val="22"/>
      <w:szCs w:val="21"/>
      <w:lang w:eastAsia="en-US"/>
    </w:rPr>
  </w:style>
  <w:style w:type="character" w:styleId="Hyperkobling">
    <w:name w:val="Hyperlink"/>
    <w:basedOn w:val="Standardskriftforavsnitt"/>
    <w:uiPriority w:val="99"/>
    <w:rsid w:val="00961E95"/>
    <w:rPr>
      <w:color w:val="0563C1" w:themeColor="hyperlink"/>
      <w:u w:val="single"/>
    </w:rPr>
  </w:style>
  <w:style w:type="paragraph" w:styleId="Default" w:customStyle="1">
    <w:name w:val="Default"/>
    <w:rsid w:val="00A571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0" w:customStyle="1">
    <w:name w:val="Table Grid0"/>
    <w:basedOn w:val="Vanligtabell"/>
    <w:rsid w:val="00214F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Overskrift2"/>
    <w:semiHidden/>
    <w:rsid w:val="00EB3A7E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GB" w:eastAsia="en-US"/>
    </w:rPr>
  </w:style>
  <w:style w:type="table" w:styleId="Tabellrutenett">
    <w:name w:val="Table Grid"/>
    <w:basedOn w:val="Vanligtabell"/>
    <w:rsid w:val="002564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semiHidden/>
    <w:rPr>
      <w:rFonts w:ascii="Times" w:hAnsi="Times"/>
      <w:lang w:val="en-GB" w:eastAsia="en-US"/>
    </w:rPr>
  </w:style>
  <w:style w:type="character" w:styleId="Merknadsreferanse">
    <w:name w:val="annotation reference"/>
    <w:basedOn w:val="Standardskriftforavsnit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D171-CA50-4CB2-90FC-01B2CFFE9C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Orakeltjenesten, NTNU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 linje</dc:title>
  <dc:subject/>
  <dc:creator>Inger-Anne Fånes Sætermo</dc:creator>
  <keywords/>
  <dc:description/>
  <lastModifiedBy>Christina Jenkins Slutås</lastModifiedBy>
  <revision>40</revision>
  <lastPrinted>2016-11-19T16:39:00.0000000Z</lastPrinted>
  <dcterms:created xsi:type="dcterms:W3CDTF">2016-08-29T12:14:00.0000000Z</dcterms:created>
  <dcterms:modified xsi:type="dcterms:W3CDTF">2016-12-07T11:52:55.3953920Z</dcterms:modified>
</coreProperties>
</file>