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A5AA4" w14:textId="6AE74918" w:rsidR="008D2BF8" w:rsidRPr="00172F82" w:rsidRDefault="319EB37F" w:rsidP="004C2DEE">
      <w:pPr>
        <w:pStyle w:val="Moteoverskrift"/>
        <w:spacing w:before="480" w:after="240"/>
        <w:jc w:val="center"/>
        <w:rPr>
          <w:sz w:val="28"/>
          <w:szCs w:val="28"/>
        </w:rPr>
      </w:pPr>
      <w:r w:rsidRPr="319EB37F">
        <w:rPr>
          <w:sz w:val="28"/>
          <w:szCs w:val="28"/>
        </w:rPr>
        <w:t xml:space="preserve">FORVALTNINGSUTVALGET FOR LEKTORUTDANNINGENE (FUL) </w:t>
      </w:r>
      <w:r w:rsidR="47FED951">
        <w:br/>
      </w:r>
      <w:r w:rsidR="47FED951">
        <w:br/>
      </w:r>
      <w:r w:rsidR="00607676">
        <w:rPr>
          <w:sz w:val="28"/>
          <w:szCs w:val="28"/>
        </w:rPr>
        <w:t>REFERAT FRA MØTE 23/09</w:t>
      </w:r>
      <w:r w:rsidRPr="319EB37F">
        <w:rPr>
          <w:sz w:val="28"/>
          <w:szCs w:val="28"/>
        </w:rPr>
        <w:t xml:space="preserve"> 2016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8D2BF8" w:rsidRPr="000839E3" w14:paraId="225A0381" w14:textId="77777777" w:rsidTr="3952A015">
        <w:trPr>
          <w:cantSplit/>
        </w:trPr>
        <w:tc>
          <w:tcPr>
            <w:tcW w:w="1074" w:type="dxa"/>
          </w:tcPr>
          <w:p w14:paraId="2DE405A5" w14:textId="77777777" w:rsidR="008D2BF8" w:rsidRPr="00D556C9" w:rsidRDefault="319EB37F">
            <w:pPr>
              <w:pStyle w:val="Innkallingsskrift"/>
            </w:pPr>
            <w:r>
              <w:t>Til stede:</w:t>
            </w:r>
          </w:p>
        </w:tc>
        <w:tc>
          <w:tcPr>
            <w:tcW w:w="8613" w:type="dxa"/>
            <w:gridSpan w:val="3"/>
          </w:tcPr>
          <w:p w14:paraId="1FB94A09" w14:textId="0CCC0CA8" w:rsidR="00EE5494" w:rsidRPr="00094F0E" w:rsidRDefault="00094F0E" w:rsidP="006C2BF5">
            <w:pPr>
              <w:spacing w:after="0"/>
              <w:ind w:left="0" w:right="0"/>
              <w:rPr>
                <w:rFonts w:ascii="Times New Roman" w:hAnsi="Times New Roman"/>
                <w:sz w:val="12"/>
                <w:szCs w:val="12"/>
                <w:lang w:val="nb-NO"/>
              </w:rPr>
            </w:pPr>
            <w:bookmarkStart w:id="0" w:name="Tilstede"/>
            <w:bookmarkEnd w:id="0"/>
            <w:r w:rsidRPr="00094F0E">
              <w:rPr>
                <w:lang w:val="nb-NO"/>
              </w:rPr>
              <w:t xml:space="preserve">John Brumo, </w:t>
            </w:r>
            <w:r w:rsidR="00FF481A">
              <w:rPr>
                <w:lang w:val="nn-NO"/>
              </w:rPr>
              <w:t>Tine Arntzen Hestbe</w:t>
            </w:r>
            <w:r w:rsidR="006C2BF5">
              <w:rPr>
                <w:lang w:val="nn-NO"/>
              </w:rPr>
              <w:t>k</w:t>
            </w:r>
            <w:r w:rsidRPr="00094F0E">
              <w:rPr>
                <w:lang w:val="nb-NO"/>
              </w:rPr>
              <w:t xml:space="preserve">, Brynjulf Owren, </w:t>
            </w:r>
            <w:proofErr w:type="spellStart"/>
            <w:r w:rsidR="319EB37F">
              <w:t>Svein</w:t>
            </w:r>
            <w:proofErr w:type="spellEnd"/>
            <w:r w:rsidR="319EB37F" w:rsidRPr="3952A015">
              <w:t xml:space="preserve"> </w:t>
            </w:r>
            <w:proofErr w:type="spellStart"/>
            <w:r w:rsidR="319EB37F">
              <w:t>Gladsø</w:t>
            </w:r>
            <w:proofErr w:type="spellEnd"/>
            <w:r w:rsidR="319EB37F" w:rsidRPr="3952A015">
              <w:t xml:space="preserve">, </w:t>
            </w:r>
            <w:r w:rsidR="00FF481A">
              <w:rPr>
                <w:lang w:val="nb-NO"/>
              </w:rPr>
              <w:t xml:space="preserve">Dag Atle Lysne, Bjørn Rist, </w:t>
            </w:r>
            <w:r w:rsidRPr="00094F0E">
              <w:rPr>
                <w:lang w:val="nb-NO"/>
              </w:rPr>
              <w:t xml:space="preserve">Øyvind Gregersen, Anne Gellein, </w:t>
            </w:r>
            <w:r w:rsidR="006C2BF5">
              <w:rPr>
                <w:lang w:val="nn-NO"/>
              </w:rPr>
              <w:t>Olaf Stuberg</w:t>
            </w:r>
            <w:r w:rsidR="00FF481A">
              <w:rPr>
                <w:lang w:val="nn-NO"/>
              </w:rPr>
              <w:t xml:space="preserve">, Heidi </w:t>
            </w:r>
            <w:proofErr w:type="spellStart"/>
            <w:r w:rsidR="00FF481A">
              <w:rPr>
                <w:lang w:val="nn-NO"/>
              </w:rPr>
              <w:t>Brøseth</w:t>
            </w:r>
            <w:proofErr w:type="spellEnd"/>
            <w:r w:rsidR="00FF481A">
              <w:rPr>
                <w:lang w:val="nn-NO"/>
              </w:rPr>
              <w:t xml:space="preserve"> (gjest)</w:t>
            </w:r>
            <w:r w:rsidR="006C2BF5">
              <w:rPr>
                <w:lang w:val="nb-NO"/>
              </w:rPr>
              <w:t xml:space="preserve"> </w:t>
            </w:r>
            <w:r w:rsidRPr="00094F0E">
              <w:rPr>
                <w:lang w:val="nb-NO"/>
              </w:rPr>
              <w:t>og Christina Jenkins Slutås (sekretær).</w:t>
            </w:r>
          </w:p>
        </w:tc>
      </w:tr>
      <w:tr w:rsidR="008D2BF8" w:rsidRPr="000839E3" w14:paraId="1173E5A6" w14:textId="77777777" w:rsidTr="3952A015">
        <w:trPr>
          <w:cantSplit/>
        </w:trPr>
        <w:tc>
          <w:tcPr>
            <w:tcW w:w="1074" w:type="dxa"/>
            <w:vAlign w:val="center"/>
          </w:tcPr>
          <w:p w14:paraId="7245233C" w14:textId="77777777" w:rsidR="008D2BF8" w:rsidRPr="00D556C9" w:rsidRDefault="319EB37F" w:rsidP="00A821A8">
            <w:pPr>
              <w:pStyle w:val="Innkallingsskrift"/>
              <w:spacing w:before="0" w:after="0"/>
            </w:pPr>
            <w:r>
              <w:t>Forfall:</w:t>
            </w:r>
          </w:p>
        </w:tc>
        <w:tc>
          <w:tcPr>
            <w:tcW w:w="8613" w:type="dxa"/>
            <w:gridSpan w:val="3"/>
            <w:vAlign w:val="center"/>
          </w:tcPr>
          <w:p w14:paraId="6165978D" w14:textId="0A636FC3" w:rsidR="008D2BF8" w:rsidRPr="00580051" w:rsidRDefault="008D2BF8" w:rsidP="00FF481A">
            <w:pPr>
              <w:pStyle w:val="InnkallingsskriftFyllInn"/>
              <w:spacing w:before="60" w:after="60"/>
              <w:rPr>
                <w:lang w:val="nn-NO"/>
              </w:rPr>
            </w:pPr>
            <w:bookmarkStart w:id="1" w:name="Forfall"/>
            <w:bookmarkEnd w:id="1"/>
          </w:p>
        </w:tc>
      </w:tr>
      <w:tr w:rsidR="008D2BF8" w:rsidRPr="00094F0E" w14:paraId="09DE1417" w14:textId="77777777" w:rsidTr="3952A015">
        <w:trPr>
          <w:cantSplit/>
        </w:trPr>
        <w:tc>
          <w:tcPr>
            <w:tcW w:w="1074" w:type="dxa"/>
          </w:tcPr>
          <w:p w14:paraId="263DDA96" w14:textId="77777777" w:rsidR="008D2BF8" w:rsidRPr="00EA7D10" w:rsidRDefault="319EB37F">
            <w:pPr>
              <w:pStyle w:val="Innkallingsskrift"/>
              <w:rPr>
                <w:lang w:val="nn-NO"/>
              </w:rPr>
            </w:pPr>
            <w:r w:rsidRPr="319EB37F">
              <w:rPr>
                <w:lang w:val="nn-NO"/>
              </w:rPr>
              <w:t>Kopi til:</w:t>
            </w:r>
          </w:p>
        </w:tc>
        <w:tc>
          <w:tcPr>
            <w:tcW w:w="8613" w:type="dxa"/>
            <w:gridSpan w:val="3"/>
          </w:tcPr>
          <w:p w14:paraId="2DF778B2" w14:textId="77777777" w:rsidR="008D2BF8" w:rsidRPr="00D36BDC" w:rsidRDefault="00094F0E" w:rsidP="00455A0F">
            <w:pPr>
              <w:tabs>
                <w:tab w:val="left" w:pos="1134"/>
                <w:tab w:val="left" w:pos="2977"/>
                <w:tab w:val="left" w:pos="4111"/>
              </w:tabs>
              <w:spacing w:after="0"/>
              <w:ind w:left="-8" w:right="-88"/>
              <w:rPr>
                <w:lang w:val="nn-NO"/>
              </w:rPr>
            </w:pPr>
            <w:bookmarkStart w:id="2" w:name="Kopi"/>
            <w:bookmarkEnd w:id="2"/>
            <w:r>
              <w:t>Berit</w:t>
            </w:r>
            <w:r w:rsidRPr="3952A015">
              <w:t xml:space="preserve"> </w:t>
            </w:r>
            <w:r>
              <w:t>Kjeldstad, Inge Fottland</w:t>
            </w:r>
            <w:r w:rsidRPr="3952A015">
              <w:t xml:space="preserve">, </w:t>
            </w:r>
            <w:proofErr w:type="spellStart"/>
            <w:r>
              <w:t>Utdanningsstaben</w:t>
            </w:r>
            <w:proofErr w:type="spellEnd"/>
            <w:r w:rsidRPr="3952A015">
              <w:t xml:space="preserve">, </w:t>
            </w:r>
            <w:proofErr w:type="spellStart"/>
            <w:r>
              <w:t>Programlederforum</w:t>
            </w:r>
            <w:proofErr w:type="spellEnd"/>
            <w:r w:rsidRPr="3952A015">
              <w:t xml:space="preserve"> </w:t>
            </w:r>
            <w:proofErr w:type="spellStart"/>
            <w:r>
              <w:t>og</w:t>
            </w:r>
            <w:proofErr w:type="spellEnd"/>
            <w:r w:rsidRPr="3952A015">
              <w:t xml:space="preserve"> </w:t>
            </w:r>
            <w:proofErr w:type="spellStart"/>
            <w:r>
              <w:t>administrasjonsforum</w:t>
            </w:r>
            <w:proofErr w:type="spellEnd"/>
            <w:r>
              <w:t xml:space="preserve"> for </w:t>
            </w:r>
            <w:proofErr w:type="spellStart"/>
            <w:r>
              <w:t>lektorutdanningene</w:t>
            </w:r>
            <w:proofErr w:type="spellEnd"/>
          </w:p>
        </w:tc>
      </w:tr>
      <w:tr w:rsidR="008D2BF8" w:rsidRPr="00D556C9" w14:paraId="4B8F7A61" w14:textId="77777777" w:rsidTr="3952A015">
        <w:trPr>
          <w:cantSplit/>
        </w:trPr>
        <w:tc>
          <w:tcPr>
            <w:tcW w:w="1074" w:type="dxa"/>
          </w:tcPr>
          <w:p w14:paraId="27B57E83" w14:textId="77777777" w:rsidR="008D2BF8" w:rsidRPr="00D556C9" w:rsidRDefault="319EB37F">
            <w:pPr>
              <w:pStyle w:val="Innkallingsskrift"/>
            </w:pPr>
            <w:r>
              <w:t>Møtetid:</w:t>
            </w:r>
          </w:p>
        </w:tc>
        <w:tc>
          <w:tcPr>
            <w:tcW w:w="2875" w:type="dxa"/>
          </w:tcPr>
          <w:p w14:paraId="78C33E5B" w14:textId="051AA7E5" w:rsidR="008D2BF8" w:rsidRPr="00D556C9" w:rsidRDefault="006C2BF5" w:rsidP="00A0287B">
            <w:pPr>
              <w:pStyle w:val="InnkallingsskriftFyllInn"/>
            </w:pPr>
            <w:bookmarkStart w:id="3" w:name="Tid"/>
            <w:bookmarkEnd w:id="3"/>
            <w:r>
              <w:t>23</w:t>
            </w:r>
            <w:r w:rsidR="00D43E7D" w:rsidRPr="3952A015">
              <w:t>/</w:t>
            </w:r>
            <w:r>
              <w:t>09</w:t>
            </w:r>
            <w:r w:rsidR="00D43E7D" w:rsidRPr="00D556C9">
              <w:t xml:space="preserve"> 201</w:t>
            </w:r>
            <w:r w:rsidR="00EA7D10">
              <w:t>6</w:t>
            </w:r>
            <w:r w:rsidR="00094F0E" w:rsidRPr="3952A015">
              <w:t xml:space="preserve"> </w:t>
            </w:r>
            <w:proofErr w:type="spellStart"/>
            <w:r w:rsidR="00094F0E">
              <w:t>kl</w:t>
            </w:r>
            <w:proofErr w:type="spellEnd"/>
            <w:r w:rsidR="00094F0E">
              <w:t xml:space="preserve"> 08</w:t>
            </w:r>
            <w:r w:rsidR="00D43E7D" w:rsidRPr="3952A015">
              <w:t>:</w:t>
            </w:r>
            <w:r w:rsidR="00EA7D10">
              <w:t>30</w:t>
            </w:r>
            <w:r w:rsidR="00094F0E">
              <w:t>-10</w:t>
            </w:r>
            <w:r w:rsidR="00D43E7D" w:rsidRPr="00D556C9">
              <w:t>:3</w:t>
            </w:r>
            <w:r w:rsidR="00094F0E">
              <w:t>0</w:t>
            </w:r>
          </w:p>
        </w:tc>
        <w:tc>
          <w:tcPr>
            <w:tcW w:w="1085" w:type="dxa"/>
          </w:tcPr>
          <w:p w14:paraId="753C0FEF" w14:textId="77777777" w:rsidR="008D2BF8" w:rsidRPr="00D556C9" w:rsidRDefault="319EB37F">
            <w:pPr>
              <w:pStyle w:val="Innkallingsskrift"/>
            </w:pPr>
            <w:r>
              <w:t>Møtested:</w:t>
            </w:r>
          </w:p>
        </w:tc>
        <w:tc>
          <w:tcPr>
            <w:tcW w:w="4653" w:type="dxa"/>
          </w:tcPr>
          <w:p w14:paraId="1C3C2CCD" w14:textId="2D1E8011" w:rsidR="008D2BF8" w:rsidRPr="00D556C9" w:rsidRDefault="006C2BF5">
            <w:pPr>
              <w:pStyle w:val="InnkallingsskriftFyllInn"/>
            </w:pPr>
            <w:bookmarkStart w:id="4" w:name="Sted"/>
            <w:bookmarkEnd w:id="4"/>
            <w:r>
              <w:t>Møterom 001</w:t>
            </w:r>
            <w:r w:rsidR="00094F0E">
              <w:t xml:space="preserve"> i Hovedbygget</w:t>
            </w:r>
          </w:p>
        </w:tc>
      </w:tr>
    </w:tbl>
    <w:p w14:paraId="5A56C722" w14:textId="77777777" w:rsidR="008D2BF8" w:rsidRPr="00D556C9" w:rsidRDefault="008D2BF8">
      <w:pPr>
        <w:pStyle w:val="Tomlinje"/>
      </w:pPr>
    </w:p>
    <w:p w14:paraId="4E2252C5" w14:textId="77777777" w:rsidR="00D915B4" w:rsidRDefault="00D915B4" w:rsidP="00254FE1">
      <w:pPr>
        <w:tabs>
          <w:tab w:val="left" w:pos="1985"/>
        </w:tabs>
        <w:spacing w:after="0"/>
        <w:ind w:left="1980" w:hanging="1980"/>
        <w:rPr>
          <w:b/>
          <w:lang w:val="nb-NO"/>
        </w:rPr>
      </w:pPr>
      <w:bookmarkStart w:id="5" w:name="start"/>
      <w:bookmarkEnd w:id="5"/>
    </w:p>
    <w:p w14:paraId="15CE2D3B" w14:textId="77777777" w:rsidR="00094F0E" w:rsidRPr="000839E3" w:rsidRDefault="319EB37F" w:rsidP="00094F0E">
      <w:pPr>
        <w:rPr>
          <w:rFonts w:asciiTheme="minorHAnsi" w:hAnsiTheme="minorHAnsi"/>
          <w:b/>
          <w:sz w:val="28"/>
          <w:szCs w:val="28"/>
          <w:lang w:val="nb-NO"/>
        </w:rPr>
      </w:pPr>
      <w:r w:rsidRPr="319EB37F">
        <w:rPr>
          <w:rFonts w:asciiTheme="minorHAnsi" w:eastAsiaTheme="minorEastAsia" w:hAnsiTheme="minorHAnsi" w:cstheme="minorBidi"/>
          <w:b/>
          <w:bCs/>
          <w:sz w:val="28"/>
          <w:szCs w:val="28"/>
          <w:lang w:val="nb-NO"/>
        </w:rPr>
        <w:t>Orienteringssaker</w:t>
      </w:r>
    </w:p>
    <w:p w14:paraId="64DAAAE9" w14:textId="7F83C17F" w:rsidR="00094F0E" w:rsidRPr="0025646E" w:rsidRDefault="00627159" w:rsidP="00673CA2">
      <w:pPr>
        <w:numPr>
          <w:ilvl w:val="0"/>
          <w:numId w:val="1"/>
        </w:numPr>
        <w:spacing w:before="100"/>
        <w:rPr>
          <w:rFonts w:ascii="Times New Roman" w:hAnsi="Times New Roman"/>
          <w:i/>
          <w:iCs/>
          <w:lang w:val="nb-NO"/>
        </w:rPr>
      </w:pPr>
      <w:r>
        <w:rPr>
          <w:rFonts w:ascii="-webkit-standard" w:eastAsia="-webkit-standard" w:hAnsi="-webkit-standard" w:cs="-webkit-standard"/>
          <w:lang w:val="nb-NO"/>
        </w:rPr>
        <w:t>Rektor ha</w:t>
      </w:r>
      <w:r w:rsidR="00A05178">
        <w:rPr>
          <w:rFonts w:ascii="-webkit-standard" w:eastAsia="-webkit-standard" w:hAnsi="-webkit-standard" w:cs="-webkit-standard"/>
          <w:lang w:val="nb-NO"/>
        </w:rPr>
        <w:t>r oppnevnt et utredningsutvalg</w:t>
      </w:r>
      <w:r>
        <w:rPr>
          <w:rFonts w:ascii="-webkit-standard" w:eastAsia="-webkit-standard" w:hAnsi="-webkit-standard" w:cs="-webkit-standard"/>
          <w:lang w:val="nb-NO"/>
        </w:rPr>
        <w:t xml:space="preserve"> som skal foreslå modeller for </w:t>
      </w:r>
      <w:r w:rsidR="319EB37F" w:rsidRPr="319EB37F">
        <w:rPr>
          <w:rFonts w:ascii="-webkit-standard" w:eastAsia="-webkit-standard" w:hAnsi="-webkit-standard" w:cs="-webkit-standard"/>
          <w:lang w:val="nb-NO"/>
        </w:rPr>
        <w:t>styring og ledelse av lærerutdanning</w:t>
      </w:r>
      <w:r>
        <w:rPr>
          <w:rFonts w:ascii="-webkit-standard" w:eastAsia="-webkit-standard" w:hAnsi="-webkit-standard" w:cs="-webkit-standard"/>
          <w:lang w:val="nb-NO"/>
        </w:rPr>
        <w:t xml:space="preserve"> ved NTNU med frist 20. desember.</w:t>
      </w:r>
    </w:p>
    <w:p w14:paraId="6CAFFEA9" w14:textId="509510ED" w:rsidR="00094F0E" w:rsidRPr="0025646E" w:rsidRDefault="00627159" w:rsidP="00673CA2">
      <w:pPr>
        <w:numPr>
          <w:ilvl w:val="0"/>
          <w:numId w:val="1"/>
        </w:numPr>
        <w:spacing w:before="100"/>
        <w:rPr>
          <w:rFonts w:ascii="Times New Roman" w:hAnsi="Times New Roman"/>
          <w:lang w:val="nb-NO"/>
        </w:rPr>
      </w:pPr>
      <w:r>
        <w:rPr>
          <w:rFonts w:ascii="-webkit-standard" w:eastAsia="-webkit-standard" w:hAnsi="-webkit-standard" w:cs="-webkit-standard"/>
          <w:lang w:val="nb-NO"/>
        </w:rPr>
        <w:t>Kunnskapsparlamentet</w:t>
      </w:r>
      <w:r w:rsidR="008D3F1C">
        <w:rPr>
          <w:rFonts w:ascii="-webkit-standard" w:eastAsia="-webkit-standard" w:hAnsi="-webkit-standard" w:cs="-webkit-standard"/>
          <w:lang w:val="nb-NO"/>
        </w:rPr>
        <w:t xml:space="preserve"> </w:t>
      </w:r>
      <w:r w:rsidR="00E00E15">
        <w:rPr>
          <w:rFonts w:ascii="-webkit-standard" w:eastAsia="-webkit-standard" w:hAnsi="-webkit-standard" w:cs="-webkit-standard"/>
          <w:lang w:val="nb-NO"/>
        </w:rPr>
        <w:t xml:space="preserve">(forskningsrådsenhet for utdanning) </w:t>
      </w:r>
      <w:r w:rsidR="008D3F1C">
        <w:rPr>
          <w:rFonts w:ascii="-webkit-standard" w:eastAsia="-webkit-standard" w:hAnsi="-webkit-standard" w:cs="-webkit-standard"/>
          <w:lang w:val="nb-NO"/>
        </w:rPr>
        <w:t xml:space="preserve">arrangerte 15. september </w:t>
      </w:r>
      <w:r w:rsidR="3952A015" w:rsidRPr="3952A015">
        <w:rPr>
          <w:rFonts w:ascii="-webkit-standard" w:eastAsia="-webkit-standard" w:hAnsi="-webkit-standard" w:cs="-webkit-standard"/>
          <w:lang w:val="nb-NO"/>
        </w:rPr>
        <w:t>temadag om fo</w:t>
      </w:r>
      <w:r w:rsidR="008D3F1C">
        <w:rPr>
          <w:rFonts w:ascii="-webkit-standard" w:eastAsia="-webkit-standard" w:hAnsi="-webkit-standard" w:cs="-webkit-standard"/>
          <w:lang w:val="nb-NO"/>
        </w:rPr>
        <w:t>r</w:t>
      </w:r>
      <w:r w:rsidR="3952A015" w:rsidRPr="3952A015">
        <w:rPr>
          <w:rFonts w:ascii="-webkit-standard" w:eastAsia="-webkit-standard" w:hAnsi="-webkit-standard" w:cs="-webkit-standard"/>
          <w:lang w:val="nb-NO"/>
        </w:rPr>
        <w:t>skningsbasert</w:t>
      </w:r>
      <w:r>
        <w:rPr>
          <w:rFonts w:ascii="-webkit-standard" w:eastAsia="-webkit-standard" w:hAnsi="-webkit-standard" w:cs="-webkit-standard"/>
          <w:lang w:val="nb-NO"/>
        </w:rPr>
        <w:t xml:space="preserve"> lærerutdanning.</w:t>
      </w:r>
      <w:r w:rsidR="00E00E15">
        <w:rPr>
          <w:rFonts w:ascii="-webkit-standard" w:eastAsia="-webkit-standard" w:hAnsi="-webkit-standard" w:cs="-webkit-standard"/>
          <w:lang w:val="nb-NO"/>
        </w:rPr>
        <w:t xml:space="preserve"> </w:t>
      </w:r>
      <w:r>
        <w:rPr>
          <w:rFonts w:ascii="-webkit-standard" w:eastAsia="-webkit-standard" w:hAnsi="-webkit-standard" w:cs="-webkit-standard"/>
          <w:lang w:val="nb-NO"/>
        </w:rPr>
        <w:t>John Brumo presenterte NT</w:t>
      </w:r>
      <w:r w:rsidR="008D3F1C">
        <w:rPr>
          <w:rFonts w:ascii="-webkit-standard" w:eastAsia="-webkit-standard" w:hAnsi="-webkit-standard" w:cs="-webkit-standard"/>
          <w:lang w:val="nb-NO"/>
        </w:rPr>
        <w:t>NUs universitetsskoleordning.</w:t>
      </w:r>
      <w:r>
        <w:rPr>
          <w:rFonts w:ascii="-webkit-standard" w:eastAsia="-webkit-standard" w:hAnsi="-webkit-standard" w:cs="-webkit-standard"/>
          <w:lang w:val="nb-NO"/>
        </w:rPr>
        <w:t xml:space="preserve"> </w:t>
      </w:r>
    </w:p>
    <w:p w14:paraId="077573AF" w14:textId="3B205337" w:rsidR="319EB37F" w:rsidRDefault="008D3F1C" w:rsidP="00673CA2">
      <w:pPr>
        <w:numPr>
          <w:ilvl w:val="0"/>
          <w:numId w:val="1"/>
        </w:numPr>
      </w:pPr>
      <w:r>
        <w:rPr>
          <w:rFonts w:ascii="-webkit-standard" w:eastAsia="-webkit-standard" w:hAnsi="-webkit-standard" w:cs="-webkit-standard"/>
          <w:lang w:val="nb-NO"/>
        </w:rPr>
        <w:t xml:space="preserve">Kravene i </w:t>
      </w:r>
      <w:r w:rsidR="3952A015" w:rsidRPr="3952A015">
        <w:rPr>
          <w:rFonts w:ascii="-webkit-standard" w:eastAsia="-webkit-standard" w:hAnsi="-webkit-standard" w:cs="-webkit-standard"/>
          <w:lang w:val="nb-NO"/>
        </w:rPr>
        <w:t>rammeplanen</w:t>
      </w:r>
      <w:r>
        <w:rPr>
          <w:rFonts w:ascii="-webkit-standard" w:eastAsia="-webkit-standard" w:hAnsi="-webkit-standard" w:cs="-webkit-standard"/>
          <w:lang w:val="nb-NO"/>
        </w:rPr>
        <w:t xml:space="preserve"> for lektorutdanning trinn 8-13 gjør det vanskelig </w:t>
      </w:r>
      <w:r w:rsidR="00E00E15">
        <w:rPr>
          <w:rFonts w:ascii="-webkit-standard" w:eastAsia="-webkit-standard" w:hAnsi="-webkit-standard" w:cs="-webkit-standard"/>
          <w:lang w:val="nb-NO"/>
        </w:rPr>
        <w:t>å godkjenne</w:t>
      </w:r>
      <w:r>
        <w:rPr>
          <w:rFonts w:ascii="-webkit-standard" w:eastAsia="-webkit-standard" w:hAnsi="-webkit-standard" w:cs="-webkit-standard"/>
          <w:lang w:val="nb-NO"/>
        </w:rPr>
        <w:t xml:space="preserve"> </w:t>
      </w:r>
      <w:r w:rsidR="00E00E15">
        <w:rPr>
          <w:rFonts w:ascii="-webkit-standard" w:eastAsia="-webkit-standard" w:hAnsi="-webkit-standard" w:cs="-webkit-standard"/>
          <w:lang w:val="nb-NO"/>
        </w:rPr>
        <w:t xml:space="preserve">innpassing av studenters tidligere avlagte studiepoeng som tilsvarer elementer i utdanningen. Det betyr at lektorutdanningen i praksis ikke er et alternativ for studenter som etter ett års relevante studier finner at de ønsker å bruke dette inn i </w:t>
      </w:r>
      <w:r w:rsidR="0017505A">
        <w:rPr>
          <w:rFonts w:ascii="-webkit-standard" w:eastAsia="-webkit-standard" w:hAnsi="-webkit-standard" w:cs="-webkit-standard"/>
          <w:lang w:val="nb-NO"/>
        </w:rPr>
        <w:t>en lektorutdanning</w:t>
      </w:r>
      <w:r w:rsidR="3952A015" w:rsidRPr="3952A015">
        <w:rPr>
          <w:rFonts w:ascii="-webkit-standard" w:eastAsia="-webkit-standard" w:hAnsi="-webkit-standard" w:cs="-webkit-standard"/>
          <w:lang w:val="nb-NO"/>
        </w:rPr>
        <w:t>. UIO sender søknad til KD om å lette på kravene til fordeling av profesjonsfag for å åpne for at studenter</w:t>
      </w:r>
      <w:r w:rsidR="0017505A">
        <w:rPr>
          <w:rFonts w:ascii="-webkit-standard" w:eastAsia="-webkit-standard" w:hAnsi="-webkit-standard" w:cs="-webkit-standard"/>
          <w:lang w:val="nb-NO"/>
        </w:rPr>
        <w:t xml:space="preserve"> med tidligere avlagte relevante studiepoeng</w:t>
      </w:r>
      <w:r w:rsidR="3952A015" w:rsidRPr="3952A015">
        <w:rPr>
          <w:rFonts w:ascii="-webkit-standard" w:eastAsia="-webkit-standard" w:hAnsi="-webkit-standard" w:cs="-webkit-standard"/>
          <w:lang w:val="nb-NO"/>
        </w:rPr>
        <w:t xml:space="preserve"> kan </w:t>
      </w:r>
      <w:r w:rsidR="0017505A">
        <w:rPr>
          <w:rFonts w:ascii="-webkit-standard" w:eastAsia="-webkit-standard" w:hAnsi="-webkit-standard" w:cs="-webkit-standard"/>
          <w:lang w:val="nb-NO"/>
        </w:rPr>
        <w:t>få innpassing slik at det blir lettere for disse studentene å begynne på lektorstudiet.</w:t>
      </w:r>
    </w:p>
    <w:p w14:paraId="2836E1F1" w14:textId="77777777" w:rsidR="0025646E" w:rsidRPr="000839E3" w:rsidRDefault="0025646E" w:rsidP="0025646E">
      <w:pPr>
        <w:ind w:left="760"/>
        <w:rPr>
          <w:lang w:val="nb-NO"/>
        </w:rPr>
      </w:pPr>
    </w:p>
    <w:p w14:paraId="36C99B05" w14:textId="77777777" w:rsidR="00094F0E" w:rsidRPr="000839E3" w:rsidRDefault="319EB37F" w:rsidP="00094F0E">
      <w:pPr>
        <w:rPr>
          <w:b/>
          <w:lang w:val="nb-NO"/>
        </w:rPr>
      </w:pPr>
      <w:r w:rsidRPr="319EB37F">
        <w:rPr>
          <w:rFonts w:asciiTheme="minorHAnsi" w:eastAsiaTheme="minorEastAsia" w:hAnsiTheme="minorHAnsi" w:cstheme="minorBidi"/>
          <w:b/>
          <w:bCs/>
          <w:sz w:val="28"/>
          <w:szCs w:val="28"/>
          <w:lang w:val="nb-NO"/>
        </w:rPr>
        <w:t>Saker til behandling</w:t>
      </w:r>
    </w:p>
    <w:p w14:paraId="3C0783DA" w14:textId="18FE6AE3" w:rsidR="00094F0E" w:rsidRPr="00094F0E" w:rsidRDefault="00094F0E" w:rsidP="00094F0E"/>
    <w:p w14:paraId="75C2BF3A" w14:textId="67DF5032" w:rsidR="00094F0E" w:rsidRDefault="47FED951" w:rsidP="00942381">
      <w:pPr>
        <w:ind w:left="2155" w:hanging="2070"/>
        <w:rPr>
          <w:rFonts w:ascii="-webkit-standard" w:eastAsia="-webkit-standard" w:hAnsi="-webkit-standard" w:cs="-webkit-standard"/>
          <w:b/>
          <w:bCs/>
          <w:lang w:val="nb-NO"/>
        </w:rPr>
      </w:pPr>
      <w:r w:rsidRPr="47FED951">
        <w:rPr>
          <w:rFonts w:ascii="-webkit-standard" w:eastAsia="-webkit-standard" w:hAnsi="-webkit-standard" w:cs="-webkit-standard"/>
          <w:b/>
          <w:bCs/>
          <w:lang w:val="nb-NO"/>
        </w:rPr>
        <w:t>FUL-sak 23/2016     Oppsummering av PROSJEKTIL</w:t>
      </w:r>
      <w:r w:rsidR="00183F24">
        <w:rPr>
          <w:rFonts w:ascii="-webkit-standard" w:eastAsia="-webkit-standard" w:hAnsi="-webkit-standard" w:cs="-webkit-standard"/>
          <w:b/>
          <w:bCs/>
          <w:lang w:val="nb-NO"/>
        </w:rPr>
        <w:tab/>
      </w:r>
      <w:r w:rsidRPr="47FED951">
        <w:rPr>
          <w:rFonts w:ascii="-webkit-standard" w:eastAsia="-webkit-standard" w:hAnsi="-webkit-standard" w:cs="-webkit-standard"/>
          <w:b/>
          <w:bCs/>
          <w:lang w:val="nb-NO"/>
        </w:rPr>
        <w:t xml:space="preserve"> </w:t>
      </w:r>
    </w:p>
    <w:p w14:paraId="1D81D98A" w14:textId="0707CE8F" w:rsidR="00094F0E" w:rsidRPr="0017505A" w:rsidRDefault="00E27BE4" w:rsidP="0017505A">
      <w:pPr>
        <w:rPr>
          <w:lang w:val="nb-NO"/>
        </w:rPr>
      </w:pPr>
      <w:r>
        <w:rPr>
          <w:lang w:val="nb-NO"/>
        </w:rPr>
        <w:t>Prosjekti</w:t>
      </w:r>
      <w:r w:rsidR="0017505A">
        <w:rPr>
          <w:lang w:val="nb-NO"/>
        </w:rPr>
        <w:t>l har en sammensatt målsetting: S</w:t>
      </w:r>
      <w:r>
        <w:rPr>
          <w:lang w:val="nb-NO"/>
        </w:rPr>
        <w:t>tudentene på de involverte emnene skal få erfare nye og mer varierte undervisnings</w:t>
      </w:r>
      <w:r w:rsidR="0017505A">
        <w:rPr>
          <w:lang w:val="nb-NO"/>
        </w:rPr>
        <w:t>-</w:t>
      </w:r>
      <w:r>
        <w:rPr>
          <w:lang w:val="nb-NO"/>
        </w:rPr>
        <w:t xml:space="preserve"> og vurderingsformer, samtidig som</w:t>
      </w:r>
      <w:r w:rsidR="00CC0553">
        <w:rPr>
          <w:lang w:val="nb-NO"/>
        </w:rPr>
        <w:t xml:space="preserve"> det</w:t>
      </w:r>
      <w:r w:rsidR="0017505A">
        <w:rPr>
          <w:lang w:val="nb-NO"/>
        </w:rPr>
        <w:t xml:space="preserve"> legges til </w:t>
      </w:r>
      <w:r w:rsidR="00CC0553">
        <w:rPr>
          <w:lang w:val="nb-NO"/>
        </w:rPr>
        <w:t xml:space="preserve">rette </w:t>
      </w:r>
      <w:r w:rsidR="319EB37F" w:rsidRPr="319EB37F">
        <w:rPr>
          <w:lang w:val="nb-NO"/>
        </w:rPr>
        <w:t xml:space="preserve">for </w:t>
      </w:r>
      <w:r w:rsidR="0017505A">
        <w:rPr>
          <w:lang w:val="nb-NO"/>
        </w:rPr>
        <w:t xml:space="preserve">større fleksibilitet for studentene.  Fleksibiliteten er nødvendig for at studentene </w:t>
      </w:r>
      <w:r w:rsidR="00B46B14">
        <w:rPr>
          <w:lang w:val="nb-NO"/>
        </w:rPr>
        <w:t xml:space="preserve">får en god gjennomføring av </w:t>
      </w:r>
      <w:r w:rsidR="0017505A">
        <w:rPr>
          <w:lang w:val="nb-NO"/>
        </w:rPr>
        <w:t xml:space="preserve">5. semester </w:t>
      </w:r>
      <w:r w:rsidR="00B46B14">
        <w:rPr>
          <w:lang w:val="nb-NO"/>
        </w:rPr>
        <w:t>i studiestrukturen</w:t>
      </w:r>
      <w:r w:rsidR="0017505A">
        <w:rPr>
          <w:lang w:val="nb-NO"/>
        </w:rPr>
        <w:t xml:space="preserve"> som følger forskrift om </w:t>
      </w:r>
      <w:r w:rsidR="00CC0553">
        <w:rPr>
          <w:lang w:val="nb-NO"/>
        </w:rPr>
        <w:t>nasjonal rammeplan.</w:t>
      </w:r>
    </w:p>
    <w:p w14:paraId="5535D2BE" w14:textId="5590A3EF" w:rsidR="319EB37F" w:rsidRDefault="00CC0553" w:rsidP="319EB37F">
      <w:pPr>
        <w:rPr>
          <w:lang w:val="nb-NO"/>
        </w:rPr>
      </w:pPr>
      <w:r>
        <w:rPr>
          <w:lang w:val="nb-NO"/>
        </w:rPr>
        <w:t>Lisbeth Levang har gjennomført en følgestudie av prosjektet med spesielt fokus på faglærer</w:t>
      </w:r>
      <w:r w:rsidR="00B46B14">
        <w:rPr>
          <w:lang w:val="nb-NO"/>
        </w:rPr>
        <w:t xml:space="preserve">nes erfaringer i prosjektet. </w:t>
      </w:r>
      <w:r>
        <w:rPr>
          <w:lang w:val="nb-NO"/>
        </w:rPr>
        <w:t xml:space="preserve">Heidi </w:t>
      </w:r>
      <w:proofErr w:type="spellStart"/>
      <w:r>
        <w:rPr>
          <w:lang w:val="nb-NO"/>
        </w:rPr>
        <w:t>Brøseth</w:t>
      </w:r>
      <w:proofErr w:type="spellEnd"/>
      <w:r>
        <w:rPr>
          <w:lang w:val="nb-NO"/>
        </w:rPr>
        <w:t xml:space="preserve"> presenterte de vikt</w:t>
      </w:r>
      <w:r w:rsidR="00B46B14">
        <w:rPr>
          <w:lang w:val="nb-NO"/>
        </w:rPr>
        <w:t xml:space="preserve">igste konklusjoner i rapporten og </w:t>
      </w:r>
      <w:r w:rsidR="00B46B14">
        <w:rPr>
          <w:lang w:val="nb-NO"/>
        </w:rPr>
        <w:lastRenderedPageBreak/>
        <w:t>presentasjonen</w:t>
      </w:r>
      <w:r>
        <w:rPr>
          <w:lang w:val="nb-NO"/>
        </w:rPr>
        <w:t xml:space="preserve"> er vedlagt referatet. Prosjektet avsluttes i desember, og det kommer da en sluttrapport som vil supplere erfaringene oppsummert i Levangs rapport.</w:t>
      </w:r>
    </w:p>
    <w:p w14:paraId="6AC90F5F" w14:textId="77777777" w:rsidR="00627159" w:rsidRDefault="00627159" w:rsidP="319EB37F">
      <w:pPr>
        <w:rPr>
          <w:lang w:val="nb-NO"/>
        </w:rPr>
      </w:pPr>
    </w:p>
    <w:p w14:paraId="3F4229B1" w14:textId="4CEADAE8" w:rsidR="00CC0553" w:rsidRPr="00706A3C" w:rsidRDefault="00706A3C" w:rsidP="319EB37F">
      <w:pPr>
        <w:rPr>
          <w:i/>
          <w:lang w:val="nb-NO"/>
        </w:rPr>
      </w:pPr>
      <w:r>
        <w:rPr>
          <w:i/>
          <w:lang w:val="nb-NO"/>
        </w:rPr>
        <w:t>FU</w:t>
      </w:r>
      <w:r w:rsidR="00627159">
        <w:rPr>
          <w:i/>
          <w:lang w:val="nb-NO"/>
        </w:rPr>
        <w:t>L ser</w:t>
      </w:r>
      <w:r w:rsidR="00B46B14">
        <w:rPr>
          <w:i/>
          <w:lang w:val="nb-NO"/>
        </w:rPr>
        <w:t xml:space="preserve"> at slike store </w:t>
      </w:r>
      <w:proofErr w:type="spellStart"/>
      <w:r>
        <w:rPr>
          <w:i/>
          <w:lang w:val="nb-NO"/>
        </w:rPr>
        <w:t>tverrfakultære</w:t>
      </w:r>
      <w:proofErr w:type="spellEnd"/>
      <w:r>
        <w:rPr>
          <w:i/>
          <w:lang w:val="nb-NO"/>
        </w:rPr>
        <w:t xml:space="preserve"> prosjekter krever tettere påkobling fra ledere med personalansvar, at motivasjonen til hver enkelt prosjektdeltaker er avgjørende og at studieadministrativt støtteapparat må bidra aktivt til å gjøre det mulig å endre sin undervisnings- og vurderingspraksis</w:t>
      </w:r>
    </w:p>
    <w:p w14:paraId="375BDCC3" w14:textId="77777777" w:rsidR="00CC0553" w:rsidRDefault="00CC0553" w:rsidP="319EB37F"/>
    <w:p w14:paraId="5B96213B" w14:textId="2351D1A5" w:rsidR="319EB37F" w:rsidRDefault="319EB37F" w:rsidP="319EB37F"/>
    <w:p w14:paraId="5FCFCA64" w14:textId="6C41F9D9" w:rsidR="00094F0E" w:rsidRPr="00094F0E" w:rsidRDefault="00627159" w:rsidP="00094F0E">
      <w:r>
        <w:rPr>
          <w:rFonts w:ascii="-webkit-standard" w:eastAsia="-webkit-standard" w:hAnsi="-webkit-standard" w:cs="-webkit-standard"/>
          <w:b/>
          <w:bCs/>
          <w:lang w:val="nb-NO"/>
        </w:rPr>
        <w:t>FUL-sak 24/2016</w:t>
      </w:r>
      <w:r>
        <w:rPr>
          <w:rFonts w:ascii="-webkit-standard" w:eastAsia="-webkit-standard" w:hAnsi="-webkit-standard" w:cs="-webkit-standard"/>
          <w:b/>
          <w:bCs/>
          <w:lang w:val="nb-NO"/>
        </w:rPr>
        <w:tab/>
      </w:r>
      <w:r w:rsidR="47FED951" w:rsidRPr="47FED951">
        <w:rPr>
          <w:rFonts w:ascii="-webkit-standard" w:eastAsia="-webkit-standard" w:hAnsi="-webkit-standard" w:cs="-webkit-standard"/>
          <w:b/>
          <w:bCs/>
          <w:lang w:val="nb-NO"/>
        </w:rPr>
        <w:t>Oppfølging av rammeplan for lektorutdanning 8-13</w:t>
      </w:r>
      <w:r w:rsidR="00A55351">
        <w:rPr>
          <w:rFonts w:ascii="-webkit-standard" w:eastAsia="-webkit-standard" w:hAnsi="-webkit-standard" w:cs="-webkit-standard"/>
          <w:b/>
          <w:bCs/>
          <w:lang w:val="nb-NO"/>
        </w:rPr>
        <w:tab/>
      </w:r>
      <w:r w:rsidR="47FED951" w:rsidRPr="47FED951">
        <w:rPr>
          <w:rFonts w:ascii="-webkit-standard" w:eastAsia="-webkit-standard" w:hAnsi="-webkit-standard" w:cs="-webkit-standard"/>
          <w:b/>
          <w:bCs/>
          <w:lang w:val="nb-NO"/>
        </w:rPr>
        <w:t xml:space="preserve"> </w:t>
      </w:r>
    </w:p>
    <w:p w14:paraId="0E8016F2" w14:textId="6FC64273" w:rsidR="0065542B" w:rsidRPr="00DD12FB" w:rsidRDefault="00DD12FB" w:rsidP="0065542B">
      <w:pPr>
        <w:rPr>
          <w:lang w:val="nb-NO"/>
        </w:rPr>
      </w:pPr>
      <w:r>
        <w:rPr>
          <w:lang w:val="nb-NO"/>
        </w:rPr>
        <w:t>De</w:t>
      </w:r>
      <w:r w:rsidRPr="00DD12FB">
        <w:rPr>
          <w:lang w:val="nb-NO"/>
        </w:rPr>
        <w:t>t</w:t>
      </w:r>
      <w:r>
        <w:rPr>
          <w:lang w:val="nb-NO"/>
        </w:rPr>
        <w:t xml:space="preserve"> er stort politisk fokus på lærerutdanning og vi s</w:t>
      </w:r>
      <w:r w:rsidR="0065542B" w:rsidRPr="00DD12FB">
        <w:rPr>
          <w:lang w:val="nb-NO"/>
        </w:rPr>
        <w:t>er at det stilles høye krav for godkje</w:t>
      </w:r>
      <w:r>
        <w:rPr>
          <w:lang w:val="nb-NO"/>
        </w:rPr>
        <w:t>n</w:t>
      </w:r>
      <w:r w:rsidR="0065542B" w:rsidRPr="00DD12FB">
        <w:rPr>
          <w:lang w:val="nb-NO"/>
        </w:rPr>
        <w:t>ning av GLU-programmer etter ny forskrift om rammeplan. FUL drøftet hvordan vi sikrer god kontroll av hvordan kravene i rammeplanen ivaretas</w:t>
      </w:r>
      <w:r>
        <w:rPr>
          <w:lang w:val="nb-NO"/>
        </w:rPr>
        <w:t xml:space="preserve"> i lektorprogrammene</w:t>
      </w:r>
      <w:r w:rsidR="0065542B" w:rsidRPr="00DD12FB">
        <w:rPr>
          <w:lang w:val="nb-NO"/>
        </w:rPr>
        <w:t xml:space="preserve">. </w:t>
      </w:r>
    </w:p>
    <w:p w14:paraId="207B0B2E" w14:textId="77777777" w:rsidR="0065542B" w:rsidRPr="00DD12FB" w:rsidRDefault="0065542B" w:rsidP="0065542B">
      <w:pPr>
        <w:rPr>
          <w:lang w:val="nb-NO"/>
        </w:rPr>
      </w:pPr>
    </w:p>
    <w:p w14:paraId="478F4CD8" w14:textId="36DD7586" w:rsidR="319EB37F" w:rsidRPr="00D36127" w:rsidRDefault="0065542B" w:rsidP="00D36127">
      <w:pPr>
        <w:rPr>
          <w:lang w:val="nb-NO"/>
        </w:rPr>
      </w:pPr>
      <w:r w:rsidRPr="00DD12FB">
        <w:rPr>
          <w:i/>
          <w:lang w:val="nb-NO"/>
        </w:rPr>
        <w:t>FUL anbefaler at grundig kontroll av hvordan alle krav og lærings</w:t>
      </w:r>
      <w:r w:rsidR="009618FB">
        <w:rPr>
          <w:i/>
          <w:lang w:val="nb-NO"/>
        </w:rPr>
        <w:t>utbytte</w:t>
      </w:r>
      <w:r w:rsidRPr="00DD12FB">
        <w:rPr>
          <w:i/>
          <w:lang w:val="nb-NO"/>
        </w:rPr>
        <w:t>mål ivaretas i de enkelte lektorprogrammene i de periodiske evalueringer som er del av kvalitetssikringssystemet</w:t>
      </w:r>
      <w:r w:rsidR="00DD12FB">
        <w:rPr>
          <w:i/>
          <w:lang w:val="nb-NO"/>
        </w:rPr>
        <w:t>. Kontrollen bør omfatte en matrisekontroll av hvordan samtlige læringsutbyttebeskrivelser i rammeplanen ivaretas på tvers av alle deler av utdanningen. Det bør utarbeides en felles matrise for profesjons</w:t>
      </w:r>
      <w:r w:rsidR="00D36127">
        <w:rPr>
          <w:i/>
          <w:lang w:val="nb-NO"/>
        </w:rPr>
        <w:t>faget som kan brukes i</w:t>
      </w:r>
      <w:r w:rsidR="00DD12FB">
        <w:rPr>
          <w:i/>
          <w:lang w:val="nb-NO"/>
        </w:rPr>
        <w:t xml:space="preserve"> periodiske evalueringer for samtlige lektorprogrammer. FUL sender ut nærmere informasjon om dette som tillegg i neste sentrale bestilling til kvalitetsmelding i september 2017.</w:t>
      </w:r>
    </w:p>
    <w:p w14:paraId="7534BC71" w14:textId="608CE94A" w:rsidR="005C76FD" w:rsidRDefault="005C76FD" w:rsidP="009E2947">
      <w:pPr>
        <w:ind w:left="2155" w:hanging="2070"/>
        <w:rPr>
          <w:rFonts w:ascii="-webkit-standard" w:eastAsia="-webkit-standard" w:hAnsi="-webkit-standard" w:cs="-webkit-standard"/>
          <w:b/>
          <w:bCs/>
          <w:lang w:val="nb-NO"/>
        </w:rPr>
      </w:pPr>
    </w:p>
    <w:p w14:paraId="07709EC1" w14:textId="77777777" w:rsidR="00F22DF2" w:rsidRDefault="3952A015" w:rsidP="00F22DF2">
      <w:pPr>
        <w:rPr>
          <w:lang w:val="nb-NO"/>
        </w:rPr>
      </w:pPr>
      <w:r w:rsidRPr="3952A015">
        <w:rPr>
          <w:rFonts w:ascii="-webkit-standard" w:eastAsia="-webkit-standard" w:hAnsi="-webkit-standard" w:cs="-webkit-standard"/>
          <w:b/>
          <w:bCs/>
          <w:lang w:val="nb-NO"/>
        </w:rPr>
        <w:t>FUL-sak 25/2016 Forslag til felles studieplan for lektorutdanningene</w:t>
      </w:r>
      <w:r w:rsidR="00F22DF2" w:rsidRPr="00F22DF2">
        <w:rPr>
          <w:lang w:val="nb-NO"/>
        </w:rPr>
        <w:t xml:space="preserve"> </w:t>
      </w:r>
    </w:p>
    <w:p w14:paraId="5337FF5B" w14:textId="0ABF7981" w:rsidR="001C1645" w:rsidRDefault="00DD2168" w:rsidP="00F22DF2">
      <w:pPr>
        <w:rPr>
          <w:lang w:val="nb-NO"/>
        </w:rPr>
      </w:pPr>
      <w:r>
        <w:rPr>
          <w:lang w:val="nb-NO"/>
        </w:rPr>
        <w:t>F</w:t>
      </w:r>
      <w:r w:rsidR="0087651B">
        <w:rPr>
          <w:lang w:val="nb-NO"/>
        </w:rPr>
        <w:t xml:space="preserve">UL drøftet </w:t>
      </w:r>
      <w:r w:rsidR="001C1645">
        <w:rPr>
          <w:lang w:val="nb-NO"/>
        </w:rPr>
        <w:t xml:space="preserve">hvordan </w:t>
      </w:r>
      <w:r w:rsidR="0087651B">
        <w:rPr>
          <w:lang w:val="nb-NO"/>
        </w:rPr>
        <w:t xml:space="preserve">nytt tillegg i </w:t>
      </w:r>
      <w:r w:rsidR="001C1645">
        <w:rPr>
          <w:lang w:val="nb-NO"/>
        </w:rPr>
        <w:t>§2 i nasjonal r</w:t>
      </w:r>
      <w:r>
        <w:rPr>
          <w:lang w:val="nb-NO"/>
        </w:rPr>
        <w:t xml:space="preserve">ammeplan skal tas inn i studieprogrammene og studieplanene.  Dette gjelder et kunnskapsmål og et ferdighetsmål knyttet </w:t>
      </w:r>
      <w:r w:rsidR="0087651B">
        <w:rPr>
          <w:lang w:val="nb-NO"/>
        </w:rPr>
        <w:t xml:space="preserve">til </w:t>
      </w:r>
      <w:r w:rsidR="001C1645">
        <w:rPr>
          <w:lang w:val="nb-NO"/>
        </w:rPr>
        <w:t>å gjenkjenne tegn på</w:t>
      </w:r>
      <w:r w:rsidR="0087651B">
        <w:rPr>
          <w:lang w:val="nb-NO"/>
        </w:rPr>
        <w:t>,</w:t>
      </w:r>
      <w:r w:rsidR="001C1645">
        <w:rPr>
          <w:lang w:val="nb-NO"/>
        </w:rPr>
        <w:t xml:space="preserve"> og kunne iverksette tiltak</w:t>
      </w:r>
      <w:r w:rsidR="0087651B">
        <w:rPr>
          <w:lang w:val="nb-NO"/>
        </w:rPr>
        <w:t xml:space="preserve"> ved mistanke om</w:t>
      </w:r>
      <w:r w:rsidR="001C1645">
        <w:rPr>
          <w:lang w:val="nb-NO"/>
        </w:rPr>
        <w:t xml:space="preserve"> vold og seksuelle overgrep mot barn og unge. </w:t>
      </w:r>
    </w:p>
    <w:p w14:paraId="47DF8A9D" w14:textId="77777777" w:rsidR="0087651B" w:rsidRDefault="0087651B" w:rsidP="00F22DF2">
      <w:pPr>
        <w:rPr>
          <w:lang w:val="nb-NO"/>
        </w:rPr>
      </w:pPr>
    </w:p>
    <w:p w14:paraId="32FE77B2" w14:textId="77DBC9A0" w:rsidR="00F22DF2" w:rsidRDefault="00F22DF2" w:rsidP="00F22DF2">
      <w:pPr>
        <w:rPr>
          <w:lang w:val="nb-NO"/>
        </w:rPr>
      </w:pPr>
      <w:r>
        <w:rPr>
          <w:lang w:val="nb-NO"/>
        </w:rPr>
        <w:t>Forslag til veiledende mal ble godkjent som foreslått, men det ble fremmet ønske om klarere kr</w:t>
      </w:r>
      <w:r w:rsidR="00F50F0D">
        <w:rPr>
          <w:lang w:val="nb-NO"/>
        </w:rPr>
        <w:t>iterier eller føringer  for tilbud av fag 2.  Det ønskes likevel</w:t>
      </w:r>
      <w:r>
        <w:rPr>
          <w:lang w:val="nb-NO"/>
        </w:rPr>
        <w:t xml:space="preserve"> ikke en innstramming fra FUL, og malen for 2</w:t>
      </w:r>
      <w:r w:rsidR="00DD2168">
        <w:rPr>
          <w:lang w:val="nb-NO"/>
        </w:rPr>
        <w:t>017/18 må derfor reflektere dagens ordning</w:t>
      </w:r>
      <w:r w:rsidR="00F50F0D">
        <w:rPr>
          <w:lang w:val="nb-NO"/>
        </w:rPr>
        <w:t>. P</w:t>
      </w:r>
      <w:r>
        <w:rPr>
          <w:lang w:val="nb-NO"/>
        </w:rPr>
        <w:t xml:space="preserve">roblemstillingen knyttet til tilbud av fag 2 </w:t>
      </w:r>
      <w:r w:rsidR="00F50F0D">
        <w:rPr>
          <w:lang w:val="nb-NO"/>
        </w:rPr>
        <w:t xml:space="preserve"> (anbefalte og andre mulige fag 2) </w:t>
      </w:r>
      <w:r>
        <w:rPr>
          <w:lang w:val="nb-NO"/>
        </w:rPr>
        <w:t xml:space="preserve">og </w:t>
      </w:r>
      <w:r w:rsidR="00F50F0D">
        <w:rPr>
          <w:lang w:val="nb-NO"/>
        </w:rPr>
        <w:t>hvordan dette forklares i studieplanene</w:t>
      </w:r>
      <w:r>
        <w:rPr>
          <w:lang w:val="nb-NO"/>
        </w:rPr>
        <w:t xml:space="preserve"> gjelder lektorprogrammene på SVT og HF. </w:t>
      </w:r>
    </w:p>
    <w:p w14:paraId="1B3A8382" w14:textId="77777777" w:rsidR="0087651B" w:rsidRDefault="0087651B" w:rsidP="00F22DF2">
      <w:pPr>
        <w:rPr>
          <w:lang w:val="nb-NO"/>
        </w:rPr>
      </w:pPr>
    </w:p>
    <w:p w14:paraId="30251F9C" w14:textId="027FC56D" w:rsidR="0087651B" w:rsidRDefault="0087651B" w:rsidP="0087651B">
      <w:pPr>
        <w:rPr>
          <w:i/>
          <w:lang w:val="nb-NO"/>
        </w:rPr>
      </w:pPr>
      <w:r w:rsidRPr="00652426">
        <w:rPr>
          <w:i/>
          <w:lang w:val="nb-NO"/>
        </w:rPr>
        <w:t>FUL anbefaler at innholdet i de to nye punktene i rammeplanens</w:t>
      </w:r>
      <w:r w:rsidR="009618FB">
        <w:rPr>
          <w:i/>
          <w:lang w:val="nb-NO"/>
        </w:rPr>
        <w:t xml:space="preserve"> beskrivelser av</w:t>
      </w:r>
      <w:r w:rsidRPr="00652426">
        <w:rPr>
          <w:i/>
          <w:lang w:val="nb-NO"/>
        </w:rPr>
        <w:t xml:space="preserve"> læringsutbytte</w:t>
      </w:r>
      <w:r w:rsidR="009618FB">
        <w:rPr>
          <w:i/>
          <w:lang w:val="nb-NO"/>
        </w:rPr>
        <w:t>mål</w:t>
      </w:r>
      <w:r w:rsidRPr="00652426">
        <w:rPr>
          <w:i/>
          <w:lang w:val="nb-NO"/>
        </w:rPr>
        <w:t xml:space="preserve"> bør inngå i profesjonsfaget, og at alle lektorprogrammene må ha disse med i sine </w:t>
      </w:r>
      <w:proofErr w:type="spellStart"/>
      <w:r>
        <w:rPr>
          <w:i/>
          <w:lang w:val="nb-NO"/>
        </w:rPr>
        <w:t>lærings</w:t>
      </w:r>
      <w:r w:rsidR="009618FB">
        <w:rPr>
          <w:i/>
          <w:lang w:val="nb-NO"/>
        </w:rPr>
        <w:t>utbytte</w:t>
      </w:r>
      <w:r>
        <w:rPr>
          <w:i/>
          <w:lang w:val="nb-NO"/>
        </w:rPr>
        <w:t>målslister</w:t>
      </w:r>
      <w:proofErr w:type="spellEnd"/>
      <w:r w:rsidR="009618FB">
        <w:rPr>
          <w:i/>
          <w:lang w:val="nb-NO"/>
        </w:rPr>
        <w:t>.</w:t>
      </w:r>
      <w:r>
        <w:rPr>
          <w:i/>
          <w:lang w:val="nb-NO"/>
        </w:rPr>
        <w:t xml:space="preserve"> </w:t>
      </w:r>
      <w:r w:rsidRPr="00652426">
        <w:rPr>
          <w:i/>
          <w:lang w:val="nb-NO"/>
        </w:rPr>
        <w:t>Dette bør nevnes spesielt i studieplanmalen fordi det er nytt.</w:t>
      </w:r>
    </w:p>
    <w:p w14:paraId="7C64ADD5" w14:textId="2F321762" w:rsidR="00094F0E" w:rsidRPr="0087651B" w:rsidRDefault="00652426" w:rsidP="0087651B">
      <w:pPr>
        <w:rPr>
          <w:i/>
          <w:lang w:val="nb-NO"/>
        </w:rPr>
      </w:pPr>
      <w:r>
        <w:rPr>
          <w:i/>
          <w:lang w:val="nb-NO"/>
        </w:rPr>
        <w:t>FUL anbefaler at fakultetene som opplever behov for å klargjøre kriterier og begrunnelser for tilbud av fag 2 fremmer eget fo</w:t>
      </w:r>
      <w:r w:rsidR="0087651B">
        <w:rPr>
          <w:i/>
          <w:lang w:val="nb-NO"/>
        </w:rPr>
        <w:t>rslag.  Dersom det utarbeides</w:t>
      </w:r>
      <w:r>
        <w:rPr>
          <w:i/>
          <w:lang w:val="nb-NO"/>
        </w:rPr>
        <w:t xml:space="preserve"> forslag til bedre løsni</w:t>
      </w:r>
      <w:r w:rsidR="0087651B">
        <w:rPr>
          <w:i/>
          <w:lang w:val="nb-NO"/>
        </w:rPr>
        <w:t>nger for framstilling av valgmulighetene</w:t>
      </w:r>
      <w:r>
        <w:rPr>
          <w:i/>
          <w:lang w:val="nb-NO"/>
        </w:rPr>
        <w:t xml:space="preserve"> i studieplanene kan dette tas inn i studieplanforslagene for 2017/18</w:t>
      </w:r>
      <w:r w:rsidR="0087651B">
        <w:rPr>
          <w:i/>
          <w:lang w:val="nb-NO"/>
        </w:rPr>
        <w:t>. Det bør gjøres likt på tvers av HFs og SVTs lektorprogrammer.</w:t>
      </w:r>
    </w:p>
    <w:p w14:paraId="0151611A" w14:textId="0996A755" w:rsidR="00094F0E" w:rsidRPr="00094F0E" w:rsidRDefault="0002627F" w:rsidP="47FED951">
      <w:pPr>
        <w:ind w:left="0"/>
        <w:rPr>
          <w:lang w:val="nb-NO"/>
        </w:rPr>
      </w:pPr>
      <w:r>
        <w:rPr>
          <w:b/>
        </w:rPr>
        <w:tab/>
      </w:r>
    </w:p>
    <w:p w14:paraId="45A02E98" w14:textId="2D7A9D6C" w:rsidR="00F713F3" w:rsidRDefault="00F713F3" w:rsidP="00094F0E">
      <w:pPr>
        <w:ind w:left="2160"/>
        <w:rPr>
          <w:i/>
          <w:lang w:val="nb-NO"/>
        </w:rPr>
      </w:pPr>
      <w:bookmarkStart w:id="6" w:name="_GoBack"/>
      <w:bookmarkEnd w:id="6"/>
    </w:p>
    <w:p w14:paraId="5E931F8A" w14:textId="6A6D6EF9" w:rsidR="00094F0E" w:rsidRDefault="00EC74CF" w:rsidP="47FED951">
      <w:pPr>
        <w:ind w:left="0"/>
        <w:rPr>
          <w:b/>
          <w:bCs/>
          <w:lang w:val="nb-NO"/>
        </w:rPr>
      </w:pPr>
      <w:r>
        <w:rPr>
          <w:b/>
          <w:bCs/>
          <w:lang w:val="nb-NO"/>
        </w:rPr>
        <w:t>FUL-sak 26</w:t>
      </w:r>
      <w:r w:rsidR="00094F0E" w:rsidRPr="229807D4">
        <w:rPr>
          <w:b/>
          <w:bCs/>
          <w:lang w:val="nb-NO"/>
        </w:rPr>
        <w:t xml:space="preserve">/2016 </w:t>
      </w:r>
      <w:r w:rsidR="00094F0E" w:rsidRPr="00BC5FC1">
        <w:rPr>
          <w:b/>
          <w:lang w:val="nb-NO"/>
        </w:rPr>
        <w:tab/>
      </w:r>
      <w:r w:rsidR="005D3D5C">
        <w:rPr>
          <w:b/>
          <w:lang w:val="nb-NO"/>
        </w:rPr>
        <w:t>E</w:t>
      </w:r>
      <w:r w:rsidR="00094F0E" w:rsidRPr="229807D4">
        <w:rPr>
          <w:b/>
          <w:bCs/>
          <w:lang w:val="nb-NO"/>
        </w:rPr>
        <w:t>ve</w:t>
      </w:r>
      <w:r w:rsidR="009E2947">
        <w:rPr>
          <w:b/>
          <w:bCs/>
          <w:lang w:val="nb-NO"/>
        </w:rPr>
        <w:t>ntuelt</w:t>
      </w:r>
    </w:p>
    <w:p w14:paraId="0347435E" w14:textId="5FF018C1" w:rsidR="005D3D5C" w:rsidRPr="005D3D5C" w:rsidRDefault="005D3D5C" w:rsidP="47FED951">
      <w:pPr>
        <w:ind w:left="0"/>
        <w:rPr>
          <w:bCs/>
          <w:lang w:val="nb-NO"/>
        </w:rPr>
      </w:pPr>
      <w:r w:rsidRPr="005D3D5C">
        <w:rPr>
          <w:bCs/>
          <w:lang w:val="nb-NO"/>
        </w:rPr>
        <w:t>Ingen innmeldte saker</w:t>
      </w:r>
    </w:p>
    <w:p w14:paraId="5A2074F7" w14:textId="11F0EFB4" w:rsidR="00D236A7" w:rsidRPr="00D236A7" w:rsidRDefault="00D236A7" w:rsidP="00D236A7">
      <w:pPr>
        <w:ind w:left="2160"/>
        <w:rPr>
          <w:bCs/>
          <w:i/>
          <w:lang w:val="nb-NO"/>
        </w:rPr>
      </w:pPr>
    </w:p>
    <w:p w14:paraId="38AD43CC" w14:textId="77777777" w:rsidR="0087651B" w:rsidRDefault="009E2947" w:rsidP="00094F0E">
      <w:pPr>
        <w:ind w:left="0"/>
        <w:rPr>
          <w:b/>
          <w:lang w:val="nb-NO"/>
        </w:rPr>
      </w:pPr>
      <w:r>
        <w:rPr>
          <w:b/>
          <w:bCs/>
          <w:lang w:val="nb-NO"/>
        </w:rPr>
        <w:lastRenderedPageBreak/>
        <w:tab/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</w:p>
    <w:p w14:paraId="643BF7C2" w14:textId="6A0EC665" w:rsidR="00531EAA" w:rsidRPr="0087651B" w:rsidRDefault="319EB37F" w:rsidP="00094F0E">
      <w:pPr>
        <w:ind w:left="0"/>
        <w:rPr>
          <w:b/>
          <w:lang w:val="nb-NO"/>
        </w:rPr>
      </w:pPr>
      <w:r w:rsidRPr="319EB37F">
        <w:rPr>
          <w:b/>
          <w:bCs/>
          <w:lang w:val="nb-NO"/>
        </w:rPr>
        <w:t xml:space="preserve">Vedlegg: </w:t>
      </w:r>
    </w:p>
    <w:p w14:paraId="77234ABD" w14:textId="26DA7482" w:rsidR="00531EAA" w:rsidRDefault="00C449D1" w:rsidP="00673CA2">
      <w:pPr>
        <w:pStyle w:val="Listeavsnitt"/>
        <w:numPr>
          <w:ilvl w:val="0"/>
          <w:numId w:val="2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Presentasjon om følgestudiet av PROSJEKTIL</w:t>
      </w:r>
    </w:p>
    <w:p w14:paraId="16A26B2D" w14:textId="77777777" w:rsidR="00BC536A" w:rsidRPr="00C449D1" w:rsidRDefault="00BC536A" w:rsidP="00C449D1">
      <w:pPr>
        <w:ind w:left="360"/>
        <w:rPr>
          <w:rFonts w:ascii="Times New Roman" w:hAnsi="Times New Roman"/>
          <w:bCs/>
        </w:rPr>
      </w:pPr>
    </w:p>
    <w:p w14:paraId="0E877FE2" w14:textId="77777777" w:rsidR="00531EAA" w:rsidRDefault="00531EAA" w:rsidP="00094F0E">
      <w:pPr>
        <w:ind w:left="0"/>
        <w:rPr>
          <w:b/>
          <w:bCs/>
          <w:lang w:val="nb-NO"/>
        </w:rPr>
      </w:pPr>
    </w:p>
    <w:p w14:paraId="54824E68" w14:textId="1E81AFB2" w:rsidR="00094F0E" w:rsidRPr="00BC5FC1" w:rsidRDefault="00C449D1" w:rsidP="00094F0E">
      <w:pPr>
        <w:ind w:left="0"/>
        <w:rPr>
          <w:lang w:val="nb-NO"/>
        </w:rPr>
      </w:pPr>
      <w:r>
        <w:rPr>
          <w:b/>
          <w:bCs/>
          <w:lang w:val="nb-NO"/>
        </w:rPr>
        <w:t>Neste FUL-møte er tirsdag 25. oktober kl. 08.30 – 10.30 på møterom 2</w:t>
      </w:r>
      <w:r w:rsidR="319EB37F" w:rsidRPr="319EB37F">
        <w:rPr>
          <w:b/>
          <w:bCs/>
          <w:lang w:val="nb-NO"/>
        </w:rPr>
        <w:t>01 i Hovedbygget på Gløshaugen.</w:t>
      </w:r>
    </w:p>
    <w:p w14:paraId="2606DA4D" w14:textId="77777777" w:rsidR="00E52310" w:rsidRPr="00C94F74" w:rsidRDefault="006263D9" w:rsidP="009F14F8">
      <w:pPr>
        <w:ind w:left="142"/>
        <w:rPr>
          <w:rFonts w:ascii="Times New Roman" w:eastAsiaTheme="minorHAnsi" w:hAnsi="Times New Roman" w:cstheme="minorBidi"/>
          <w:i/>
          <w:color w:val="000000" w:themeColor="text1"/>
          <w:lang w:val="nb-NO"/>
        </w:rPr>
      </w:pPr>
      <w:r w:rsidRPr="00C94F74">
        <w:rPr>
          <w:rFonts w:ascii="Times New Roman" w:eastAsiaTheme="minorHAnsi" w:hAnsi="Times New Roman" w:cstheme="minorBidi"/>
          <w:i/>
          <w:color w:val="000000" w:themeColor="text1"/>
          <w:lang w:val="nb-NO"/>
        </w:rPr>
        <w:tab/>
      </w:r>
      <w:r w:rsidRPr="00C94F74">
        <w:rPr>
          <w:rFonts w:ascii="Times New Roman" w:eastAsiaTheme="minorHAnsi" w:hAnsi="Times New Roman" w:cstheme="minorBidi"/>
          <w:i/>
          <w:color w:val="000000" w:themeColor="text1"/>
          <w:lang w:val="nb-NO"/>
        </w:rPr>
        <w:tab/>
      </w:r>
      <w:r w:rsidRPr="00C94F74">
        <w:rPr>
          <w:rFonts w:ascii="Times New Roman" w:eastAsiaTheme="minorHAnsi" w:hAnsi="Times New Roman" w:cstheme="minorBidi"/>
          <w:i/>
          <w:color w:val="000000" w:themeColor="text1"/>
          <w:lang w:val="nb-NO"/>
        </w:rPr>
        <w:tab/>
      </w:r>
      <w:r w:rsidRPr="00C94F74">
        <w:rPr>
          <w:rFonts w:ascii="Times New Roman" w:eastAsiaTheme="minorHAnsi" w:hAnsi="Times New Roman" w:cstheme="minorBidi"/>
          <w:i/>
          <w:color w:val="000000" w:themeColor="text1"/>
          <w:lang w:val="nb-NO"/>
        </w:rPr>
        <w:tab/>
      </w:r>
    </w:p>
    <w:p w14:paraId="4F508266" w14:textId="28DBC86E" w:rsidR="319EB37F" w:rsidRDefault="319EB37F" w:rsidP="319EB37F">
      <w:pPr>
        <w:ind w:left="142"/>
      </w:pPr>
    </w:p>
    <w:sectPr w:rsidR="319EB37F" w:rsidSect="008B7BF6">
      <w:headerReference w:type="default" r:id="rId8"/>
      <w:headerReference w:type="first" r:id="rId9"/>
      <w:footerReference w:type="first" r:id="rId10"/>
      <w:type w:val="continuous"/>
      <w:pgSz w:w="11906" w:h="16838" w:code="9"/>
      <w:pgMar w:top="1871" w:right="1049" w:bottom="1134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EE176" w14:textId="77777777" w:rsidR="00652426" w:rsidRDefault="00652426">
      <w:r>
        <w:separator/>
      </w:r>
    </w:p>
  </w:endnote>
  <w:endnote w:type="continuationSeparator" w:id="0">
    <w:p w14:paraId="69CD5FD7" w14:textId="77777777" w:rsidR="00652426" w:rsidRDefault="00652426">
      <w:r>
        <w:continuationSeparator/>
      </w:r>
    </w:p>
  </w:endnote>
  <w:endnote w:type="continuationNotice" w:id="1">
    <w:p w14:paraId="3FA9605E" w14:textId="77777777" w:rsidR="00652426" w:rsidRDefault="0065242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7D7B5" w14:textId="77777777" w:rsidR="00652426" w:rsidRDefault="00652426">
    <w:pPr>
      <w:pStyle w:val="Bunntekst"/>
      <w:pBdr>
        <w:bottom w:val="single" w:sz="4" w:space="1" w:color="auto"/>
      </w:pBdr>
    </w:pPr>
  </w:p>
  <w:p w14:paraId="2B5B13EC" w14:textId="77777777" w:rsidR="00652426" w:rsidRDefault="00652426">
    <w:pPr>
      <w:pStyle w:val="FooterFet"/>
      <w:rPr>
        <w:bCs/>
      </w:rPr>
    </w:pPr>
    <w:r>
      <w:t>Postadresse</w:t>
    </w:r>
    <w:r>
      <w:tab/>
      <w:t xml:space="preserve">Org.nr. </w:t>
    </w:r>
    <w:r w:rsidRPr="229807D4">
      <w:rPr>
        <w:b w:val="0"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</w:p>
  <w:p w14:paraId="6017FE0E" w14:textId="77777777" w:rsidR="00652426" w:rsidRDefault="00652426">
    <w:pPr>
      <w:pStyle w:val="FooterTekst"/>
    </w:pPr>
    <w:r>
      <w:t>7491 Trondheim</w:t>
    </w:r>
    <w:r>
      <w:tab/>
      <w:t>E-post:</w:t>
    </w:r>
    <w:r>
      <w:tab/>
      <w:t>Hovedbygget</w:t>
    </w:r>
    <w:r>
      <w:tab/>
      <w:t>+ 47 73 59 80 11</w:t>
    </w:r>
    <w:r>
      <w:tab/>
    </w:r>
    <w:bookmarkStart w:id="12" w:name="Navn"/>
    <w:bookmarkEnd w:id="12"/>
  </w:p>
  <w:p w14:paraId="137A3734" w14:textId="77777777" w:rsidR="00652426" w:rsidRDefault="00652426">
    <w:pPr>
      <w:pStyle w:val="FooterTekst"/>
    </w:pPr>
    <w:r>
      <w:tab/>
      <w:t>postmottak@adm.ntnu.no</w:t>
    </w:r>
    <w:r>
      <w:tab/>
      <w:t>Høgskoleringen 1</w:t>
    </w:r>
    <w:r>
      <w:tab/>
    </w:r>
    <w:r w:rsidRPr="229807D4">
      <w:rPr>
        <w:rFonts w:ascii="Arial" w:eastAsia="Arial" w:hAnsi="Arial" w:cs="Arial"/>
        <w:b/>
        <w:bCs/>
      </w:rPr>
      <w:t>Telefaks</w:t>
    </w:r>
    <w:r>
      <w:tab/>
    </w:r>
    <w:bookmarkStart w:id="13" w:name="Navn2"/>
    <w:bookmarkEnd w:id="13"/>
  </w:p>
  <w:p w14:paraId="52A490BE" w14:textId="77777777" w:rsidR="00652426" w:rsidRDefault="00652426">
    <w:pPr>
      <w:pStyle w:val="FooterTekst"/>
    </w:pPr>
    <w:r>
      <w:tab/>
      <w:t>http://www.ntnu.no/administrasjon</w:t>
    </w:r>
    <w:r>
      <w:tab/>
      <w:t>Gløshaugen</w:t>
    </w:r>
    <w:r>
      <w:tab/>
      <w:t>+ 47 73 59 80 90</w:t>
    </w:r>
    <w:r>
      <w:tab/>
    </w:r>
    <w:r w:rsidRPr="3952A015">
      <w:t xml:space="preserve"> </w:t>
    </w:r>
    <w:bookmarkStart w:id="14" w:name="Tlf"/>
    <w:bookmarkEnd w:id="14"/>
  </w:p>
  <w:p w14:paraId="0E51B479" w14:textId="77777777" w:rsidR="00652426" w:rsidRDefault="00652426">
    <w:pPr>
      <w:pStyle w:val="Bunntekst"/>
      <w:rPr>
        <w:sz w:val="6"/>
        <w:lang w:val="nb-NO"/>
      </w:rPr>
    </w:pPr>
  </w:p>
  <w:p w14:paraId="6F854B90" w14:textId="77777777" w:rsidR="00652426" w:rsidRDefault="00652426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67B0C9B2" w14:textId="77777777" w:rsidR="00652426" w:rsidRDefault="00652426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BAA52" w14:textId="77777777" w:rsidR="00652426" w:rsidRDefault="00652426">
      <w:r>
        <w:separator/>
      </w:r>
    </w:p>
  </w:footnote>
  <w:footnote w:type="continuationSeparator" w:id="0">
    <w:p w14:paraId="3B92925A" w14:textId="77777777" w:rsidR="00652426" w:rsidRDefault="00652426">
      <w:r>
        <w:continuationSeparator/>
      </w:r>
    </w:p>
  </w:footnote>
  <w:footnote w:type="continuationNotice" w:id="1">
    <w:p w14:paraId="42C60270" w14:textId="77777777" w:rsidR="00652426" w:rsidRDefault="0065242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77EA1" w14:textId="5A2D2C0C" w:rsidR="00652426" w:rsidRDefault="00652426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9618FB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9618FB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5"/>
      <w:gridCol w:w="1337"/>
      <w:gridCol w:w="1976"/>
    </w:tblGrid>
    <w:tr w:rsidR="00652426" w14:paraId="0CD5FA29" w14:textId="77777777" w:rsidTr="3952A01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40193F8" w14:textId="77777777" w:rsidR="00652426" w:rsidRDefault="00652426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5B9674BF" w14:textId="77777777" w:rsidR="00652426" w:rsidRDefault="00652426">
          <w:pPr>
            <w:pStyle w:val="DatoRefTekst"/>
          </w:pPr>
          <w:r>
            <w:t>Dato</w:t>
          </w:r>
        </w:p>
        <w:p w14:paraId="3609B38E" w14:textId="1E70A295" w:rsidR="00652426" w:rsidRDefault="00652426" w:rsidP="00143A1E">
          <w:pPr>
            <w:pStyle w:val="DatoRefFyllInn"/>
          </w:pPr>
          <w:bookmarkStart w:id="7" w:name="VarDato2"/>
          <w:bookmarkEnd w:id="7"/>
          <w:r>
            <w:t>30.09.2016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D3A2534" w14:textId="77777777" w:rsidR="00652426" w:rsidRDefault="00652426">
          <w:pPr>
            <w:pStyle w:val="DatoRefTekst"/>
          </w:pPr>
          <w:r>
            <w:t>Referanse</w:t>
          </w:r>
        </w:p>
        <w:p w14:paraId="2AB214D5" w14:textId="0A90EA33" w:rsidR="00652426" w:rsidRDefault="00652426" w:rsidP="00143A1E">
          <w:pPr>
            <w:pStyle w:val="DatoRefFyllInn"/>
          </w:pPr>
          <w:bookmarkStart w:id="8" w:name="VarRef2"/>
          <w:bookmarkEnd w:id="8"/>
          <w:proofErr w:type="spellStart"/>
          <w:r>
            <w:t>ePhorte</w:t>
          </w:r>
          <w:proofErr w:type="spellEnd"/>
          <w:r>
            <w:t xml:space="preserve"> 2016/2</w:t>
          </w:r>
        </w:p>
      </w:tc>
    </w:tr>
  </w:tbl>
  <w:p w14:paraId="07EAB504" w14:textId="77777777" w:rsidR="00652426" w:rsidRDefault="00652426">
    <w:pPr>
      <w:pStyle w:val="Topptekst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C30EF" w14:textId="60DAA05F" w:rsidR="00652426" w:rsidRDefault="00652426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8240" behindDoc="0" locked="0" layoutInCell="1" allowOverlap="1" wp14:anchorId="579F729D" wp14:editId="1AFCE421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47825" cy="304800"/>
          <wp:effectExtent l="0" t="0" r="9525" b="0"/>
          <wp:wrapNone/>
          <wp:docPr id="2" name="Bilde 2" descr="Logofarge8_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8_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9618FB"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9618FB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0"/>
      <w:gridCol w:w="1338"/>
      <w:gridCol w:w="1980"/>
    </w:tblGrid>
    <w:tr w:rsidR="00652426" w14:paraId="7A8E03AF" w14:textId="77777777" w:rsidTr="3952A01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077E4441" w14:textId="77777777" w:rsidR="00652426" w:rsidRDefault="00652426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20D15CF" w14:textId="77777777" w:rsidR="00652426" w:rsidRDefault="00652426">
          <w:pPr>
            <w:pStyle w:val="DatoRefTekst"/>
          </w:pPr>
        </w:p>
        <w:p w14:paraId="1B0A4F6A" w14:textId="77777777" w:rsidR="00652426" w:rsidRDefault="00652426">
          <w:pPr>
            <w:pStyle w:val="DatoFyllInn1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595453C" w14:textId="77777777" w:rsidR="00652426" w:rsidRDefault="00652426">
          <w:pPr>
            <w:pStyle w:val="DatoRefTekst"/>
          </w:pPr>
        </w:p>
      </w:tc>
    </w:tr>
    <w:tr w:rsidR="00652426" w14:paraId="405FABED" w14:textId="77777777" w:rsidTr="3952A01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35303833" w14:textId="77777777" w:rsidR="00652426" w:rsidRDefault="00652426">
          <w:pPr>
            <w:pStyle w:val="Header1"/>
          </w:pPr>
          <w:r>
            <w:t>Rektor</w:t>
          </w:r>
        </w:p>
        <w:p w14:paraId="15E8DE76" w14:textId="77777777" w:rsidR="00652426" w:rsidRDefault="00652426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1AB17DB" w14:textId="77777777" w:rsidR="00652426" w:rsidRDefault="00652426">
          <w:pPr>
            <w:pStyle w:val="DatoRefTekst2"/>
          </w:pPr>
          <w:r>
            <w:t>Dato</w:t>
          </w:r>
        </w:p>
        <w:p w14:paraId="3BBEEEDF" w14:textId="4A50E3D4" w:rsidR="00652426" w:rsidRDefault="00652426" w:rsidP="00A0287B">
          <w:pPr>
            <w:pStyle w:val="DatoRefFyllInn"/>
          </w:pPr>
          <w:bookmarkStart w:id="9" w:name="VarDato"/>
          <w:bookmarkEnd w:id="9"/>
          <w:r>
            <w:t>30.09.2016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6DEB156" w14:textId="77777777" w:rsidR="00652426" w:rsidRDefault="00652426">
          <w:pPr>
            <w:pStyle w:val="DatoRefTekst2"/>
          </w:pPr>
          <w:r>
            <w:t>Referanse</w:t>
          </w:r>
        </w:p>
        <w:p w14:paraId="4845FF4B" w14:textId="77777777" w:rsidR="00652426" w:rsidRDefault="00652426" w:rsidP="00EA7D10">
          <w:pPr>
            <w:pStyle w:val="DatoRefFyllInn"/>
          </w:pPr>
          <w:bookmarkStart w:id="10" w:name="VarRef"/>
          <w:bookmarkEnd w:id="10"/>
          <w:proofErr w:type="spellStart"/>
          <w:r>
            <w:t>ePhorte</w:t>
          </w:r>
          <w:proofErr w:type="spellEnd"/>
          <w:r>
            <w:t xml:space="preserve"> 2016/2</w:t>
          </w:r>
        </w:p>
      </w:tc>
    </w:tr>
  </w:tbl>
  <w:p w14:paraId="3153681C" w14:textId="77777777" w:rsidR="00652426" w:rsidRDefault="00652426">
    <w:pPr>
      <w:pStyle w:val="Topptekst"/>
      <w:pBdr>
        <w:bottom w:val="single" w:sz="4" w:space="1" w:color="auto"/>
      </w:pBdr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EAB"/>
    <w:multiLevelType w:val="hybridMultilevel"/>
    <w:tmpl w:val="E69A6514"/>
    <w:lvl w:ilvl="0" w:tplc="1C66BE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16056"/>
    <w:multiLevelType w:val="hybridMultilevel"/>
    <w:tmpl w:val="0AB4F99A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7D"/>
    <w:rsid w:val="00000DC3"/>
    <w:rsid w:val="00001CA1"/>
    <w:rsid w:val="00007C58"/>
    <w:rsid w:val="00012543"/>
    <w:rsid w:val="0001440C"/>
    <w:rsid w:val="00020DF3"/>
    <w:rsid w:val="00025D4C"/>
    <w:rsid w:val="0002627F"/>
    <w:rsid w:val="000433E6"/>
    <w:rsid w:val="0004581E"/>
    <w:rsid w:val="00056342"/>
    <w:rsid w:val="00065789"/>
    <w:rsid w:val="0007141C"/>
    <w:rsid w:val="000732AF"/>
    <w:rsid w:val="0007379B"/>
    <w:rsid w:val="0007533B"/>
    <w:rsid w:val="0007786E"/>
    <w:rsid w:val="000839E3"/>
    <w:rsid w:val="000851BA"/>
    <w:rsid w:val="00085561"/>
    <w:rsid w:val="00090612"/>
    <w:rsid w:val="000909B2"/>
    <w:rsid w:val="00094F0E"/>
    <w:rsid w:val="00096447"/>
    <w:rsid w:val="000A1F23"/>
    <w:rsid w:val="000A2F10"/>
    <w:rsid w:val="000A3CEB"/>
    <w:rsid w:val="000A46BC"/>
    <w:rsid w:val="000B754D"/>
    <w:rsid w:val="000C0965"/>
    <w:rsid w:val="000C7957"/>
    <w:rsid w:val="000F5B28"/>
    <w:rsid w:val="000F669B"/>
    <w:rsid w:val="000F7116"/>
    <w:rsid w:val="000F7651"/>
    <w:rsid w:val="00102C9D"/>
    <w:rsid w:val="00103A73"/>
    <w:rsid w:val="00105B94"/>
    <w:rsid w:val="00117499"/>
    <w:rsid w:val="00117FB8"/>
    <w:rsid w:val="0012236E"/>
    <w:rsid w:val="0012791D"/>
    <w:rsid w:val="00130450"/>
    <w:rsid w:val="00132968"/>
    <w:rsid w:val="00141262"/>
    <w:rsid w:val="00143A1E"/>
    <w:rsid w:val="00144F34"/>
    <w:rsid w:val="001455B6"/>
    <w:rsid w:val="00150B0B"/>
    <w:rsid w:val="001526FD"/>
    <w:rsid w:val="00160598"/>
    <w:rsid w:val="00164166"/>
    <w:rsid w:val="00172F82"/>
    <w:rsid w:val="0017505A"/>
    <w:rsid w:val="001814B0"/>
    <w:rsid w:val="00183F24"/>
    <w:rsid w:val="001852ED"/>
    <w:rsid w:val="00192939"/>
    <w:rsid w:val="00195EF1"/>
    <w:rsid w:val="00197FAB"/>
    <w:rsid w:val="001A4972"/>
    <w:rsid w:val="001A51AA"/>
    <w:rsid w:val="001A7771"/>
    <w:rsid w:val="001B7A4B"/>
    <w:rsid w:val="001C1645"/>
    <w:rsid w:val="001C5678"/>
    <w:rsid w:val="001D2C30"/>
    <w:rsid w:val="001D2ECD"/>
    <w:rsid w:val="001D7038"/>
    <w:rsid w:val="001D7464"/>
    <w:rsid w:val="001D7877"/>
    <w:rsid w:val="001E1543"/>
    <w:rsid w:val="001E41DE"/>
    <w:rsid w:val="001E73AE"/>
    <w:rsid w:val="00203DDE"/>
    <w:rsid w:val="00210448"/>
    <w:rsid w:val="002122B4"/>
    <w:rsid w:val="002132B2"/>
    <w:rsid w:val="00214F71"/>
    <w:rsid w:val="00222F44"/>
    <w:rsid w:val="0024085D"/>
    <w:rsid w:val="002416DA"/>
    <w:rsid w:val="00242D2D"/>
    <w:rsid w:val="00250369"/>
    <w:rsid w:val="00254ED4"/>
    <w:rsid w:val="00254FE1"/>
    <w:rsid w:val="0025646E"/>
    <w:rsid w:val="00261A4F"/>
    <w:rsid w:val="00262930"/>
    <w:rsid w:val="0026559F"/>
    <w:rsid w:val="00266808"/>
    <w:rsid w:val="00271904"/>
    <w:rsid w:val="002738BC"/>
    <w:rsid w:val="00274BD1"/>
    <w:rsid w:val="00275037"/>
    <w:rsid w:val="00276E3D"/>
    <w:rsid w:val="00280F43"/>
    <w:rsid w:val="00285565"/>
    <w:rsid w:val="002855D8"/>
    <w:rsid w:val="00293623"/>
    <w:rsid w:val="00294205"/>
    <w:rsid w:val="00296E14"/>
    <w:rsid w:val="00297D22"/>
    <w:rsid w:val="002B14E7"/>
    <w:rsid w:val="002B67DA"/>
    <w:rsid w:val="002D02FA"/>
    <w:rsid w:val="002D35A1"/>
    <w:rsid w:val="002D3A5E"/>
    <w:rsid w:val="002F2B12"/>
    <w:rsid w:val="002F430A"/>
    <w:rsid w:val="002F43B1"/>
    <w:rsid w:val="002F6ECD"/>
    <w:rsid w:val="00301490"/>
    <w:rsid w:val="00305E41"/>
    <w:rsid w:val="00307FD2"/>
    <w:rsid w:val="00310F00"/>
    <w:rsid w:val="00321C27"/>
    <w:rsid w:val="003246CB"/>
    <w:rsid w:val="003248FB"/>
    <w:rsid w:val="00331515"/>
    <w:rsid w:val="00333DDE"/>
    <w:rsid w:val="00341F40"/>
    <w:rsid w:val="0034580B"/>
    <w:rsid w:val="00347257"/>
    <w:rsid w:val="00353146"/>
    <w:rsid w:val="0035409C"/>
    <w:rsid w:val="00354D99"/>
    <w:rsid w:val="003676CE"/>
    <w:rsid w:val="00372515"/>
    <w:rsid w:val="00374235"/>
    <w:rsid w:val="00375A23"/>
    <w:rsid w:val="00382BB3"/>
    <w:rsid w:val="00382EA5"/>
    <w:rsid w:val="00385A64"/>
    <w:rsid w:val="0039219D"/>
    <w:rsid w:val="00393D43"/>
    <w:rsid w:val="003959D3"/>
    <w:rsid w:val="00396E47"/>
    <w:rsid w:val="00397C18"/>
    <w:rsid w:val="003A5B65"/>
    <w:rsid w:val="003B6914"/>
    <w:rsid w:val="003B6978"/>
    <w:rsid w:val="003C19BB"/>
    <w:rsid w:val="003C4DEF"/>
    <w:rsid w:val="003C520B"/>
    <w:rsid w:val="003C712D"/>
    <w:rsid w:val="003E35DF"/>
    <w:rsid w:val="003E7D24"/>
    <w:rsid w:val="003F0069"/>
    <w:rsid w:val="003F3CC4"/>
    <w:rsid w:val="003F665F"/>
    <w:rsid w:val="004045D7"/>
    <w:rsid w:val="00406048"/>
    <w:rsid w:val="00413A22"/>
    <w:rsid w:val="0041469F"/>
    <w:rsid w:val="004160CD"/>
    <w:rsid w:val="00430D80"/>
    <w:rsid w:val="00437557"/>
    <w:rsid w:val="00445EF6"/>
    <w:rsid w:val="00447CA2"/>
    <w:rsid w:val="00447F78"/>
    <w:rsid w:val="004507A6"/>
    <w:rsid w:val="00450A95"/>
    <w:rsid w:val="004527E9"/>
    <w:rsid w:val="004558C7"/>
    <w:rsid w:val="00455A0F"/>
    <w:rsid w:val="00457954"/>
    <w:rsid w:val="0046071E"/>
    <w:rsid w:val="004650A3"/>
    <w:rsid w:val="00497D9A"/>
    <w:rsid w:val="004A399D"/>
    <w:rsid w:val="004A446F"/>
    <w:rsid w:val="004A60C9"/>
    <w:rsid w:val="004B07D0"/>
    <w:rsid w:val="004B2803"/>
    <w:rsid w:val="004B40C2"/>
    <w:rsid w:val="004B6EA9"/>
    <w:rsid w:val="004C2DEE"/>
    <w:rsid w:val="004C39D9"/>
    <w:rsid w:val="004C4DDA"/>
    <w:rsid w:val="004D4696"/>
    <w:rsid w:val="004D4CBB"/>
    <w:rsid w:val="004E070C"/>
    <w:rsid w:val="004E35EE"/>
    <w:rsid w:val="004F5C63"/>
    <w:rsid w:val="004F7DA9"/>
    <w:rsid w:val="00503F14"/>
    <w:rsid w:val="00517B04"/>
    <w:rsid w:val="00525808"/>
    <w:rsid w:val="00531EAA"/>
    <w:rsid w:val="00533B4B"/>
    <w:rsid w:val="005406BC"/>
    <w:rsid w:val="00553A20"/>
    <w:rsid w:val="005547B6"/>
    <w:rsid w:val="00557C32"/>
    <w:rsid w:val="00565630"/>
    <w:rsid w:val="00565E16"/>
    <w:rsid w:val="00575381"/>
    <w:rsid w:val="00577DE1"/>
    <w:rsid w:val="00580051"/>
    <w:rsid w:val="00582CC2"/>
    <w:rsid w:val="00583B34"/>
    <w:rsid w:val="005A143D"/>
    <w:rsid w:val="005A1B6B"/>
    <w:rsid w:val="005A1F6C"/>
    <w:rsid w:val="005B0B19"/>
    <w:rsid w:val="005C76FD"/>
    <w:rsid w:val="005D3D5C"/>
    <w:rsid w:val="005D5892"/>
    <w:rsid w:val="005E0C4B"/>
    <w:rsid w:val="005E20F2"/>
    <w:rsid w:val="005E2E40"/>
    <w:rsid w:val="005F46F6"/>
    <w:rsid w:val="00600F2F"/>
    <w:rsid w:val="0060751A"/>
    <w:rsid w:val="006075A5"/>
    <w:rsid w:val="00607676"/>
    <w:rsid w:val="0061041A"/>
    <w:rsid w:val="006263D9"/>
    <w:rsid w:val="00627159"/>
    <w:rsid w:val="00630707"/>
    <w:rsid w:val="006368F3"/>
    <w:rsid w:val="00637FB6"/>
    <w:rsid w:val="00646FC7"/>
    <w:rsid w:val="00652426"/>
    <w:rsid w:val="00652573"/>
    <w:rsid w:val="006548D6"/>
    <w:rsid w:val="0065542B"/>
    <w:rsid w:val="006605A5"/>
    <w:rsid w:val="00660965"/>
    <w:rsid w:val="006718F4"/>
    <w:rsid w:val="00673CA2"/>
    <w:rsid w:val="006775CE"/>
    <w:rsid w:val="00685E0A"/>
    <w:rsid w:val="00686129"/>
    <w:rsid w:val="0069562A"/>
    <w:rsid w:val="006A08AE"/>
    <w:rsid w:val="006A1F24"/>
    <w:rsid w:val="006A5454"/>
    <w:rsid w:val="006B027E"/>
    <w:rsid w:val="006B5532"/>
    <w:rsid w:val="006C2BF5"/>
    <w:rsid w:val="006C3736"/>
    <w:rsid w:val="006C5DF5"/>
    <w:rsid w:val="006D4FA3"/>
    <w:rsid w:val="006D7224"/>
    <w:rsid w:val="006E472C"/>
    <w:rsid w:val="006E49CC"/>
    <w:rsid w:val="006F22B4"/>
    <w:rsid w:val="00704D97"/>
    <w:rsid w:val="00706A3C"/>
    <w:rsid w:val="007111E3"/>
    <w:rsid w:val="00713EB6"/>
    <w:rsid w:val="007150C2"/>
    <w:rsid w:val="00731A4E"/>
    <w:rsid w:val="00735D2D"/>
    <w:rsid w:val="007406DF"/>
    <w:rsid w:val="0074300F"/>
    <w:rsid w:val="0074460A"/>
    <w:rsid w:val="00745D75"/>
    <w:rsid w:val="00750FA1"/>
    <w:rsid w:val="007531AD"/>
    <w:rsid w:val="00756635"/>
    <w:rsid w:val="00765DCA"/>
    <w:rsid w:val="00776EAE"/>
    <w:rsid w:val="00784D3F"/>
    <w:rsid w:val="0079111A"/>
    <w:rsid w:val="007A167B"/>
    <w:rsid w:val="007A3095"/>
    <w:rsid w:val="007B396E"/>
    <w:rsid w:val="007B6F15"/>
    <w:rsid w:val="007C09BA"/>
    <w:rsid w:val="007D5E75"/>
    <w:rsid w:val="007E187E"/>
    <w:rsid w:val="007E6571"/>
    <w:rsid w:val="007F7B69"/>
    <w:rsid w:val="007F7D8D"/>
    <w:rsid w:val="008104F6"/>
    <w:rsid w:val="00816CCA"/>
    <w:rsid w:val="00822129"/>
    <w:rsid w:val="00822FB5"/>
    <w:rsid w:val="00836FD5"/>
    <w:rsid w:val="0084028C"/>
    <w:rsid w:val="008413A2"/>
    <w:rsid w:val="008537D8"/>
    <w:rsid w:val="00860E32"/>
    <w:rsid w:val="008647D7"/>
    <w:rsid w:val="00874142"/>
    <w:rsid w:val="008750B2"/>
    <w:rsid w:val="0087651B"/>
    <w:rsid w:val="00877604"/>
    <w:rsid w:val="00895572"/>
    <w:rsid w:val="008A5838"/>
    <w:rsid w:val="008B25CE"/>
    <w:rsid w:val="008B2B6C"/>
    <w:rsid w:val="008B4343"/>
    <w:rsid w:val="008B7BF6"/>
    <w:rsid w:val="008C2370"/>
    <w:rsid w:val="008C2518"/>
    <w:rsid w:val="008C30FA"/>
    <w:rsid w:val="008C39A2"/>
    <w:rsid w:val="008D2BF8"/>
    <w:rsid w:val="008D3F1C"/>
    <w:rsid w:val="008D7DF6"/>
    <w:rsid w:val="008E3706"/>
    <w:rsid w:val="008E7D18"/>
    <w:rsid w:val="008F3ABF"/>
    <w:rsid w:val="008F46C9"/>
    <w:rsid w:val="009022A4"/>
    <w:rsid w:val="00914935"/>
    <w:rsid w:val="00916F5D"/>
    <w:rsid w:val="009259D6"/>
    <w:rsid w:val="00935979"/>
    <w:rsid w:val="00936C3A"/>
    <w:rsid w:val="00937F73"/>
    <w:rsid w:val="00942381"/>
    <w:rsid w:val="00946042"/>
    <w:rsid w:val="00946732"/>
    <w:rsid w:val="00946BF3"/>
    <w:rsid w:val="00946CA8"/>
    <w:rsid w:val="00946F8C"/>
    <w:rsid w:val="009614C7"/>
    <w:rsid w:val="009618FB"/>
    <w:rsid w:val="00961E95"/>
    <w:rsid w:val="009626F2"/>
    <w:rsid w:val="00971250"/>
    <w:rsid w:val="00981EEF"/>
    <w:rsid w:val="009872F4"/>
    <w:rsid w:val="009A27E3"/>
    <w:rsid w:val="009A6697"/>
    <w:rsid w:val="009A689F"/>
    <w:rsid w:val="009B1188"/>
    <w:rsid w:val="009B24F7"/>
    <w:rsid w:val="009B60D0"/>
    <w:rsid w:val="009C1C38"/>
    <w:rsid w:val="009C264E"/>
    <w:rsid w:val="009D4033"/>
    <w:rsid w:val="009D47BB"/>
    <w:rsid w:val="009D6FDF"/>
    <w:rsid w:val="009E1C59"/>
    <w:rsid w:val="009E2947"/>
    <w:rsid w:val="009E2A51"/>
    <w:rsid w:val="009E712D"/>
    <w:rsid w:val="009F14F8"/>
    <w:rsid w:val="009F3F62"/>
    <w:rsid w:val="009F53EB"/>
    <w:rsid w:val="00A0287B"/>
    <w:rsid w:val="00A041B0"/>
    <w:rsid w:val="00A05178"/>
    <w:rsid w:val="00A13F13"/>
    <w:rsid w:val="00A155CF"/>
    <w:rsid w:val="00A170E7"/>
    <w:rsid w:val="00A236CE"/>
    <w:rsid w:val="00A252B3"/>
    <w:rsid w:val="00A34ED9"/>
    <w:rsid w:val="00A3713C"/>
    <w:rsid w:val="00A4771C"/>
    <w:rsid w:val="00A511DC"/>
    <w:rsid w:val="00A5136F"/>
    <w:rsid w:val="00A55351"/>
    <w:rsid w:val="00A571C1"/>
    <w:rsid w:val="00A61095"/>
    <w:rsid w:val="00A62588"/>
    <w:rsid w:val="00A6429E"/>
    <w:rsid w:val="00A64EEE"/>
    <w:rsid w:val="00A65ADD"/>
    <w:rsid w:val="00A66D3B"/>
    <w:rsid w:val="00A674E1"/>
    <w:rsid w:val="00A676EC"/>
    <w:rsid w:val="00A72459"/>
    <w:rsid w:val="00A745E0"/>
    <w:rsid w:val="00A7713E"/>
    <w:rsid w:val="00A81681"/>
    <w:rsid w:val="00A82050"/>
    <w:rsid w:val="00A821A8"/>
    <w:rsid w:val="00A9210E"/>
    <w:rsid w:val="00A97241"/>
    <w:rsid w:val="00AA30AE"/>
    <w:rsid w:val="00AC1CFD"/>
    <w:rsid w:val="00AD5228"/>
    <w:rsid w:val="00AE3041"/>
    <w:rsid w:val="00AE4BF8"/>
    <w:rsid w:val="00AE6E8F"/>
    <w:rsid w:val="00AE759E"/>
    <w:rsid w:val="00AF35C1"/>
    <w:rsid w:val="00AF37AA"/>
    <w:rsid w:val="00AF37BD"/>
    <w:rsid w:val="00B001E5"/>
    <w:rsid w:val="00B1229B"/>
    <w:rsid w:val="00B14470"/>
    <w:rsid w:val="00B167D7"/>
    <w:rsid w:val="00B16CAA"/>
    <w:rsid w:val="00B1780A"/>
    <w:rsid w:val="00B3228E"/>
    <w:rsid w:val="00B35F33"/>
    <w:rsid w:val="00B41CE0"/>
    <w:rsid w:val="00B44F0C"/>
    <w:rsid w:val="00B455AA"/>
    <w:rsid w:val="00B46B14"/>
    <w:rsid w:val="00B4722E"/>
    <w:rsid w:val="00B60771"/>
    <w:rsid w:val="00B60FB2"/>
    <w:rsid w:val="00B652DF"/>
    <w:rsid w:val="00B81E5A"/>
    <w:rsid w:val="00B92A2F"/>
    <w:rsid w:val="00BA3058"/>
    <w:rsid w:val="00BA4D78"/>
    <w:rsid w:val="00BC4F39"/>
    <w:rsid w:val="00BC536A"/>
    <w:rsid w:val="00BC5FC1"/>
    <w:rsid w:val="00BD05D1"/>
    <w:rsid w:val="00BD0D10"/>
    <w:rsid w:val="00BD38EC"/>
    <w:rsid w:val="00BD5788"/>
    <w:rsid w:val="00BE1584"/>
    <w:rsid w:val="00BF70BF"/>
    <w:rsid w:val="00C109AF"/>
    <w:rsid w:val="00C1249C"/>
    <w:rsid w:val="00C16608"/>
    <w:rsid w:val="00C176E6"/>
    <w:rsid w:val="00C2143A"/>
    <w:rsid w:val="00C222BA"/>
    <w:rsid w:val="00C2348E"/>
    <w:rsid w:val="00C23635"/>
    <w:rsid w:val="00C43F49"/>
    <w:rsid w:val="00C449D1"/>
    <w:rsid w:val="00C527E3"/>
    <w:rsid w:val="00C53493"/>
    <w:rsid w:val="00C5660F"/>
    <w:rsid w:val="00C61025"/>
    <w:rsid w:val="00C6110A"/>
    <w:rsid w:val="00C618CD"/>
    <w:rsid w:val="00C74087"/>
    <w:rsid w:val="00C762B6"/>
    <w:rsid w:val="00C8527C"/>
    <w:rsid w:val="00C90451"/>
    <w:rsid w:val="00C9461A"/>
    <w:rsid w:val="00C94F74"/>
    <w:rsid w:val="00CA47ED"/>
    <w:rsid w:val="00CB4763"/>
    <w:rsid w:val="00CB6610"/>
    <w:rsid w:val="00CC02ED"/>
    <w:rsid w:val="00CC0553"/>
    <w:rsid w:val="00CC5720"/>
    <w:rsid w:val="00CD3574"/>
    <w:rsid w:val="00CE1D68"/>
    <w:rsid w:val="00CE4238"/>
    <w:rsid w:val="00CE53CE"/>
    <w:rsid w:val="00CE774A"/>
    <w:rsid w:val="00CF2E3B"/>
    <w:rsid w:val="00CF3F23"/>
    <w:rsid w:val="00CF7989"/>
    <w:rsid w:val="00D00FE5"/>
    <w:rsid w:val="00D03159"/>
    <w:rsid w:val="00D03796"/>
    <w:rsid w:val="00D05C5B"/>
    <w:rsid w:val="00D07467"/>
    <w:rsid w:val="00D145D0"/>
    <w:rsid w:val="00D15633"/>
    <w:rsid w:val="00D20C9E"/>
    <w:rsid w:val="00D236A7"/>
    <w:rsid w:val="00D24C94"/>
    <w:rsid w:val="00D2551C"/>
    <w:rsid w:val="00D25BA5"/>
    <w:rsid w:val="00D36127"/>
    <w:rsid w:val="00D36BDC"/>
    <w:rsid w:val="00D374AF"/>
    <w:rsid w:val="00D40B0E"/>
    <w:rsid w:val="00D43E7D"/>
    <w:rsid w:val="00D46647"/>
    <w:rsid w:val="00D50F39"/>
    <w:rsid w:val="00D54493"/>
    <w:rsid w:val="00D556C9"/>
    <w:rsid w:val="00D55C56"/>
    <w:rsid w:val="00D77632"/>
    <w:rsid w:val="00D77721"/>
    <w:rsid w:val="00D8048A"/>
    <w:rsid w:val="00D80882"/>
    <w:rsid w:val="00D915B4"/>
    <w:rsid w:val="00D92093"/>
    <w:rsid w:val="00DA4E64"/>
    <w:rsid w:val="00DB14E9"/>
    <w:rsid w:val="00DB40D0"/>
    <w:rsid w:val="00DB6459"/>
    <w:rsid w:val="00DD12FB"/>
    <w:rsid w:val="00DD2168"/>
    <w:rsid w:val="00DD6648"/>
    <w:rsid w:val="00DD7794"/>
    <w:rsid w:val="00DD78C0"/>
    <w:rsid w:val="00DE1220"/>
    <w:rsid w:val="00DE4B8A"/>
    <w:rsid w:val="00DE5329"/>
    <w:rsid w:val="00DF3EB6"/>
    <w:rsid w:val="00DF542F"/>
    <w:rsid w:val="00DF6C0B"/>
    <w:rsid w:val="00E00E15"/>
    <w:rsid w:val="00E027FA"/>
    <w:rsid w:val="00E1409E"/>
    <w:rsid w:val="00E16045"/>
    <w:rsid w:val="00E222AF"/>
    <w:rsid w:val="00E26998"/>
    <w:rsid w:val="00E26C87"/>
    <w:rsid w:val="00E27BE4"/>
    <w:rsid w:val="00E3041C"/>
    <w:rsid w:val="00E359E6"/>
    <w:rsid w:val="00E35EA8"/>
    <w:rsid w:val="00E37394"/>
    <w:rsid w:val="00E41E7A"/>
    <w:rsid w:val="00E46863"/>
    <w:rsid w:val="00E52310"/>
    <w:rsid w:val="00E6105F"/>
    <w:rsid w:val="00E61F8E"/>
    <w:rsid w:val="00E66766"/>
    <w:rsid w:val="00E75EDE"/>
    <w:rsid w:val="00E7710B"/>
    <w:rsid w:val="00E77156"/>
    <w:rsid w:val="00E80324"/>
    <w:rsid w:val="00E82443"/>
    <w:rsid w:val="00E84D33"/>
    <w:rsid w:val="00E91460"/>
    <w:rsid w:val="00E964F4"/>
    <w:rsid w:val="00EA1872"/>
    <w:rsid w:val="00EA7D10"/>
    <w:rsid w:val="00EB36CF"/>
    <w:rsid w:val="00EB3A7E"/>
    <w:rsid w:val="00EC221F"/>
    <w:rsid w:val="00EC6593"/>
    <w:rsid w:val="00EC74CF"/>
    <w:rsid w:val="00ED08E2"/>
    <w:rsid w:val="00ED1954"/>
    <w:rsid w:val="00ED592B"/>
    <w:rsid w:val="00EE0200"/>
    <w:rsid w:val="00EE3873"/>
    <w:rsid w:val="00EE5494"/>
    <w:rsid w:val="00EF0A02"/>
    <w:rsid w:val="00EF437B"/>
    <w:rsid w:val="00EF593D"/>
    <w:rsid w:val="00EF6CF5"/>
    <w:rsid w:val="00F00E61"/>
    <w:rsid w:val="00F11822"/>
    <w:rsid w:val="00F165D0"/>
    <w:rsid w:val="00F17784"/>
    <w:rsid w:val="00F22DF2"/>
    <w:rsid w:val="00F248F5"/>
    <w:rsid w:val="00F2652E"/>
    <w:rsid w:val="00F30B91"/>
    <w:rsid w:val="00F311B4"/>
    <w:rsid w:val="00F35DA4"/>
    <w:rsid w:val="00F43544"/>
    <w:rsid w:val="00F43828"/>
    <w:rsid w:val="00F45348"/>
    <w:rsid w:val="00F50F0D"/>
    <w:rsid w:val="00F626D4"/>
    <w:rsid w:val="00F706F5"/>
    <w:rsid w:val="00F713F3"/>
    <w:rsid w:val="00F80566"/>
    <w:rsid w:val="00F82CB2"/>
    <w:rsid w:val="00F84D40"/>
    <w:rsid w:val="00F84E20"/>
    <w:rsid w:val="00F87828"/>
    <w:rsid w:val="00F91D06"/>
    <w:rsid w:val="00FA1AD7"/>
    <w:rsid w:val="00FB5DDA"/>
    <w:rsid w:val="00FB7E2A"/>
    <w:rsid w:val="00FC2C3B"/>
    <w:rsid w:val="00FC2EAA"/>
    <w:rsid w:val="00FC502D"/>
    <w:rsid w:val="00FD0382"/>
    <w:rsid w:val="00FD1E1D"/>
    <w:rsid w:val="00FD507C"/>
    <w:rsid w:val="00FD7B1F"/>
    <w:rsid w:val="00FE4EA5"/>
    <w:rsid w:val="00FF0CC7"/>
    <w:rsid w:val="00FF481A"/>
    <w:rsid w:val="00FF5C22"/>
    <w:rsid w:val="229807D4"/>
    <w:rsid w:val="319EB37F"/>
    <w:rsid w:val="3952A015"/>
    <w:rsid w:val="47FED951"/>
    <w:rsid w:val="4CBF708F"/>
    <w:rsid w:val="5603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FE89BE8"/>
  <w15:docId w15:val="{34921FBB-EF67-4D37-AC06-930DB492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  <w:lang w:val="nb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EB3A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5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  <w:lang w:val="nb-NO"/>
    </w:rPr>
  </w:style>
  <w:style w:type="paragraph" w:customStyle="1" w:styleId="Tilfelt">
    <w:name w:val="Tilfelt"/>
    <w:basedOn w:val="Normal"/>
    <w:autoRedefine/>
    <w:pPr>
      <w:spacing w:after="20"/>
    </w:pPr>
    <w:rPr>
      <w:lang w:val="nb-NO"/>
    </w:r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  <w:lang w:val="nb-NO"/>
    </w:rPr>
  </w:style>
  <w:style w:type="paragraph" w:customStyle="1" w:styleId="FyllLinje">
    <w:name w:val="FyllLinje"/>
    <w:basedOn w:val="Normal"/>
    <w:autoRedefine/>
    <w:rPr>
      <w:sz w:val="2"/>
      <w:lang w:val="nb-NO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Pr>
      <w:rFonts w:ascii="Arial" w:hAnsi="Arial"/>
      <w:noProof/>
      <w:sz w:val="16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  <w:lang w:val="nb-NO"/>
    </w:rPr>
  </w:style>
  <w:style w:type="paragraph" w:customStyle="1" w:styleId="Moteoverskrift">
    <w:name w:val="Moteoverskrift"/>
    <w:basedOn w:val="Overskrift1"/>
    <w:pPr>
      <w:spacing w:before="660" w:after="3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ArkivFyllInn">
    <w:name w:val="ArkivFyllInn"/>
    <w:basedOn w:val="Arkiv"/>
    <w:autoRedefine/>
    <w:rPr>
      <w:sz w:val="24"/>
    </w:r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customStyle="1" w:styleId="Kortavsenderadresse">
    <w:name w:val="Kort avsenderadresse"/>
    <w:basedOn w:val="Normal"/>
    <w:rsid w:val="00D43E7D"/>
    <w:pPr>
      <w:spacing w:after="0"/>
      <w:ind w:left="0" w:right="0"/>
    </w:pPr>
    <w:rPr>
      <w:rFonts w:ascii="Times New Roman" w:hAnsi="Times New Roman"/>
      <w:szCs w:val="20"/>
      <w:lang w:val="nb-NO" w:eastAsia="nb-NO"/>
    </w:rPr>
  </w:style>
  <w:style w:type="paragraph" w:styleId="Listeavsnitt">
    <w:name w:val="List Paragraph"/>
    <w:basedOn w:val="Normal"/>
    <w:uiPriority w:val="34"/>
    <w:qFormat/>
    <w:rsid w:val="00D43E7D"/>
    <w:pPr>
      <w:spacing w:after="160" w:line="259" w:lineRule="auto"/>
      <w:ind w:left="720" w:right="0"/>
      <w:contextualSpacing/>
    </w:pPr>
    <w:rPr>
      <w:rFonts w:ascii="Calibri" w:eastAsia="Calibri" w:hAnsi="Calibri"/>
      <w:sz w:val="22"/>
      <w:szCs w:val="22"/>
      <w:lang w:val="nb-NO"/>
    </w:rPr>
  </w:style>
  <w:style w:type="paragraph" w:styleId="Bobletekst">
    <w:name w:val="Balloon Text"/>
    <w:basedOn w:val="Normal"/>
    <w:link w:val="BobletekstTegn"/>
    <w:rsid w:val="00A252B3"/>
    <w:pPr>
      <w:spacing w:after="0"/>
    </w:pPr>
    <w:rPr>
      <w:rFonts w:ascii="Arial" w:hAnsi="Arial" w:cs="Arial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252B3"/>
    <w:rPr>
      <w:rFonts w:ascii="Arial" w:hAnsi="Arial" w:cs="Arial"/>
      <w:sz w:val="18"/>
      <w:szCs w:val="18"/>
      <w:lang w:val="en-GB" w:eastAsia="en-US"/>
    </w:rPr>
  </w:style>
  <w:style w:type="table" w:customStyle="1" w:styleId="Tabellrutenett1">
    <w:name w:val="Tabellrutenett1"/>
    <w:rsid w:val="003F665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theving">
    <w:name w:val="Emphasis"/>
    <w:basedOn w:val="Standardskriftforavsnitt"/>
    <w:uiPriority w:val="20"/>
    <w:qFormat/>
    <w:rsid w:val="00EE3873"/>
    <w:rPr>
      <w:b/>
      <w:bCs/>
      <w:i w:val="0"/>
      <w:iCs w:val="0"/>
    </w:rPr>
  </w:style>
  <w:style w:type="character" w:customStyle="1" w:styleId="st1">
    <w:name w:val="st1"/>
    <w:basedOn w:val="Standardskriftforavsnitt"/>
    <w:rsid w:val="00EE3873"/>
  </w:style>
  <w:style w:type="paragraph" w:styleId="Rentekst">
    <w:name w:val="Plain Text"/>
    <w:basedOn w:val="Normal"/>
    <w:link w:val="RentekstTegn"/>
    <w:uiPriority w:val="99"/>
    <w:unhideWhenUsed/>
    <w:rsid w:val="00575381"/>
    <w:pPr>
      <w:spacing w:after="0"/>
      <w:ind w:left="0" w:right="0"/>
    </w:pPr>
    <w:rPr>
      <w:rFonts w:ascii="Calibri" w:eastAsiaTheme="minorHAnsi" w:hAnsi="Calibri" w:cstheme="minorBidi"/>
      <w:sz w:val="22"/>
      <w:szCs w:val="21"/>
      <w:lang w:val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575381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kobling">
    <w:name w:val="Hyperlink"/>
    <w:basedOn w:val="Standardskriftforavsnitt"/>
    <w:uiPriority w:val="99"/>
    <w:rsid w:val="00961E95"/>
    <w:rPr>
      <w:color w:val="0563C1" w:themeColor="hyperlink"/>
      <w:u w:val="single"/>
    </w:rPr>
  </w:style>
  <w:style w:type="paragraph" w:customStyle="1" w:styleId="Default">
    <w:name w:val="Default"/>
    <w:rsid w:val="00A571C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0">
    <w:name w:val="Table Grid0"/>
    <w:basedOn w:val="Vanligtabell"/>
    <w:rsid w:val="0021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semiHidden/>
    <w:rsid w:val="00EB3A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table" w:styleId="Tabellrutenett">
    <w:name w:val="Table Grid"/>
    <w:basedOn w:val="Vanligtabell"/>
    <w:rsid w:val="0025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2B4DC-F234-4C7A-BB3A-FBC58464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Ny linje</vt:lpstr>
    </vt:vector>
  </TitlesOfParts>
  <Company>Orakeltjenesten, NTNU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subject/>
  <dc:creator>Inger-Anne Fånes Sætermo</dc:creator>
  <cp:keywords/>
  <dc:description/>
  <cp:lastModifiedBy>Christina Jenkins Slutås</cp:lastModifiedBy>
  <cp:revision>3</cp:revision>
  <cp:lastPrinted>2016-09-29T13:08:00Z</cp:lastPrinted>
  <dcterms:created xsi:type="dcterms:W3CDTF">2016-12-21T14:31:00Z</dcterms:created>
  <dcterms:modified xsi:type="dcterms:W3CDTF">2016-12-21T14:34:00Z</dcterms:modified>
</cp:coreProperties>
</file>