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AF" w:rsidRPr="0058229B" w:rsidRDefault="00AB2DAF" w:rsidP="00AB2DAF">
      <w:pPr>
        <w:spacing w:after="180" w:line="240" w:lineRule="auto"/>
        <w:textAlignment w:val="top"/>
        <w:outlineLvl w:val="1"/>
        <w:rPr>
          <w:rFonts w:ascii="Arial" w:eastAsia="Times New Roman" w:hAnsi="Arial" w:cs="Arial"/>
          <w:b/>
          <w:spacing w:val="-5"/>
          <w:sz w:val="36"/>
          <w:szCs w:val="36"/>
          <w:lang w:eastAsia="nb-NO"/>
        </w:rPr>
      </w:pPr>
      <w:r w:rsidRPr="0058229B">
        <w:rPr>
          <w:rFonts w:ascii="Arial" w:eastAsia="Times New Roman" w:hAnsi="Arial" w:cs="Arial"/>
          <w:b/>
          <w:spacing w:val="-5"/>
          <w:sz w:val="36"/>
          <w:szCs w:val="36"/>
          <w:lang w:eastAsia="nb-NO"/>
        </w:rPr>
        <w:t>Organisering av HMS-arbeidet</w:t>
      </w:r>
      <w:r w:rsidR="009B1BB8" w:rsidRPr="0058229B">
        <w:rPr>
          <w:rFonts w:ascii="Arial" w:eastAsia="Times New Roman" w:hAnsi="Arial" w:cs="Arial"/>
          <w:b/>
          <w:spacing w:val="-5"/>
          <w:sz w:val="36"/>
          <w:szCs w:val="36"/>
          <w:lang w:eastAsia="nb-NO"/>
        </w:rPr>
        <w:t xml:space="preserve"> ved </w:t>
      </w:r>
      <w:r w:rsidR="00BE320D" w:rsidRPr="0058229B">
        <w:rPr>
          <w:rFonts w:ascii="Arial" w:eastAsia="Times New Roman" w:hAnsi="Arial" w:cs="Arial"/>
          <w:b/>
          <w:spacing w:val="-5"/>
          <w:sz w:val="36"/>
          <w:szCs w:val="36"/>
          <w:lang w:eastAsia="nb-NO"/>
        </w:rPr>
        <w:t>Campusservice</w:t>
      </w:r>
    </w:p>
    <w:p w:rsidR="00C6324E" w:rsidRPr="00B52E29" w:rsidRDefault="00AB2DAF" w:rsidP="00B52E2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Toc185213549"/>
      <w:r w:rsidRPr="00B52E2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Generelt</w:t>
      </w:r>
      <w:bookmarkEnd w:id="0"/>
      <w:r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40124E" w:rsidRPr="00B52E29" w:rsidRDefault="00C7422E" w:rsidP="00CE245F">
      <w:pPr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proofErr w:type="spellStart"/>
      <w:r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>Campusservice</w:t>
      </w:r>
      <w:r w:rsidR="00AB2DAF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>s</w:t>
      </w:r>
      <w:proofErr w:type="spellEnd"/>
      <w:r w:rsidR="00AB2DAF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systematiske arbeid med helse, miljø og sikkerhet er </w:t>
      </w:r>
      <w:r w:rsidR="002E4AB1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>bygget opp i samsvar  med</w:t>
      </w:r>
      <w:r w:rsidR="00AB2DAF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NTNUs</w:t>
      </w:r>
      <w:r w:rsidR="005F4D1C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hyperlink r:id="rId8" w:history="1">
        <w:r w:rsidR="0040124E" w:rsidRPr="00B52E29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HMS-politikk</w:t>
        </w:r>
      </w:hyperlink>
      <w:r w:rsidR="0040124E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AB2DAF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Bestemmelsene for HMS-arbeidet omfatter </w:t>
      </w:r>
      <w:r w:rsidR="006A56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alle </w:t>
      </w:r>
      <w:r w:rsidR="002E4AB1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>medarbeidere i Campusservice</w:t>
      </w:r>
      <w:r w:rsidR="00AB2DAF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>, herunder også innleid personell fra eksterne firma.</w:t>
      </w:r>
      <w:r w:rsidR="00AB2DAF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Spørsmål og problemstillinger relatert til HMS s</w:t>
      </w:r>
      <w:bookmarkStart w:id="1" w:name="_Toc185213550"/>
      <w:r w:rsidR="0040124E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>kal løses på lavest mulig nivå.</w:t>
      </w:r>
    </w:p>
    <w:p w:rsidR="00B47C8E" w:rsidRPr="00636805" w:rsidRDefault="00B47C8E" w:rsidP="00B47C8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Alle medarbeidere</w:t>
      </w:r>
      <w:r w:rsidRPr="0063680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47C8E" w:rsidRPr="00636805" w:rsidRDefault="00B47C8E" w:rsidP="00B47C8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3680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Alle medarbeidere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skal gjennomføre pålagt HMS-opplæring</w:t>
      </w:r>
      <w:r w:rsidRPr="0063680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De skal planlegge å utføre eget arbeid slik at fare unngås, og melde fra til nærmeste leder om forhold de vurderer som farlige. Skader, uhell og nestenulykker skal rapporteres via </w:t>
      </w:r>
      <w:hyperlink r:id="rId9" w:history="1">
        <w:r w:rsidRPr="00636805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HMS avvikssystemet</w:t>
        </w:r>
      </w:hyperlink>
      <w:r>
        <w:rPr>
          <w:rStyle w:val="Hyperkobling"/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Pr="0063680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Arbeidstakers oppgaver og plikter innen HMS er også beskrevet i </w:t>
      </w:r>
      <w:hyperlink r:id="rId10" w:anchor="KAPITTEL_2" w:history="1">
        <w:r w:rsidRPr="00636805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Arbeidsmiljølovens kapittel 2</w:t>
        </w:r>
      </w:hyperlink>
      <w:r w:rsidRPr="0063680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:rsidR="00B47C8E" w:rsidRPr="00B52E29" w:rsidRDefault="00B47C8E" w:rsidP="0040189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bookmarkEnd w:id="1"/>
    <w:p w:rsidR="00AB2DAF" w:rsidRPr="00B52E29" w:rsidRDefault="002E4AB1" w:rsidP="0040189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52E2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Linjeledere i Campusservice</w:t>
      </w:r>
      <w:r w:rsidR="00AB2DAF" w:rsidRPr="00B52E2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</w:p>
    <w:p w:rsidR="002E4AB1" w:rsidRPr="00B52E29" w:rsidRDefault="00C6324E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B52E29">
        <w:rPr>
          <w:rFonts w:ascii="Times New Roman" w:hAnsi="Times New Roman" w:cs="Times New Roman"/>
          <w:sz w:val="24"/>
          <w:szCs w:val="24"/>
        </w:rPr>
        <w:t xml:space="preserve">Linjeleder </w:t>
      </w:r>
      <w:r w:rsidR="002E4AB1" w:rsidRPr="00B52E29">
        <w:rPr>
          <w:rFonts w:ascii="Times New Roman" w:hAnsi="Times New Roman" w:cs="Times New Roman"/>
          <w:sz w:val="24"/>
          <w:szCs w:val="24"/>
        </w:rPr>
        <w:t>har ansvar for HMS-arbeidet innenfor eget arbeidsområde</w:t>
      </w:r>
      <w:r w:rsidR="00946E08" w:rsidRPr="00B52E29">
        <w:rPr>
          <w:rFonts w:ascii="Times New Roman" w:hAnsi="Times New Roman" w:cs="Times New Roman"/>
          <w:sz w:val="24"/>
          <w:szCs w:val="24"/>
        </w:rPr>
        <w:t xml:space="preserve"> og a</w:t>
      </w:r>
      <w:r w:rsidR="002E4AB1" w:rsidRPr="00B52E29">
        <w:rPr>
          <w:rFonts w:ascii="Times New Roman" w:hAnsi="Times New Roman" w:cs="Times New Roman"/>
          <w:sz w:val="24"/>
          <w:szCs w:val="24"/>
        </w:rPr>
        <w:t xml:space="preserve">nsvaret til linjeleder er beskrevet i </w:t>
      </w:r>
      <w:hyperlink r:id="rId11" w:anchor="section-HMS+-+Roller-Linjeleder" w:history="1">
        <w:r w:rsidR="002E4AB1" w:rsidRPr="00B52E29">
          <w:rPr>
            <w:rStyle w:val="Hyperkobling"/>
            <w:rFonts w:ascii="Times New Roman" w:hAnsi="Times New Roman" w:cs="Times New Roman"/>
            <w:sz w:val="24"/>
            <w:szCs w:val="24"/>
          </w:rPr>
          <w:t>NTNUs HMS-politikk</w:t>
        </w:r>
      </w:hyperlink>
      <w:r w:rsidR="006A56D4">
        <w:rPr>
          <w:rFonts w:ascii="Times New Roman" w:hAnsi="Times New Roman" w:cs="Times New Roman"/>
          <w:sz w:val="24"/>
          <w:szCs w:val="24"/>
        </w:rPr>
        <w:t xml:space="preserve">. I campusservice er linjelederne </w:t>
      </w:r>
      <w:bookmarkStart w:id="2" w:name="_Toc185213551"/>
      <w:r w:rsidR="002E4AB1" w:rsidRPr="00B52E2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driftssjef, seksjonssjefer, fag- og områdeledere, se </w:t>
      </w:r>
      <w:hyperlink r:id="rId12" w:history="1">
        <w:r w:rsidR="002E4AB1" w:rsidRPr="001476AE">
          <w:rPr>
            <w:rStyle w:val="Hyperkobling"/>
            <w:rFonts w:ascii="Times New Roman" w:eastAsia="Times New Roman" w:hAnsi="Times New Roman" w:cs="Times New Roman"/>
            <w:bCs/>
            <w:sz w:val="24"/>
            <w:szCs w:val="24"/>
            <w:lang w:eastAsia="nb-NO"/>
          </w:rPr>
          <w:t>organisasjonskart</w:t>
        </w:r>
      </w:hyperlink>
      <w:r w:rsidR="006A56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.</w:t>
      </w:r>
    </w:p>
    <w:p w:rsidR="008D547D" w:rsidRPr="00B52E29" w:rsidRDefault="008D547D" w:rsidP="0040124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bookmarkStart w:id="3" w:name="_Toc185213557"/>
      <w:bookmarkEnd w:id="2"/>
    </w:p>
    <w:p w:rsidR="00AB2DAF" w:rsidRPr="00B52E29" w:rsidRDefault="00C7422E" w:rsidP="0040124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52E2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Team</w:t>
      </w:r>
      <w:r w:rsidR="00AB2DAF" w:rsidRPr="00B52E2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ledere</w:t>
      </w:r>
      <w:bookmarkEnd w:id="3"/>
      <w:r w:rsidR="00AB2DAF" w:rsidRPr="00B52E2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4A3DDF" w:rsidRPr="00B52E2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og arbeidsledere</w:t>
      </w:r>
    </w:p>
    <w:p w:rsidR="007D3DA1" w:rsidRPr="00B52E29" w:rsidRDefault="00AB2DAF" w:rsidP="0040124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Seksjon for </w:t>
      </w:r>
      <w:r w:rsidR="00C7422E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>bygnings</w:t>
      </w:r>
      <w:r w:rsidR="00A7086C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drift </w:t>
      </w:r>
      <w:r w:rsidR="004A3DDF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Seksjon for teknisk drift </w:t>
      </w:r>
      <w:r w:rsidR="006A56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har etablert rollene </w:t>
      </w:r>
      <w:r w:rsidR="00C7422E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>team</w:t>
      </w:r>
      <w:r w:rsidR="006A56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</w:t>
      </w:r>
      <w:r w:rsidR="004A3DDF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>og arbeidsledere</w:t>
      </w:r>
      <w:r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C7422E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>Team</w:t>
      </w:r>
      <w:r w:rsidR="004A3DDF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>- og arbeids</w:t>
      </w:r>
      <w:r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>lederne</w:t>
      </w:r>
      <w:r w:rsidR="007D3DA1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et selvstendig HMS-ansvar og skal:</w:t>
      </w:r>
    </w:p>
    <w:p w:rsidR="007D3DA1" w:rsidRPr="00B52E29" w:rsidRDefault="007D3DA1" w:rsidP="00B52E29">
      <w:pPr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52E29">
        <w:rPr>
          <w:rFonts w:ascii="Times New Roman" w:hAnsi="Times New Roman" w:cs="Times New Roman"/>
          <w:sz w:val="24"/>
          <w:szCs w:val="24"/>
        </w:rPr>
        <w:t xml:space="preserve">påse at hensynet til sikkerhet og helse blir ivaretatt under planlegging og utførelse av arbeidet, jf. </w:t>
      </w:r>
      <w:hyperlink r:id="rId13" w:anchor="%C2%A72-3" w:history="1">
        <w:r w:rsidRPr="00B52E29">
          <w:rPr>
            <w:rStyle w:val="Hyperkobling"/>
            <w:rFonts w:ascii="Times New Roman" w:hAnsi="Times New Roman" w:cs="Times New Roman"/>
            <w:sz w:val="24"/>
            <w:szCs w:val="24"/>
          </w:rPr>
          <w:t>arbeidsmiljøloven § 2-3 tredje ledd</w:t>
        </w:r>
      </w:hyperlink>
      <w:r w:rsidRPr="00B52E29">
        <w:rPr>
          <w:rFonts w:ascii="Times New Roman" w:hAnsi="Times New Roman" w:cs="Times New Roman"/>
          <w:sz w:val="24"/>
          <w:szCs w:val="24"/>
        </w:rPr>
        <w:t>.</w:t>
      </w:r>
    </w:p>
    <w:p w:rsidR="007D3DA1" w:rsidRPr="00B52E29" w:rsidRDefault="006A56D4" w:rsidP="00B52E29">
      <w:pPr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D3DA1" w:rsidRPr="00B52E29">
        <w:rPr>
          <w:rFonts w:ascii="Times New Roman" w:hAnsi="Times New Roman" w:cs="Times New Roman"/>
          <w:sz w:val="24"/>
          <w:szCs w:val="24"/>
        </w:rPr>
        <w:t xml:space="preserve">ontrollere at virksomheten foregår forskriftsmessig, jf. </w:t>
      </w:r>
      <w:hyperlink r:id="rId14" w:anchor="%C2%A75" w:history="1">
        <w:r w:rsidR="007D3DA1" w:rsidRPr="00B52E29">
          <w:rPr>
            <w:rStyle w:val="Hyperkobling"/>
            <w:rFonts w:ascii="Times New Roman" w:hAnsi="Times New Roman" w:cs="Times New Roman"/>
            <w:sz w:val="24"/>
            <w:szCs w:val="24"/>
          </w:rPr>
          <w:t>internkontrollforskriften § 5</w:t>
        </w:r>
      </w:hyperlink>
      <w:r w:rsidR="007D3DA1" w:rsidRPr="00B52E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994" w:rsidRPr="00B52E29" w:rsidRDefault="003F4994" w:rsidP="0040124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B52E2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Prosjektledere</w:t>
      </w:r>
    </w:p>
    <w:p w:rsidR="003F4994" w:rsidRPr="00B52E29" w:rsidRDefault="006A56D4" w:rsidP="0040124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</w:t>
      </w:r>
      <w:r w:rsidR="003F4994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>Seksjon for prosjektgjennomføring er det prosjektledere</w:t>
      </w:r>
      <w:r w:rsidR="004A3DDF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ombygging og rehabilitering av NTNUs bygningsmasse</w:t>
      </w:r>
      <w:r w:rsidR="003F4994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De rapporterer til seksjonssjef, og har budsjettansvar for sine prosjekter. Prosjektledere har ansvar for at det inngås avtaler om HMS-ansvar i prosjekterings- og gjennomføringsfasen i prosjektet. </w:t>
      </w:r>
    </w:p>
    <w:p w:rsidR="00401898" w:rsidRPr="00B52E29" w:rsidRDefault="00401898" w:rsidP="0040124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bookmarkStart w:id="4" w:name="_Toc185213558"/>
    </w:p>
    <w:p w:rsidR="00CC13FC" w:rsidRDefault="00CC13FC" w:rsidP="0040124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52E2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Instruktører i sikkerhetsopplæring i bruk av farlig</w:t>
      </w:r>
      <w:r w:rsidRPr="00B52E29">
        <w:rPr>
          <w:rStyle w:val="Fotnotereferanse"/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footnoteReference w:id="1"/>
      </w:r>
      <w:r w:rsidRPr="00B52E2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arbeidsutstyr</w:t>
      </w:r>
    </w:p>
    <w:p w:rsidR="00CC13FC" w:rsidRPr="00B52E29" w:rsidRDefault="00CC13FC" w:rsidP="0040124E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B52E2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Campusservice har lokale instruktører i sikkerhetsopplæring i </w:t>
      </w:r>
      <w:r w:rsidR="006A56D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bruk av farlig arbeidsutstyr. Instruktørene som</w:t>
      </w:r>
      <w:r w:rsidRPr="00B52E2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skal</w:t>
      </w:r>
    </w:p>
    <w:p w:rsidR="00C6324E" w:rsidRPr="00B52E29" w:rsidRDefault="006A56D4" w:rsidP="00B52E29">
      <w:pPr>
        <w:pStyle w:val="Listeavsnitt"/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g</w:t>
      </w:r>
      <w:r w:rsidR="00CC13FC" w:rsidRPr="00B52E2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i medarbeidere </w:t>
      </w:r>
      <w:r w:rsidR="007304A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sikkerhets</w:t>
      </w:r>
      <w:r w:rsidR="00CC13FC" w:rsidRPr="00B52E2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opplæring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bruk av </w:t>
      </w:r>
      <w:r w:rsidR="007304A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farlig </w:t>
      </w:r>
      <w:r w:rsidR="00CC13FC" w:rsidRPr="00B52E2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arbeidsutstyr</w:t>
      </w:r>
    </w:p>
    <w:p w:rsidR="00C6324E" w:rsidRPr="00B52E29" w:rsidRDefault="006A56D4" w:rsidP="00B52E29">
      <w:pPr>
        <w:pStyle w:val="Listeavsnitt"/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u</w:t>
      </w:r>
      <w:r w:rsidR="00C6324E" w:rsidRPr="00B52E2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tarbeide skjemaer for nytt arbeidsutstyr som etter risikovurdering krever sikkerhetsopplæring</w:t>
      </w:r>
    </w:p>
    <w:p w:rsidR="00CC13FC" w:rsidRPr="00B52E29" w:rsidRDefault="006A56D4" w:rsidP="00B52E29">
      <w:pPr>
        <w:pStyle w:val="Listeavsnitt"/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o</w:t>
      </w:r>
      <w:r w:rsidR="00C6324E" w:rsidRPr="00B52E2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ppdatere skjemaer for sikkerhetsopplæring</w:t>
      </w:r>
      <w:r w:rsidR="00CC13FC" w:rsidRPr="00B52E2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</w:p>
    <w:p w:rsidR="00CC13FC" w:rsidRPr="00B52E29" w:rsidRDefault="00CC13FC" w:rsidP="0040124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946E08" w:rsidRPr="00B52E29" w:rsidRDefault="00946E08" w:rsidP="00946E0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52E2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HMS-koordinatorer</w:t>
      </w:r>
    </w:p>
    <w:p w:rsidR="00C6324E" w:rsidRDefault="0058229B" w:rsidP="00946E0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hyperlink r:id="rId15" w:anchor="FELLESADM" w:history="1">
        <w:r w:rsidR="00C6324E" w:rsidRPr="007304AE">
          <w:rPr>
            <w:rStyle w:val="Hyperkobling"/>
            <w:rFonts w:ascii="Times New Roman" w:eastAsia="Times New Roman" w:hAnsi="Times New Roman" w:cs="Times New Roman"/>
            <w:bCs/>
            <w:sz w:val="24"/>
            <w:szCs w:val="24"/>
            <w:lang w:eastAsia="nb-NO"/>
          </w:rPr>
          <w:t>HMS-koordinatorer</w:t>
        </w:r>
      </w:hyperlink>
      <w:r w:rsidR="00C6324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har delegerte arbeidsoppgaver fra linjeleder. </w:t>
      </w:r>
    </w:p>
    <w:p w:rsidR="00FD37E2" w:rsidRDefault="00FD37E2" w:rsidP="00946E0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C6324E" w:rsidRDefault="00946E08" w:rsidP="00946E0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B52E2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Driftssjefen har tildelt oppgaver til</w:t>
      </w:r>
      <w:r w:rsidRPr="00B52E2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HMS-koordinator for Campusservice</w:t>
      </w:r>
      <w:r w:rsidRPr="00B52E2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 som</w:t>
      </w:r>
      <w:r w:rsidRPr="00B52E2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C6324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har følgende arbeidsoppgaver</w:t>
      </w:r>
      <w:r w:rsidR="00FD37E2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</w:p>
    <w:p w:rsidR="00A568CE" w:rsidRDefault="00946E08" w:rsidP="00B52E29">
      <w:pPr>
        <w:pStyle w:val="Listeavsnitt"/>
        <w:numPr>
          <w:ilvl w:val="0"/>
          <w:numId w:val="9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52E2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utvikling av HMS-internkontrollsystemet i Campusservice </w:t>
      </w:r>
      <w:r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A568CE" w:rsidRDefault="00FD37E2" w:rsidP="00B52E29">
      <w:pPr>
        <w:pStyle w:val="Listeavsnitt"/>
        <w:numPr>
          <w:ilvl w:val="0"/>
          <w:numId w:val="9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dokumentansvarlig for </w:t>
      </w:r>
      <w:r w:rsidR="00A568C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styrende </w:t>
      </w:r>
      <w:r w:rsidR="007304AE">
        <w:rPr>
          <w:rFonts w:ascii="Times New Roman" w:eastAsia="Times New Roman" w:hAnsi="Times New Roman" w:cs="Times New Roman"/>
          <w:sz w:val="24"/>
          <w:szCs w:val="24"/>
          <w:lang w:eastAsia="nb-NO"/>
        </w:rPr>
        <w:t>HMS-</w:t>
      </w:r>
      <w:r w:rsidR="00A568C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dokumentasjon </w:t>
      </w:r>
      <w:r w:rsidR="007304AE">
        <w:rPr>
          <w:rFonts w:ascii="Times New Roman" w:eastAsia="Times New Roman" w:hAnsi="Times New Roman" w:cs="Times New Roman"/>
          <w:sz w:val="24"/>
          <w:szCs w:val="24"/>
          <w:lang w:eastAsia="nb-NO"/>
        </w:rPr>
        <w:t>i Campusservice</w:t>
      </w:r>
    </w:p>
    <w:p w:rsidR="00946E08" w:rsidRDefault="00FD37E2" w:rsidP="00B52E29">
      <w:pPr>
        <w:pStyle w:val="Listeavsnitt"/>
        <w:numPr>
          <w:ilvl w:val="0"/>
          <w:numId w:val="9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koordinator </w:t>
      </w:r>
      <w:r w:rsidR="00E0404A">
        <w:rPr>
          <w:rFonts w:ascii="Times New Roman" w:eastAsia="Times New Roman" w:hAnsi="Times New Roman" w:cs="Times New Roman"/>
          <w:sz w:val="24"/>
          <w:szCs w:val="24"/>
          <w:lang w:eastAsia="nb-NO"/>
        </w:rPr>
        <w:t>ved s</w:t>
      </w:r>
      <w:r w:rsidR="007304AE">
        <w:rPr>
          <w:rFonts w:ascii="Times New Roman" w:eastAsia="Times New Roman" w:hAnsi="Times New Roman" w:cs="Times New Roman"/>
          <w:sz w:val="24"/>
          <w:szCs w:val="24"/>
          <w:lang w:eastAsia="nb-NO"/>
        </w:rPr>
        <w:t>tørre oppdateringer av retningslinjer, risikovurderinger og handlingsplaner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Campusservice</w:t>
      </w:r>
    </w:p>
    <w:p w:rsidR="00FD37E2" w:rsidRPr="00B52E29" w:rsidRDefault="005B2C42" w:rsidP="00B52E29">
      <w:pPr>
        <w:pStyle w:val="Listeavsnitt"/>
        <w:numPr>
          <w:ilvl w:val="0"/>
          <w:numId w:val="9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</w:t>
      </w:r>
      <w:r w:rsidR="00FD37E2">
        <w:rPr>
          <w:rFonts w:ascii="Times New Roman" w:eastAsia="Times New Roman" w:hAnsi="Times New Roman" w:cs="Times New Roman"/>
          <w:sz w:val="24"/>
          <w:szCs w:val="24"/>
          <w:lang w:eastAsia="nb-NO"/>
        </w:rPr>
        <w:t>eltakelse i Sentralt HMS-forum</w:t>
      </w:r>
    </w:p>
    <w:p w:rsidR="00946E08" w:rsidRPr="00B52E29" w:rsidRDefault="00946E08" w:rsidP="00946E0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568CE" w:rsidRDefault="00A568CE" w:rsidP="00946E0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Seksjonssjefene i </w:t>
      </w:r>
      <w:r w:rsidR="00946E08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Seksjon for bygningsdrift og </w:t>
      </w:r>
      <w:r w:rsidR="007304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Seksjon for </w:t>
      </w:r>
      <w:r w:rsidR="00946E08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>teknisk drift har tildel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="00946E08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oppgaver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 </w:t>
      </w:r>
      <w:r w:rsidR="00946E08" w:rsidRPr="00B52E2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lokale</w:t>
      </w:r>
      <w:r w:rsidR="007304A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HMS-koordinatorer,</w:t>
      </w:r>
      <w:r w:rsidR="00946E08" w:rsidRPr="00B52E2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som har følgende oppgaver:</w:t>
      </w:r>
    </w:p>
    <w:p w:rsidR="00CA4598" w:rsidRPr="00B52E29" w:rsidRDefault="00F47D62" w:rsidP="00B52E29">
      <w:pPr>
        <w:pStyle w:val="Listeavsnitt"/>
        <w:numPr>
          <w:ilvl w:val="0"/>
          <w:numId w:val="10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lederstøtte ved </w:t>
      </w:r>
      <w:r w:rsidR="007304AE" w:rsidRPr="00105674">
        <w:rPr>
          <w:rFonts w:ascii="Times New Roman" w:eastAsia="Times New Roman" w:hAnsi="Times New Roman" w:cs="Times New Roman"/>
          <w:sz w:val="24"/>
          <w:szCs w:val="24"/>
          <w:lang w:eastAsia="nb-NO"/>
        </w:rPr>
        <w:t>fortløpende oppdatering av risikovurderinger</w:t>
      </w:r>
    </w:p>
    <w:p w:rsidR="00CA4598" w:rsidRDefault="00F47D62" w:rsidP="00B52E29">
      <w:pPr>
        <w:pStyle w:val="Listeavsnitt"/>
        <w:numPr>
          <w:ilvl w:val="0"/>
          <w:numId w:val="10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lederstøtte ved </w:t>
      </w:r>
      <w:r w:rsidR="007304AE">
        <w:rPr>
          <w:rFonts w:ascii="Times New Roman" w:eastAsia="Times New Roman" w:hAnsi="Times New Roman" w:cs="Times New Roman"/>
          <w:sz w:val="24"/>
          <w:szCs w:val="24"/>
          <w:lang w:eastAsia="nb-NO"/>
        </w:rPr>
        <w:t>videreutvikling av HMS-retningslinjer</w:t>
      </w:r>
    </w:p>
    <w:p w:rsidR="00FD37E2" w:rsidRPr="00B52E29" w:rsidRDefault="00FD37E2" w:rsidP="00B52E29">
      <w:pPr>
        <w:pStyle w:val="Listeavsnitt"/>
        <w:numPr>
          <w:ilvl w:val="0"/>
          <w:numId w:val="10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organisering og deltakelse i HMS-runder</w:t>
      </w:r>
    </w:p>
    <w:p w:rsidR="00CA4598" w:rsidRDefault="00E0404A" w:rsidP="00B52E29">
      <w:pPr>
        <w:pStyle w:val="Listeavsnitt"/>
        <w:numPr>
          <w:ilvl w:val="0"/>
          <w:numId w:val="10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saksbehandlere i HMS-avvikssystemet</w:t>
      </w:r>
    </w:p>
    <w:p w:rsidR="00FD37E2" w:rsidRPr="00B52E29" w:rsidRDefault="00FD37E2" w:rsidP="00B52E29">
      <w:pPr>
        <w:pStyle w:val="Listeavsnitt"/>
        <w:numPr>
          <w:ilvl w:val="0"/>
          <w:numId w:val="10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deltakelse i HMS-forum i Campusservice</w:t>
      </w:r>
    </w:p>
    <w:p w:rsidR="00CA4598" w:rsidRDefault="00CA4598" w:rsidP="00946E0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A4598" w:rsidRPr="00105674" w:rsidRDefault="00E0404A" w:rsidP="00CA459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Område</w:t>
      </w:r>
      <w:r w:rsidR="00CA4598" w:rsidRPr="0010567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ansvarlig</w:t>
      </w:r>
      <w:r w:rsidR="00F220E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e i Campusservice sine lokaler</w:t>
      </w:r>
      <w:r w:rsidR="00CA4598" w:rsidRPr="00105674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B47C8E">
        <w:rPr>
          <w:rFonts w:ascii="Times New Roman" w:eastAsia="Times New Roman" w:hAnsi="Times New Roman" w:cs="Times New Roman"/>
          <w:sz w:val="24"/>
          <w:szCs w:val="24"/>
          <w:lang w:eastAsia="nb-NO"/>
        </w:rPr>
        <w:t>Linjeleder i Campusservice skal utpeke</w:t>
      </w:r>
      <w:r w:rsidR="00CA4598" w:rsidRPr="001056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to personer som skal fungere som </w:t>
      </w:r>
      <w:hyperlink r:id="rId16" w:history="1">
        <w:r w:rsidR="00CA4598" w:rsidRPr="00105674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områdeansvarlige</w:t>
        </w:r>
      </w:hyperlink>
      <w:r w:rsidR="00CA4598" w:rsidRPr="001056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 brann- og katastrofesituasjoner</w:t>
      </w:r>
      <w:r w:rsidR="009D37E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bygg der Campusservice er eneste leietaker</w:t>
      </w:r>
      <w:r w:rsidR="00CA4598" w:rsidRPr="00105674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9D37E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øvrige bygg skal linjeleder samordne med andre leietakere.</w:t>
      </w:r>
      <w:r w:rsidR="00CA4598" w:rsidRPr="001056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CA4598" w:rsidRPr="00105674" w:rsidRDefault="00CA4598" w:rsidP="00CA459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CA4598" w:rsidRPr="00105674" w:rsidRDefault="00CA4598" w:rsidP="00CA459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0567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Stoffkartotekkoordinator</w:t>
      </w:r>
      <w:r w:rsidR="00332C6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i Campusservice</w:t>
      </w:r>
      <w:r w:rsidRPr="00105674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En stor del av NTNUs virksomhet medfører bruk av ulike kjemikalier og gasser. De brukes på laboratorier, ved renhold og i verkstedarbeid. NTNU har etablert elektronisk stoffkartotek over alle HMS-datablad (HMSD) i Eco-online. </w:t>
      </w:r>
      <w:hyperlink r:id="rId17" w:history="1">
        <w:r w:rsidRPr="00105674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Stoffkartoteket</w:t>
        </w:r>
      </w:hyperlink>
      <w:r w:rsidRPr="001056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skal være oppdatert og tilgjengelig for alle brukere. </w:t>
      </w:r>
      <w:r w:rsidR="00332C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Campusservice </w:t>
      </w:r>
      <w:r w:rsidRPr="001056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har egen stoffkartotekkoordinator. </w:t>
      </w:r>
    </w:p>
    <w:p w:rsidR="00401898" w:rsidRPr="00B52E29" w:rsidRDefault="00401898" w:rsidP="0040124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bookmarkStart w:id="5" w:name="_Toc185213559"/>
      <w:bookmarkEnd w:id="4"/>
    </w:p>
    <w:p w:rsidR="00AB2DAF" w:rsidRPr="00B52E29" w:rsidRDefault="00AB2DAF" w:rsidP="0040124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6" w:name="_Toc185213560"/>
      <w:bookmarkEnd w:id="5"/>
      <w:r w:rsidRPr="00B52E2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Verneombud og verneområder</w:t>
      </w:r>
      <w:bookmarkEnd w:id="6"/>
      <w:r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AB2DAF" w:rsidRPr="00B52E29" w:rsidRDefault="00CA4598" w:rsidP="0040124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Campusservice har </w:t>
      </w:r>
      <w:hyperlink r:id="rId18" w:anchor="%C3%98EC" w:history="1">
        <w:r w:rsidR="009D37E5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11</w:t>
        </w:r>
        <w:r w:rsidRPr="00CA4598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 xml:space="preserve"> verneområder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og for </w:t>
      </w:r>
      <w:r w:rsidR="00AB2DAF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>hvert av områdene skal det velges et verneombud med vararepres</w:t>
      </w:r>
      <w:r w:rsidR="00401898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>entant. Funksjonstiden er to år</w:t>
      </w:r>
      <w:r w:rsidR="00AB2DAF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Blant og av verneombudene skal det velges lokalt hovedverneombud med vararepresentant. </w:t>
      </w:r>
      <w:r w:rsidR="006A56D4">
        <w:rPr>
          <w:rFonts w:ascii="Times New Roman" w:eastAsia="Times New Roman" w:hAnsi="Times New Roman" w:cs="Times New Roman"/>
          <w:sz w:val="24"/>
          <w:szCs w:val="24"/>
          <w:lang w:eastAsia="nb-NO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es mer om </w:t>
      </w:r>
      <w:hyperlink r:id="rId19" w:history="1">
        <w:r w:rsidR="00401898" w:rsidRPr="00B52E29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verneombudets rolle</w:t>
        </w:r>
      </w:hyperlink>
      <w:r w:rsidR="00401898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hyperlink r:id="rId20" w:history="1">
        <w:r w:rsidR="00401898" w:rsidRPr="00B52E29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valg av verneombud</w:t>
        </w:r>
      </w:hyperlink>
      <w:r w:rsidR="00401898" w:rsidRPr="00B52E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Innsida.</w:t>
      </w:r>
    </w:p>
    <w:p w:rsidR="00AB2DAF" w:rsidRDefault="00AB2DAF" w:rsidP="00401898">
      <w:pPr>
        <w:spacing w:after="0" w:line="240" w:lineRule="auto"/>
        <w:ind w:right="240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A4598" w:rsidRPr="00105674" w:rsidRDefault="00CA4598" w:rsidP="00CA4598">
      <w:pPr>
        <w:spacing w:after="0" w:line="240" w:lineRule="auto"/>
        <w:textAlignment w:val="top"/>
        <w:rPr>
          <w:rFonts w:ascii="Times New Roman" w:hAnsi="Times New Roman" w:cs="Times New Roman"/>
          <w:color w:val="FF0000"/>
          <w:sz w:val="24"/>
          <w:szCs w:val="24"/>
        </w:rPr>
      </w:pPr>
      <w:r w:rsidRPr="0010567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HMS-forum for Campusservice</w:t>
      </w:r>
    </w:p>
    <w:p w:rsidR="00CA4598" w:rsidRPr="00105674" w:rsidRDefault="00CA4598" w:rsidP="00CA4598">
      <w:pPr>
        <w:pStyle w:val="Rentek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5674">
        <w:rPr>
          <w:rFonts w:ascii="Times New Roman" w:eastAsia="Times New Roman" w:hAnsi="Times New Roman" w:cs="Times New Roman"/>
          <w:sz w:val="24"/>
          <w:szCs w:val="24"/>
          <w:lang w:eastAsia="nb-NO"/>
        </w:rPr>
        <w:t>HMS-forum for Campusservice er et samarbeidsforum og skal blant annet bidra aktivt til det systematiske HMS-arbeidet og andre aktuelle tema.</w:t>
      </w:r>
    </w:p>
    <w:p w:rsidR="00CA4598" w:rsidRPr="00105674" w:rsidRDefault="00CA4598" w:rsidP="00CA4598">
      <w:pPr>
        <w:pStyle w:val="Rentekst"/>
        <w:rPr>
          <w:rFonts w:ascii="Times New Roman" w:hAnsi="Times New Roman" w:cs="Times New Roman"/>
          <w:color w:val="FF0000"/>
          <w:sz w:val="24"/>
          <w:szCs w:val="24"/>
        </w:rPr>
      </w:pPr>
    </w:p>
    <w:p w:rsidR="00CA4598" w:rsidRPr="00105674" w:rsidRDefault="00CA4598" w:rsidP="00CA4598">
      <w:pPr>
        <w:pStyle w:val="Rentek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56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HMS-forumet har følgende sammensetning: </w:t>
      </w:r>
    </w:p>
    <w:p w:rsidR="00CA4598" w:rsidRPr="00105674" w:rsidRDefault="00CA4598" w:rsidP="00CA4598">
      <w:pPr>
        <w:pStyle w:val="Rentek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5674">
        <w:rPr>
          <w:rFonts w:ascii="Times New Roman" w:eastAsia="Times New Roman" w:hAnsi="Times New Roman" w:cs="Times New Roman"/>
          <w:sz w:val="24"/>
          <w:szCs w:val="24"/>
          <w:lang w:eastAsia="nb-NO"/>
        </w:rPr>
        <w:t>•</w:t>
      </w:r>
      <w:r w:rsidRPr="0010567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Ledergruppe Campusservice</w:t>
      </w:r>
    </w:p>
    <w:p w:rsidR="00CA4598" w:rsidRPr="00105674" w:rsidRDefault="00CA4598" w:rsidP="00CA4598">
      <w:pPr>
        <w:pStyle w:val="Rentek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5674">
        <w:rPr>
          <w:rFonts w:ascii="Times New Roman" w:eastAsia="Times New Roman" w:hAnsi="Times New Roman" w:cs="Times New Roman"/>
          <w:sz w:val="24"/>
          <w:szCs w:val="24"/>
          <w:lang w:eastAsia="nb-NO"/>
        </w:rPr>
        <w:t>•</w:t>
      </w:r>
      <w:r w:rsidRPr="0010567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HMS-koordinatorer i Campusservice</w:t>
      </w:r>
    </w:p>
    <w:p w:rsidR="00AB2DAF" w:rsidRDefault="00CA4598" w:rsidP="00B52E29">
      <w:pPr>
        <w:pStyle w:val="Rentek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5674">
        <w:rPr>
          <w:rFonts w:ascii="Times New Roman" w:eastAsia="Times New Roman" w:hAnsi="Times New Roman" w:cs="Times New Roman"/>
          <w:sz w:val="24"/>
          <w:szCs w:val="24"/>
          <w:lang w:eastAsia="nb-NO"/>
        </w:rPr>
        <w:t>•</w:t>
      </w:r>
      <w:r w:rsidRPr="0010567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Verneombud og deres vara i Campusservice</w:t>
      </w:r>
      <w:bookmarkStart w:id="7" w:name="ta3"/>
      <w:bookmarkEnd w:id="7"/>
    </w:p>
    <w:p w:rsidR="0058229B" w:rsidRDefault="0058229B" w:rsidP="00B52E29">
      <w:pPr>
        <w:pStyle w:val="Rentek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8229B" w:rsidRPr="0058229B" w:rsidRDefault="0058229B" w:rsidP="00B52E29">
      <w:pPr>
        <w:pStyle w:val="Rentekst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bookmarkStart w:id="8" w:name="_GoBack"/>
      <w:r w:rsidRPr="0058229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Detaljer om dokumentet</w:t>
      </w:r>
    </w:p>
    <w:bookmarkEnd w:id="8"/>
    <w:p w:rsidR="0058229B" w:rsidRDefault="0058229B" w:rsidP="00B52E29">
      <w:pPr>
        <w:pStyle w:val="Rentek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Godkjent av driftssjefen</w:t>
      </w:r>
    </w:p>
    <w:p w:rsidR="0058229B" w:rsidRPr="0058229B" w:rsidRDefault="0058229B" w:rsidP="00B52E29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58229B">
        <w:rPr>
          <w:rFonts w:ascii="Times New Roman" w:eastAsia="Times New Roman" w:hAnsi="Times New Roman" w:cs="Times New Roman"/>
          <w:sz w:val="24"/>
          <w:szCs w:val="24"/>
          <w:lang w:eastAsia="nb-NO"/>
        </w:rPr>
        <w:t>Utarbeidet av: Campusservice</w:t>
      </w:r>
      <w:r w:rsidRPr="0058229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Dato: 29.10.18</w:t>
      </w:r>
      <w:r w:rsidRPr="0058229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Godkjent av: Jørn-Wiggo Bergquist</w:t>
      </w:r>
      <w:r w:rsidRPr="0058229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582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Dokumentansvarlig: </w:t>
      </w:r>
      <w:hyperlink r:id="rId21" w:anchor="FELLESADM" w:history="1">
        <w:r w:rsidRPr="0058229B">
          <w:rPr>
            <w:rStyle w:val="Hyperkobling"/>
            <w:rFonts w:ascii="Times New Roman" w:hAnsi="Times New Roman" w:cs="Times New Roman"/>
            <w:color w:val="0066CC"/>
            <w:sz w:val="24"/>
            <w:szCs w:val="24"/>
            <w:u w:val="none"/>
            <w:shd w:val="clear" w:color="auto" w:fill="FFFFFF"/>
          </w:rPr>
          <w:t>HMS-</w:t>
        </w:r>
        <w:r w:rsidRPr="0058229B">
          <w:rPr>
            <w:rStyle w:val="Hyperkobling"/>
            <w:rFonts w:ascii="Times New Roman" w:hAnsi="Times New Roman" w:cs="Times New Roman"/>
            <w:color w:val="0066CC"/>
            <w:sz w:val="24"/>
            <w:szCs w:val="24"/>
            <w:u w:val="none"/>
            <w:shd w:val="clear" w:color="auto" w:fill="FFFFFF"/>
          </w:rPr>
          <w:t>k</w:t>
        </w:r>
        <w:r w:rsidRPr="0058229B">
          <w:rPr>
            <w:rStyle w:val="Hyperkobling"/>
            <w:rFonts w:ascii="Times New Roman" w:hAnsi="Times New Roman" w:cs="Times New Roman"/>
            <w:color w:val="0066CC"/>
            <w:sz w:val="24"/>
            <w:szCs w:val="24"/>
            <w:u w:val="none"/>
            <w:shd w:val="clear" w:color="auto" w:fill="FFFFFF"/>
          </w:rPr>
          <w:t>oordinator i Campusservice</w:t>
        </w:r>
      </w:hyperlink>
      <w:r w:rsidRPr="005822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82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Erstatter: 25.06.2014</w:t>
      </w:r>
    </w:p>
    <w:sectPr w:rsidR="0058229B" w:rsidRPr="0058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FC" w:rsidRDefault="00CC13FC" w:rsidP="00CC13FC">
      <w:pPr>
        <w:spacing w:after="0" w:line="240" w:lineRule="auto"/>
      </w:pPr>
      <w:r>
        <w:separator/>
      </w:r>
    </w:p>
  </w:endnote>
  <w:endnote w:type="continuationSeparator" w:id="0">
    <w:p w:rsidR="00CC13FC" w:rsidRDefault="00CC13FC" w:rsidP="00CC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FC" w:rsidRDefault="00CC13FC" w:rsidP="00CC13FC">
      <w:pPr>
        <w:spacing w:after="0" w:line="240" w:lineRule="auto"/>
      </w:pPr>
      <w:r>
        <w:separator/>
      </w:r>
    </w:p>
  </w:footnote>
  <w:footnote w:type="continuationSeparator" w:id="0">
    <w:p w:rsidR="00CC13FC" w:rsidRDefault="00CC13FC" w:rsidP="00CC13FC">
      <w:pPr>
        <w:spacing w:after="0" w:line="240" w:lineRule="auto"/>
      </w:pPr>
      <w:r>
        <w:continuationSeparator/>
      </w:r>
    </w:p>
  </w:footnote>
  <w:footnote w:id="1">
    <w:p w:rsidR="00CC13FC" w:rsidRDefault="00CC13FC">
      <w:pPr>
        <w:pStyle w:val="Fotnotetekst"/>
      </w:pPr>
      <w:r>
        <w:rPr>
          <w:rStyle w:val="Fotnotereferanse"/>
        </w:rPr>
        <w:footnoteRef/>
      </w:r>
      <w:r>
        <w:t xml:space="preserve"> Arbeidsutstyr som krever særlig forsiktighet ved bruk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2215353"/>
    <w:multiLevelType w:val="hybridMultilevel"/>
    <w:tmpl w:val="BF8AA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7423"/>
    <w:multiLevelType w:val="multilevel"/>
    <w:tmpl w:val="6270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05B90"/>
    <w:multiLevelType w:val="hybridMultilevel"/>
    <w:tmpl w:val="F4285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1D8"/>
    <w:multiLevelType w:val="multilevel"/>
    <w:tmpl w:val="25F0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483744"/>
    <w:multiLevelType w:val="hybridMultilevel"/>
    <w:tmpl w:val="F3CA2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1A69"/>
    <w:multiLevelType w:val="multilevel"/>
    <w:tmpl w:val="C718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1515E"/>
    <w:multiLevelType w:val="multilevel"/>
    <w:tmpl w:val="A996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F1D19"/>
    <w:multiLevelType w:val="hybridMultilevel"/>
    <w:tmpl w:val="0C3251D0"/>
    <w:lvl w:ilvl="0" w:tplc="F558B5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AF2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85B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263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845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01D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695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CF9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682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955AB2"/>
    <w:multiLevelType w:val="multilevel"/>
    <w:tmpl w:val="491AD4E4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CE17F7D"/>
    <w:multiLevelType w:val="hybridMultilevel"/>
    <w:tmpl w:val="6004E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C61CC"/>
    <w:multiLevelType w:val="multilevel"/>
    <w:tmpl w:val="4DC2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AF"/>
    <w:rsid w:val="000346BC"/>
    <w:rsid w:val="0005238A"/>
    <w:rsid w:val="000609C0"/>
    <w:rsid w:val="0007221A"/>
    <w:rsid w:val="000722BA"/>
    <w:rsid w:val="000A2FA0"/>
    <w:rsid w:val="000B723D"/>
    <w:rsid w:val="000D3C56"/>
    <w:rsid w:val="00103FD4"/>
    <w:rsid w:val="0012793B"/>
    <w:rsid w:val="00127E22"/>
    <w:rsid w:val="001476AE"/>
    <w:rsid w:val="001E11B8"/>
    <w:rsid w:val="00213B57"/>
    <w:rsid w:val="0023252A"/>
    <w:rsid w:val="002854CB"/>
    <w:rsid w:val="002C0B32"/>
    <w:rsid w:val="002E4AB1"/>
    <w:rsid w:val="003170FC"/>
    <w:rsid w:val="00332C62"/>
    <w:rsid w:val="00376258"/>
    <w:rsid w:val="003D4282"/>
    <w:rsid w:val="003F4994"/>
    <w:rsid w:val="003F4AD2"/>
    <w:rsid w:val="0040124E"/>
    <w:rsid w:val="00401898"/>
    <w:rsid w:val="00435EC0"/>
    <w:rsid w:val="0043633C"/>
    <w:rsid w:val="004404E9"/>
    <w:rsid w:val="004812E8"/>
    <w:rsid w:val="004A164E"/>
    <w:rsid w:val="004A3DDF"/>
    <w:rsid w:val="004E05B8"/>
    <w:rsid w:val="0050042B"/>
    <w:rsid w:val="0053418C"/>
    <w:rsid w:val="00552060"/>
    <w:rsid w:val="0058229B"/>
    <w:rsid w:val="005B2C42"/>
    <w:rsid w:val="005C58DE"/>
    <w:rsid w:val="005D3AEA"/>
    <w:rsid w:val="005F4D1C"/>
    <w:rsid w:val="006130B4"/>
    <w:rsid w:val="006435FA"/>
    <w:rsid w:val="006A56D4"/>
    <w:rsid w:val="006B58D4"/>
    <w:rsid w:val="006E0B25"/>
    <w:rsid w:val="006F6471"/>
    <w:rsid w:val="00726F01"/>
    <w:rsid w:val="007304AE"/>
    <w:rsid w:val="00751FBF"/>
    <w:rsid w:val="00790CC9"/>
    <w:rsid w:val="007B6E85"/>
    <w:rsid w:val="007D3DA1"/>
    <w:rsid w:val="00836891"/>
    <w:rsid w:val="0089637D"/>
    <w:rsid w:val="008D547D"/>
    <w:rsid w:val="00946E08"/>
    <w:rsid w:val="0098680F"/>
    <w:rsid w:val="009B1BB8"/>
    <w:rsid w:val="009D37E5"/>
    <w:rsid w:val="009D4545"/>
    <w:rsid w:val="00A018B5"/>
    <w:rsid w:val="00A246AB"/>
    <w:rsid w:val="00A568CE"/>
    <w:rsid w:val="00A7086C"/>
    <w:rsid w:val="00AB2DAF"/>
    <w:rsid w:val="00B3778F"/>
    <w:rsid w:val="00B47C8E"/>
    <w:rsid w:val="00B52E29"/>
    <w:rsid w:val="00BA25ED"/>
    <w:rsid w:val="00BE320D"/>
    <w:rsid w:val="00C026E6"/>
    <w:rsid w:val="00C6324E"/>
    <w:rsid w:val="00C63FF7"/>
    <w:rsid w:val="00C7422E"/>
    <w:rsid w:val="00C84508"/>
    <w:rsid w:val="00CA4598"/>
    <w:rsid w:val="00CA626A"/>
    <w:rsid w:val="00CC13FC"/>
    <w:rsid w:val="00CE245F"/>
    <w:rsid w:val="00D30FFE"/>
    <w:rsid w:val="00D72ED0"/>
    <w:rsid w:val="00E0404A"/>
    <w:rsid w:val="00E641CB"/>
    <w:rsid w:val="00E70FD3"/>
    <w:rsid w:val="00EE3925"/>
    <w:rsid w:val="00F220EC"/>
    <w:rsid w:val="00F47D62"/>
    <w:rsid w:val="00F7575A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3D595D"/>
  <w15:docId w15:val="{990B57FB-69CC-4D9C-8AEC-6B92D612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B2DAF"/>
    <w:pPr>
      <w:spacing w:after="180" w:line="240" w:lineRule="auto"/>
      <w:outlineLvl w:val="1"/>
    </w:pPr>
    <w:rPr>
      <w:rFonts w:ascii="Times New Roman" w:eastAsia="Times New Roman" w:hAnsi="Times New Roman" w:cs="Times New Roman"/>
      <w:spacing w:val="-5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B2DAF"/>
    <w:rPr>
      <w:rFonts w:ascii="Times New Roman" w:eastAsia="Times New Roman" w:hAnsi="Times New Roman" w:cs="Times New Roman"/>
      <w:spacing w:val="-5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B2D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2DA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0B25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A7086C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5F4D1C"/>
    <w:rPr>
      <w:color w:val="800080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5D3AE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5D3AEA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CE245F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C13F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C13F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C1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3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44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6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9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3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088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2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3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ida.ntnu.no/wiki/-/wiki/Norsk/HMS-politikk" TargetMode="External"/><Relationship Id="rId13" Type="http://schemas.openxmlformats.org/officeDocument/2006/relationships/hyperlink" Target="https://lovdata.no/dokument/NL/lov/2005-06-17-62" TargetMode="External"/><Relationship Id="rId18" Type="http://schemas.openxmlformats.org/officeDocument/2006/relationships/hyperlink" Target="https://innsida.ntnu.no/wiki/-/wiki/Norsk/Finn+ditt+verneombud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nsida.ntnu.no/wiki/-/wiki/Norsk/HMS-koordinator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udntnu.sharepoint.com/sites/ks-driftsavdelingen/Delte%20dokumenter/Orgkart_Campusservice.pdf" TargetMode="External"/><Relationship Id="rId17" Type="http://schemas.openxmlformats.org/officeDocument/2006/relationships/hyperlink" Target="https://innsida.ntnu.no/web/guest/wiki/-/wiki/Norsk/Stoffkartote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nsida.ntnu.no/wiki/-/wiki/Norsk/Omr%C3%A5deansvarligs+brannansvar" TargetMode="External"/><Relationship Id="rId20" Type="http://schemas.openxmlformats.org/officeDocument/2006/relationships/hyperlink" Target="https://innsida.ntnu.no/wiki/-/wiki/Norsk/Valg+av+verneombu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sida.ntnu.no/wiki/-/wiki/Norsk/HMS+-+Roll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nsida.ntnu.no/wiki/-/wiki/Norsk/HMS-koordinator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vdata.no/dokument/NL/lov/2005-06-17-62" TargetMode="External"/><Relationship Id="rId19" Type="http://schemas.openxmlformats.org/officeDocument/2006/relationships/hyperlink" Target="https://innsida.ntnu.no/web/guest/wiki/-/wiki/Norsk/Verneombu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Melde+HMS-avvik" TargetMode="External"/><Relationship Id="rId14" Type="http://schemas.openxmlformats.org/officeDocument/2006/relationships/hyperlink" Target="http://lovdata.no/dokument/SF/forskrift/1996-12-06-11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455A-FB30-49BE-BE4D-5CE6402C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Cecilie Holen</dc:creator>
  <cp:lastModifiedBy>Cecilie Holen</cp:lastModifiedBy>
  <cp:revision>3</cp:revision>
  <cp:lastPrinted>2013-02-13T08:39:00Z</cp:lastPrinted>
  <dcterms:created xsi:type="dcterms:W3CDTF">2018-10-29T09:21:00Z</dcterms:created>
  <dcterms:modified xsi:type="dcterms:W3CDTF">2019-01-15T14:58:00Z</dcterms:modified>
</cp:coreProperties>
</file>