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D2A2" w14:textId="142046CE" w:rsidR="00320BB4" w:rsidRPr="00320BB4" w:rsidRDefault="00320BB4" w:rsidP="00320BB4">
      <w:pPr>
        <w:textAlignment w:val="baseline"/>
        <w:rPr>
          <w:rFonts w:ascii="Segoe UI" w:eastAsia="Times New Roman" w:hAnsi="Segoe UI" w:cs="Segoe UI"/>
          <w:color w:val="2F5496"/>
          <w:sz w:val="18"/>
          <w:szCs w:val="18"/>
        </w:rPr>
      </w:pPr>
      <w:r>
        <w:rPr>
          <w:rFonts w:ascii="Calibri Light" w:eastAsia="Times New Roman" w:hAnsi="Calibri Light" w:cs="Calibri Light"/>
          <w:color w:val="2F5496"/>
          <w:sz w:val="32"/>
          <w:szCs w:val="32"/>
        </w:rPr>
        <w:t>Referat,</w:t>
      </w:r>
      <w:r w:rsidRPr="00320BB4">
        <w:rPr>
          <w:rFonts w:ascii="Calibri Light" w:eastAsia="Times New Roman" w:hAnsi="Calibri Light" w:cs="Calibri Light"/>
          <w:color w:val="2F5496"/>
          <w:sz w:val="32"/>
          <w:szCs w:val="32"/>
        </w:rPr>
        <w:t xml:space="preserve"> møte i fagråd for utstillinger og arrangement 7. desember </w:t>
      </w:r>
    </w:p>
    <w:p w14:paraId="309E7A94"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rPr>
        <w:t>Kl. 14 på Idunn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30"/>
      </w:tblGrid>
      <w:tr w:rsidR="00320BB4" w:rsidRPr="00320BB4" w14:paraId="6BCA4D50" w14:textId="77777777" w:rsidTr="00320BB4">
        <w:trPr>
          <w:trHeight w:val="300"/>
        </w:trPr>
        <w:tc>
          <w:tcPr>
            <w:tcW w:w="4470" w:type="dxa"/>
            <w:tcBorders>
              <w:top w:val="single" w:sz="6" w:space="0" w:color="auto"/>
              <w:left w:val="nil"/>
              <w:bottom w:val="single" w:sz="6" w:space="0" w:color="auto"/>
              <w:right w:val="nil"/>
            </w:tcBorders>
            <w:shd w:val="clear" w:color="auto" w:fill="auto"/>
            <w:hideMark/>
          </w:tcPr>
          <w:p w14:paraId="4AD14A05" w14:textId="0A3A02BD" w:rsidR="00320BB4" w:rsidRPr="00320BB4" w:rsidRDefault="00320BB4" w:rsidP="00320BB4">
            <w:pPr>
              <w:textAlignment w:val="baseline"/>
              <w:rPr>
                <w:rFonts w:ascii="Times New Roman" w:eastAsia="Times New Roman" w:hAnsi="Times New Roman" w:cs="Times New Roman"/>
                <w:sz w:val="24"/>
                <w:szCs w:val="24"/>
              </w:rPr>
            </w:pPr>
            <w:r w:rsidRPr="00320BB4">
              <w:rPr>
                <w:rFonts w:ascii="Arial" w:eastAsia="Times New Roman" w:hAnsi="Arial" w:cs="Arial"/>
                <w:sz w:val="16"/>
                <w:szCs w:val="16"/>
              </w:rPr>
              <w:t>Til</w:t>
            </w:r>
            <w:r>
              <w:rPr>
                <w:rFonts w:ascii="Arial" w:eastAsia="Times New Roman" w:hAnsi="Arial" w:cs="Arial"/>
                <w:sz w:val="16"/>
                <w:szCs w:val="16"/>
              </w:rPr>
              <w:t xml:space="preserve"> stede;</w:t>
            </w:r>
            <w:r w:rsidRPr="00320BB4">
              <w:rPr>
                <w:rFonts w:ascii="Arial" w:eastAsia="Times New Roman" w:hAnsi="Arial" w:cs="Arial"/>
                <w:sz w:val="16"/>
                <w:szCs w:val="16"/>
              </w:rPr>
              <w:t>   </w:t>
            </w:r>
          </w:p>
        </w:tc>
        <w:tc>
          <w:tcPr>
            <w:tcW w:w="4530" w:type="dxa"/>
            <w:tcBorders>
              <w:top w:val="single" w:sz="6" w:space="0" w:color="auto"/>
              <w:left w:val="nil"/>
              <w:bottom w:val="single" w:sz="6" w:space="0" w:color="auto"/>
              <w:right w:val="nil"/>
            </w:tcBorders>
            <w:shd w:val="clear" w:color="auto" w:fill="auto"/>
            <w:hideMark/>
          </w:tcPr>
          <w:p w14:paraId="5A117BE1" w14:textId="28D96452" w:rsidR="00320BB4" w:rsidRPr="00320BB4" w:rsidRDefault="00320BB4" w:rsidP="00320BB4">
            <w:pPr>
              <w:textAlignment w:val="baseline"/>
              <w:rPr>
                <w:rFonts w:ascii="Times New Roman" w:eastAsia="Times New Roman" w:hAnsi="Times New Roman" w:cs="Times New Roman"/>
                <w:sz w:val="24"/>
                <w:szCs w:val="24"/>
              </w:rPr>
            </w:pPr>
            <w:r w:rsidRPr="00320BB4">
              <w:rPr>
                <w:rFonts w:ascii="Arial" w:eastAsia="Times New Roman" w:hAnsi="Arial" w:cs="Arial"/>
                <w:sz w:val="24"/>
                <w:szCs w:val="24"/>
              </w:rPr>
              <w:t>Bernt, Ingrid, Lise Mariann, Tove</w:t>
            </w:r>
          </w:p>
        </w:tc>
      </w:tr>
      <w:tr w:rsidR="00320BB4" w:rsidRPr="00320BB4" w14:paraId="3FB730F5" w14:textId="77777777" w:rsidTr="00320BB4">
        <w:trPr>
          <w:trHeight w:val="300"/>
        </w:trPr>
        <w:tc>
          <w:tcPr>
            <w:tcW w:w="4470" w:type="dxa"/>
            <w:tcBorders>
              <w:top w:val="single" w:sz="6" w:space="0" w:color="auto"/>
              <w:left w:val="nil"/>
              <w:bottom w:val="single" w:sz="6" w:space="0" w:color="auto"/>
              <w:right w:val="nil"/>
            </w:tcBorders>
            <w:shd w:val="clear" w:color="auto" w:fill="auto"/>
            <w:hideMark/>
          </w:tcPr>
          <w:p w14:paraId="23BD9842" w14:textId="0666B882" w:rsidR="00320BB4" w:rsidRPr="00320BB4" w:rsidRDefault="00320BB4" w:rsidP="00320BB4">
            <w:pPr>
              <w:textAlignment w:val="baseline"/>
              <w:rPr>
                <w:rFonts w:ascii="Times New Roman" w:eastAsia="Times New Roman" w:hAnsi="Times New Roman" w:cs="Times New Roman"/>
                <w:sz w:val="24"/>
                <w:szCs w:val="24"/>
              </w:rPr>
            </w:pPr>
            <w:r>
              <w:rPr>
                <w:rFonts w:ascii="Arial" w:eastAsia="Times New Roman" w:hAnsi="Arial" w:cs="Arial"/>
                <w:sz w:val="16"/>
                <w:szCs w:val="16"/>
              </w:rPr>
              <w:t>Referent</w:t>
            </w:r>
            <w:r w:rsidRPr="00320BB4">
              <w:rPr>
                <w:rFonts w:ascii="Arial" w:eastAsia="Times New Roman" w:hAnsi="Arial" w:cs="Arial"/>
                <w:sz w:val="16"/>
                <w:szCs w:val="16"/>
              </w:rPr>
              <w:t>:  </w:t>
            </w:r>
          </w:p>
        </w:tc>
        <w:tc>
          <w:tcPr>
            <w:tcW w:w="4530" w:type="dxa"/>
            <w:tcBorders>
              <w:top w:val="single" w:sz="6" w:space="0" w:color="auto"/>
              <w:left w:val="nil"/>
              <w:bottom w:val="single" w:sz="6" w:space="0" w:color="auto"/>
              <w:right w:val="nil"/>
            </w:tcBorders>
            <w:shd w:val="clear" w:color="auto" w:fill="auto"/>
            <w:hideMark/>
          </w:tcPr>
          <w:p w14:paraId="3B86DC1E" w14:textId="72D4CA1C" w:rsidR="00320BB4" w:rsidRPr="00320BB4" w:rsidRDefault="00320BB4" w:rsidP="00320BB4">
            <w:pPr>
              <w:textAlignment w:val="baseline"/>
              <w:rPr>
                <w:rFonts w:ascii="Times New Roman" w:eastAsia="Times New Roman" w:hAnsi="Times New Roman" w:cs="Times New Roman"/>
                <w:sz w:val="24"/>
                <w:szCs w:val="24"/>
              </w:rPr>
            </w:pPr>
            <w:r>
              <w:rPr>
                <w:rFonts w:ascii="Arial" w:eastAsia="Times New Roman" w:hAnsi="Arial" w:cs="Arial"/>
                <w:sz w:val="24"/>
                <w:szCs w:val="24"/>
              </w:rPr>
              <w:t>Tove</w:t>
            </w:r>
            <w:r w:rsidRPr="00320BB4">
              <w:rPr>
                <w:rFonts w:ascii="Arial" w:eastAsia="Times New Roman" w:hAnsi="Arial" w:cs="Arial"/>
                <w:sz w:val="24"/>
                <w:szCs w:val="24"/>
              </w:rPr>
              <w:t> </w:t>
            </w:r>
          </w:p>
        </w:tc>
      </w:tr>
    </w:tbl>
    <w:p w14:paraId="71DDFA79"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rPr>
        <w:t> </w:t>
      </w:r>
    </w:p>
    <w:p w14:paraId="6BDEDB22"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b/>
          <w:bCs/>
        </w:rPr>
        <w:t>Saker til orientering:</w:t>
      </w:r>
      <w:r w:rsidRPr="00320BB4">
        <w:rPr>
          <w:rFonts w:eastAsia="Times New Roman"/>
        </w:rPr>
        <w:t> </w:t>
      </w:r>
    </w:p>
    <w:p w14:paraId="5F8985D6" w14:textId="5A40C312" w:rsidR="00320BB4" w:rsidRPr="00BF5536" w:rsidRDefault="00320BB4" w:rsidP="00BF5536">
      <w:pPr>
        <w:pStyle w:val="Listeavsnitt"/>
        <w:numPr>
          <w:ilvl w:val="0"/>
          <w:numId w:val="3"/>
        </w:numPr>
        <w:textAlignment w:val="baseline"/>
        <w:rPr>
          <w:rFonts w:ascii="Segoe UI" w:eastAsia="Times New Roman" w:hAnsi="Segoe UI" w:cs="Segoe UI"/>
          <w:sz w:val="18"/>
          <w:szCs w:val="18"/>
        </w:rPr>
      </w:pPr>
      <w:r w:rsidRPr="00BF5536">
        <w:rPr>
          <w:rFonts w:eastAsia="Times New Roman"/>
        </w:rPr>
        <w:t xml:space="preserve">NTNU </w:t>
      </w:r>
      <w:proofErr w:type="spellStart"/>
      <w:r w:rsidRPr="00BF5536">
        <w:rPr>
          <w:rFonts w:eastAsia="Times New Roman"/>
        </w:rPr>
        <w:t>Create</w:t>
      </w:r>
      <w:proofErr w:type="spellEnd"/>
      <w:r w:rsidRPr="00BF5536">
        <w:rPr>
          <w:rFonts w:eastAsia="Times New Roman"/>
        </w:rPr>
        <w:t xml:space="preserve"> – </w:t>
      </w:r>
      <w:r w:rsidR="00BF5536" w:rsidRPr="00BF5536">
        <w:rPr>
          <w:rFonts w:eastAsia="Times New Roman"/>
        </w:rPr>
        <w:t>Tove ga en kort orientering om status. Formidling er nå ikke eksplisitt utelatt, og man har utsatt framlegging av notat med ett par måneder.</w:t>
      </w:r>
      <w:r w:rsidRPr="00BF5536">
        <w:rPr>
          <w:rFonts w:eastAsia="Times New Roman"/>
        </w:rPr>
        <w:t> </w:t>
      </w:r>
    </w:p>
    <w:p w14:paraId="77812AF4" w14:textId="66F5208B" w:rsidR="00BF5536" w:rsidRPr="00BF5536" w:rsidRDefault="00BF5536" w:rsidP="00BF5536">
      <w:pPr>
        <w:pStyle w:val="Listeavsnitt"/>
        <w:numPr>
          <w:ilvl w:val="0"/>
          <w:numId w:val="3"/>
        </w:numPr>
        <w:textAlignment w:val="baseline"/>
        <w:rPr>
          <w:rFonts w:ascii="Segoe UI" w:eastAsia="Times New Roman" w:hAnsi="Segoe UI" w:cs="Segoe UI"/>
          <w:sz w:val="18"/>
          <w:szCs w:val="18"/>
        </w:rPr>
      </w:pPr>
      <w:r>
        <w:rPr>
          <w:rFonts w:eastAsia="Times New Roman"/>
        </w:rPr>
        <w:t xml:space="preserve">Lewis </w:t>
      </w:r>
      <w:proofErr w:type="spellStart"/>
      <w:r>
        <w:rPr>
          <w:rFonts w:eastAsia="Times New Roman"/>
        </w:rPr>
        <w:t>Chess</w:t>
      </w:r>
      <w:proofErr w:type="spellEnd"/>
      <w:r>
        <w:rPr>
          <w:rFonts w:eastAsia="Times New Roman"/>
        </w:rPr>
        <w:t xml:space="preserve"> Men – Det er kommet positive signaler fra British Museum. Tove skal lage forslag til budsjett. </w:t>
      </w:r>
      <w:proofErr w:type="spellStart"/>
      <w:r>
        <w:rPr>
          <w:rFonts w:eastAsia="Times New Roman"/>
        </w:rPr>
        <w:t>Utstilllinga</w:t>
      </w:r>
      <w:proofErr w:type="spellEnd"/>
      <w:r>
        <w:rPr>
          <w:rFonts w:eastAsia="Times New Roman"/>
        </w:rPr>
        <w:t xml:space="preserve"> er ikke finansiert p.t.</w:t>
      </w:r>
    </w:p>
    <w:p w14:paraId="2576A875" w14:textId="441A1158" w:rsidR="00BF5536" w:rsidRPr="00BF5536" w:rsidRDefault="00BF5536" w:rsidP="00BF5536">
      <w:pPr>
        <w:pStyle w:val="Listeavsnitt"/>
        <w:numPr>
          <w:ilvl w:val="0"/>
          <w:numId w:val="3"/>
        </w:numPr>
        <w:textAlignment w:val="baseline"/>
        <w:rPr>
          <w:rFonts w:ascii="Segoe UI" w:eastAsia="Times New Roman" w:hAnsi="Segoe UI" w:cs="Segoe UI"/>
          <w:sz w:val="18"/>
          <w:szCs w:val="18"/>
        </w:rPr>
      </w:pPr>
      <w:r>
        <w:rPr>
          <w:rFonts w:eastAsia="Times New Roman"/>
        </w:rPr>
        <w:t>Hyfer – rektoratmøtet har besluttet å ikke videreføre kunnskapsfestivalen Hyfer.</w:t>
      </w:r>
    </w:p>
    <w:p w14:paraId="39E03E88"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rPr>
        <w:t> </w:t>
      </w:r>
    </w:p>
    <w:p w14:paraId="6ACBAE70"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b/>
          <w:bCs/>
        </w:rPr>
        <w:t>Saker til drøfting:</w:t>
      </w:r>
      <w:r w:rsidRPr="00320BB4">
        <w:rPr>
          <w:rFonts w:eastAsia="Times New Roman"/>
        </w:rPr>
        <w:t> </w:t>
      </w:r>
    </w:p>
    <w:p w14:paraId="22EFE005" w14:textId="77777777" w:rsidR="00320BB4" w:rsidRPr="00320BB4" w:rsidRDefault="00320BB4" w:rsidP="00320BB4">
      <w:pPr>
        <w:textAlignment w:val="baseline"/>
        <w:rPr>
          <w:rFonts w:ascii="Segoe UI" w:eastAsia="Times New Roman" w:hAnsi="Segoe UI" w:cs="Segoe UI"/>
          <w:color w:val="2F5496"/>
          <w:sz w:val="18"/>
          <w:szCs w:val="18"/>
        </w:rPr>
      </w:pPr>
      <w:r w:rsidRPr="00320BB4">
        <w:rPr>
          <w:rFonts w:ascii="Calibri Light" w:eastAsia="Times New Roman" w:hAnsi="Calibri Light" w:cs="Calibri Light"/>
          <w:color w:val="2F5496"/>
          <w:sz w:val="26"/>
          <w:szCs w:val="26"/>
        </w:rPr>
        <w:t>FFUA 13/23: Utstillingsprogram og prosjektplan 2024 </w:t>
      </w:r>
    </w:p>
    <w:p w14:paraId="6771F7DB" w14:textId="1FDBC5E5" w:rsidR="00320BB4" w:rsidRPr="00320BB4" w:rsidRDefault="00BF5536" w:rsidP="00320BB4">
      <w:pPr>
        <w:textAlignment w:val="baseline"/>
        <w:rPr>
          <w:rFonts w:ascii="Segoe UI" w:eastAsia="Times New Roman" w:hAnsi="Segoe UI" w:cs="Segoe UI"/>
          <w:sz w:val="18"/>
          <w:szCs w:val="18"/>
        </w:rPr>
      </w:pPr>
      <w:r>
        <w:rPr>
          <w:rFonts w:eastAsia="Times New Roman"/>
        </w:rPr>
        <w:t>Vedtak:</w:t>
      </w:r>
    </w:p>
    <w:p w14:paraId="6960AC67" w14:textId="7C94FBD2" w:rsidR="00320BB4" w:rsidRDefault="00320BB4" w:rsidP="00BF5536">
      <w:pPr>
        <w:textAlignment w:val="baseline"/>
        <w:rPr>
          <w:rFonts w:eastAsia="Times New Roman"/>
        </w:rPr>
      </w:pPr>
      <w:r w:rsidRPr="00320BB4">
        <w:rPr>
          <w:rFonts w:eastAsia="Times New Roman"/>
        </w:rPr>
        <w:t>Fagrådet ferdigstil</w:t>
      </w:r>
      <w:r w:rsidR="00BF5536">
        <w:rPr>
          <w:rFonts w:eastAsia="Times New Roman"/>
        </w:rPr>
        <w:t>te</w:t>
      </w:r>
      <w:r w:rsidRPr="00320BB4">
        <w:rPr>
          <w:rFonts w:eastAsia="Times New Roman"/>
        </w:rPr>
        <w:t xml:space="preserve"> utstillingsprogram og prosjektplan for 2024, med ressursmatrise, og legger fram for ledermøtet til orientering</w:t>
      </w:r>
      <w:r w:rsidR="00BF5536">
        <w:rPr>
          <w:rFonts w:eastAsia="Times New Roman"/>
        </w:rPr>
        <w:t>. Fagrådet innpasser tilbud til UB om Landslovutstilling (se sak 16/23), med forutsetningene som kommer fram i den saken.</w:t>
      </w:r>
    </w:p>
    <w:p w14:paraId="3CC2D704"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rPr>
        <w:t> </w:t>
      </w:r>
    </w:p>
    <w:p w14:paraId="19BF8800" w14:textId="77777777" w:rsidR="00320BB4" w:rsidRPr="00320BB4" w:rsidRDefault="00320BB4" w:rsidP="00320BB4">
      <w:pPr>
        <w:textAlignment w:val="baseline"/>
        <w:rPr>
          <w:rFonts w:ascii="Segoe UI" w:eastAsia="Times New Roman" w:hAnsi="Segoe UI" w:cs="Segoe UI"/>
          <w:color w:val="2F5496"/>
          <w:sz w:val="18"/>
          <w:szCs w:val="18"/>
        </w:rPr>
      </w:pPr>
      <w:r w:rsidRPr="00320BB4">
        <w:rPr>
          <w:rFonts w:ascii="Calibri Light" w:eastAsia="Times New Roman" w:hAnsi="Calibri Light" w:cs="Calibri Light"/>
          <w:color w:val="2F5496"/>
          <w:sz w:val="26"/>
          <w:szCs w:val="26"/>
        </w:rPr>
        <w:t>FFUA 14/23: Oppfølging språkpolicy </w:t>
      </w:r>
    </w:p>
    <w:p w14:paraId="63D12FC8" w14:textId="7F7E6380" w:rsidR="00320BB4" w:rsidRPr="00320BB4" w:rsidRDefault="00BF5536" w:rsidP="00320BB4">
      <w:pPr>
        <w:textAlignment w:val="baseline"/>
        <w:rPr>
          <w:rFonts w:ascii="Segoe UI" w:eastAsia="Times New Roman" w:hAnsi="Segoe UI" w:cs="Segoe UI"/>
          <w:sz w:val="18"/>
          <w:szCs w:val="18"/>
        </w:rPr>
      </w:pPr>
      <w:r>
        <w:rPr>
          <w:rFonts w:eastAsia="Times New Roman"/>
        </w:rPr>
        <w:t>Vedtak</w:t>
      </w:r>
      <w:r w:rsidR="00320BB4" w:rsidRPr="00320BB4">
        <w:rPr>
          <w:rFonts w:eastAsia="Times New Roman"/>
        </w:rPr>
        <w:t>: </w:t>
      </w:r>
    </w:p>
    <w:p w14:paraId="34DC4A09" w14:textId="2E7DFE3D" w:rsidR="00320BB4" w:rsidRPr="00320BB4" w:rsidRDefault="00BF5536" w:rsidP="00320BB4">
      <w:pPr>
        <w:textAlignment w:val="baseline"/>
        <w:rPr>
          <w:rFonts w:ascii="Segoe UI" w:eastAsia="Times New Roman" w:hAnsi="Segoe UI" w:cs="Segoe UI"/>
          <w:sz w:val="18"/>
          <w:szCs w:val="18"/>
        </w:rPr>
      </w:pPr>
      <w:proofErr w:type="spellStart"/>
      <w:r>
        <w:rPr>
          <w:rFonts w:eastAsia="Times New Roman"/>
        </w:rPr>
        <w:t>Komm</w:t>
      </w:r>
      <w:proofErr w:type="spellEnd"/>
      <w:r>
        <w:rPr>
          <w:rFonts w:eastAsia="Times New Roman"/>
        </w:rPr>
        <w:t>. har laget et utkast, som Tove deler med fagrådet. Behandlingen av saken utsettes. Fagrådet slutter seg til at det også må på plass faste regler og beslutningspunkter for navnsetting og eventuelle omdøpinger av utstillinger.</w:t>
      </w:r>
    </w:p>
    <w:p w14:paraId="0210FBF0"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rPr>
        <w:t> </w:t>
      </w:r>
    </w:p>
    <w:p w14:paraId="609DD04C" w14:textId="77777777" w:rsidR="00320BB4" w:rsidRPr="00320BB4" w:rsidRDefault="00320BB4" w:rsidP="00320BB4">
      <w:pPr>
        <w:textAlignment w:val="baseline"/>
        <w:rPr>
          <w:rFonts w:ascii="Segoe UI" w:eastAsia="Times New Roman" w:hAnsi="Segoe UI" w:cs="Segoe UI"/>
          <w:color w:val="2F5496"/>
          <w:sz w:val="18"/>
          <w:szCs w:val="18"/>
        </w:rPr>
      </w:pPr>
      <w:r w:rsidRPr="00320BB4">
        <w:rPr>
          <w:rFonts w:ascii="Calibri Light" w:eastAsia="Times New Roman" w:hAnsi="Calibri Light" w:cs="Calibri Light"/>
          <w:color w:val="2F5496"/>
          <w:sz w:val="26"/>
          <w:szCs w:val="26"/>
        </w:rPr>
        <w:t>FFUA 15/23: Forslag revisjonsplan montere Forhistorie </w:t>
      </w:r>
    </w:p>
    <w:p w14:paraId="214CD09A" w14:textId="4A3EEDB6" w:rsidR="00320BB4" w:rsidRDefault="00BF5536" w:rsidP="00320BB4">
      <w:pPr>
        <w:textAlignment w:val="baseline"/>
        <w:rPr>
          <w:rFonts w:eastAsia="Times New Roman"/>
        </w:rPr>
      </w:pPr>
      <w:r>
        <w:rPr>
          <w:rFonts w:eastAsia="Times New Roman"/>
        </w:rPr>
        <w:t>Vedtak:</w:t>
      </w:r>
    </w:p>
    <w:p w14:paraId="025DCE0F" w14:textId="73CF5630" w:rsidR="00BF5536" w:rsidRPr="00320BB4" w:rsidRDefault="00BF5536" w:rsidP="00320BB4">
      <w:pPr>
        <w:textAlignment w:val="baseline"/>
        <w:rPr>
          <w:rFonts w:ascii="Segoe UI" w:eastAsia="Times New Roman" w:hAnsi="Segoe UI" w:cs="Segoe UI"/>
          <w:sz w:val="18"/>
          <w:szCs w:val="18"/>
        </w:rPr>
      </w:pPr>
      <w:r>
        <w:rPr>
          <w:rFonts w:eastAsia="Times New Roman"/>
        </w:rPr>
        <w:t>Fagrådet sluttet seg til Lise Marianns notat «Oppdatering av Midt-Norges forhistories montre over 6 år».  Fagrådet ber om mer konkretisert estimat om tidsbruk. Fagrådet ber om at det utarbeides en enkel designmanual for utstillingen i forbindelse med revisjonsarbeidet.</w:t>
      </w:r>
    </w:p>
    <w:p w14:paraId="1AEB5806"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rPr>
        <w:t> </w:t>
      </w:r>
    </w:p>
    <w:p w14:paraId="519C9ADF" w14:textId="77777777" w:rsidR="00320BB4" w:rsidRPr="00320BB4" w:rsidRDefault="00320BB4" w:rsidP="00320BB4">
      <w:pPr>
        <w:textAlignment w:val="baseline"/>
        <w:rPr>
          <w:rFonts w:ascii="Segoe UI" w:eastAsia="Times New Roman" w:hAnsi="Segoe UI" w:cs="Segoe UI"/>
          <w:color w:val="2F5496"/>
          <w:sz w:val="18"/>
          <w:szCs w:val="18"/>
        </w:rPr>
      </w:pPr>
      <w:r w:rsidRPr="00320BB4">
        <w:rPr>
          <w:rFonts w:ascii="Calibri Light" w:eastAsia="Times New Roman" w:hAnsi="Calibri Light" w:cs="Calibri Light"/>
          <w:color w:val="2F5496"/>
          <w:sz w:val="26"/>
          <w:szCs w:val="26"/>
        </w:rPr>
        <w:t>FFUA 16/23: Henvendelse om Landslov-utstilling </w:t>
      </w:r>
    </w:p>
    <w:p w14:paraId="432C5B18" w14:textId="77777777" w:rsidR="00BF5536" w:rsidRDefault="00BF5536" w:rsidP="00320BB4">
      <w:pPr>
        <w:textAlignment w:val="baseline"/>
        <w:rPr>
          <w:rFonts w:eastAsia="Times New Roman"/>
        </w:rPr>
      </w:pPr>
      <w:r>
        <w:rPr>
          <w:rFonts w:eastAsia="Times New Roman"/>
        </w:rPr>
        <w:t>Vedtak:</w:t>
      </w:r>
    </w:p>
    <w:p w14:paraId="6C8C7A81" w14:textId="77777777" w:rsidR="00374B63" w:rsidRDefault="00374B63" w:rsidP="00374B63">
      <w:pPr>
        <w:pStyle w:val="Listeavsnitt"/>
        <w:numPr>
          <w:ilvl w:val="0"/>
          <w:numId w:val="1"/>
        </w:numPr>
        <w:rPr>
          <w:rFonts w:eastAsia="Times New Roman"/>
          <w:lang w:eastAsia="en-US"/>
        </w:rPr>
      </w:pPr>
      <w:r>
        <w:rPr>
          <w:rFonts w:eastAsia="Times New Roman"/>
          <w:lang w:eastAsia="en-US"/>
        </w:rPr>
        <w:t>I utgangspunktet har ikke Vitenskapsmuseet ledige utstillingslokaler i 2024, men vi ønsker å bidra til at 750-årsjubileet kan markeres, og kan frigjøre rom A200. ( A200 er rommet «Møtet» nå vises, med den store runde projiseringen av møtet mellom neandertalerne og sapiens.)</w:t>
      </w:r>
    </w:p>
    <w:p w14:paraId="6444A677" w14:textId="77777777" w:rsidR="00374B63" w:rsidRDefault="00374B63" w:rsidP="00374B63">
      <w:pPr>
        <w:rPr>
          <w:lang w:eastAsia="en-US"/>
        </w:rPr>
      </w:pPr>
    </w:p>
    <w:p w14:paraId="38B309F5" w14:textId="77777777" w:rsidR="00374B63" w:rsidRDefault="00374B63" w:rsidP="00374B63">
      <w:pPr>
        <w:pStyle w:val="Listeavsnitt"/>
        <w:numPr>
          <w:ilvl w:val="0"/>
          <w:numId w:val="1"/>
        </w:numPr>
        <w:rPr>
          <w:rFonts w:eastAsia="Times New Roman"/>
          <w:lang w:eastAsia="en-US"/>
        </w:rPr>
      </w:pPr>
      <w:r>
        <w:rPr>
          <w:rFonts w:eastAsia="Times New Roman"/>
          <w:lang w:eastAsia="en-US"/>
        </w:rPr>
        <w:t>Dette vil gi landsloven en utstillingsperiode med åpning mellom juni og september 2024 (etter avtale), og avslutning ultimo desember 2024.</w:t>
      </w:r>
    </w:p>
    <w:p w14:paraId="4791D6F7" w14:textId="77777777" w:rsidR="00374B63" w:rsidRDefault="00374B63" w:rsidP="00374B63">
      <w:pPr>
        <w:rPr>
          <w:lang w:eastAsia="en-US"/>
        </w:rPr>
      </w:pPr>
    </w:p>
    <w:p w14:paraId="40F0AF33" w14:textId="77777777" w:rsidR="00374B63" w:rsidRDefault="00374B63" w:rsidP="00374B63">
      <w:pPr>
        <w:pStyle w:val="Listeavsnitt"/>
        <w:numPr>
          <w:ilvl w:val="0"/>
          <w:numId w:val="1"/>
        </w:numPr>
        <w:rPr>
          <w:rFonts w:eastAsia="Times New Roman"/>
          <w:lang w:eastAsia="en-US"/>
        </w:rPr>
      </w:pPr>
      <w:r>
        <w:rPr>
          <w:rFonts w:eastAsia="Times New Roman"/>
          <w:lang w:eastAsia="en-US"/>
        </w:rPr>
        <w:t xml:space="preserve">Det er en forutsetning at Vitenskapsmuseets utstillings- og </w:t>
      </w:r>
      <w:proofErr w:type="spellStart"/>
      <w:r>
        <w:rPr>
          <w:rFonts w:eastAsia="Times New Roman"/>
          <w:lang w:eastAsia="en-US"/>
        </w:rPr>
        <w:t>publikumsseksjon</w:t>
      </w:r>
      <w:proofErr w:type="spellEnd"/>
      <w:r>
        <w:rPr>
          <w:rFonts w:eastAsia="Times New Roman"/>
          <w:lang w:eastAsia="en-US"/>
        </w:rPr>
        <w:t xml:space="preserve"> har prosjektledelse og siste ord på alt det utstillings- og formidlingsfaglige. </w:t>
      </w:r>
    </w:p>
    <w:p w14:paraId="6C7E1FD3" w14:textId="77777777" w:rsidR="00374B63" w:rsidRDefault="00374B63" w:rsidP="00374B63">
      <w:pPr>
        <w:rPr>
          <w:lang w:eastAsia="en-US"/>
        </w:rPr>
      </w:pPr>
      <w:r>
        <w:rPr>
          <w:lang w:eastAsia="en-US"/>
        </w:rPr>
        <w:t> </w:t>
      </w:r>
    </w:p>
    <w:p w14:paraId="3D97DBDC" w14:textId="77777777" w:rsidR="00374B63" w:rsidRDefault="00374B63" w:rsidP="00374B63">
      <w:pPr>
        <w:pStyle w:val="Listeavsnitt"/>
        <w:numPr>
          <w:ilvl w:val="0"/>
          <w:numId w:val="1"/>
        </w:numPr>
        <w:rPr>
          <w:rFonts w:eastAsia="Times New Roman"/>
          <w:lang w:eastAsia="en-US"/>
        </w:rPr>
      </w:pPr>
      <w:r>
        <w:rPr>
          <w:rFonts w:eastAsia="Times New Roman"/>
          <w:lang w:eastAsia="en-US"/>
        </w:rPr>
        <w:t xml:space="preserve">Timeressurser fra museet og alle kostnader tilknyttet utstillingsprosjektet må dekkes av </w:t>
      </w:r>
      <w:proofErr w:type="spellStart"/>
      <w:r>
        <w:rPr>
          <w:rFonts w:eastAsia="Times New Roman"/>
          <w:lang w:eastAsia="en-US"/>
        </w:rPr>
        <w:t>Gunnerusbiblioteket</w:t>
      </w:r>
      <w:proofErr w:type="spellEnd"/>
      <w:r>
        <w:rPr>
          <w:rFonts w:eastAsia="Times New Roman"/>
          <w:lang w:eastAsia="en-US"/>
        </w:rPr>
        <w:t xml:space="preserve"> i sin helhet.</w:t>
      </w:r>
    </w:p>
    <w:p w14:paraId="09F90BBA" w14:textId="77777777" w:rsidR="00374B63" w:rsidRDefault="00374B63" w:rsidP="00320BB4">
      <w:pPr>
        <w:textAlignment w:val="baseline"/>
        <w:rPr>
          <w:rFonts w:eastAsia="Times New Roman"/>
        </w:rPr>
      </w:pPr>
    </w:p>
    <w:p w14:paraId="579B32E6" w14:textId="32439D96" w:rsidR="00320BB4" w:rsidRPr="00320BB4" w:rsidRDefault="00320BB4" w:rsidP="00320BB4">
      <w:pPr>
        <w:textAlignment w:val="baseline"/>
        <w:rPr>
          <w:rFonts w:ascii="Segoe UI" w:eastAsia="Times New Roman" w:hAnsi="Segoe UI" w:cs="Segoe UI"/>
          <w:sz w:val="18"/>
          <w:szCs w:val="18"/>
        </w:rPr>
      </w:pPr>
      <w:r w:rsidRPr="00320BB4">
        <w:rPr>
          <w:rFonts w:eastAsia="Times New Roman"/>
          <w:b/>
          <w:bCs/>
        </w:rPr>
        <w:t>Runden</w:t>
      </w:r>
      <w:r w:rsidRPr="00320BB4">
        <w:rPr>
          <w:rFonts w:eastAsia="Times New Roman"/>
        </w:rPr>
        <w:t> </w:t>
      </w:r>
    </w:p>
    <w:p w14:paraId="77FC7E8A" w14:textId="77777777" w:rsidR="00320BB4" w:rsidRPr="00320BB4" w:rsidRDefault="00320BB4" w:rsidP="00320BB4">
      <w:pPr>
        <w:textAlignment w:val="baseline"/>
        <w:rPr>
          <w:rFonts w:ascii="Segoe UI" w:eastAsia="Times New Roman" w:hAnsi="Segoe UI" w:cs="Segoe UI"/>
          <w:sz w:val="18"/>
          <w:szCs w:val="18"/>
        </w:rPr>
      </w:pPr>
      <w:r w:rsidRPr="00320BB4">
        <w:rPr>
          <w:rFonts w:eastAsia="Times New Roman"/>
          <w:b/>
          <w:bCs/>
        </w:rPr>
        <w:t>Neste møte</w:t>
      </w:r>
      <w:r w:rsidRPr="00320BB4">
        <w:rPr>
          <w:rFonts w:eastAsia="Times New Roman"/>
        </w:rPr>
        <w:t> </w:t>
      </w:r>
    </w:p>
    <w:p w14:paraId="404F149E" w14:textId="4AF35FA7" w:rsidR="00320BB4" w:rsidRDefault="00374B63">
      <w:r>
        <w:t>Blir 10. januar kl. 13.30</w:t>
      </w:r>
    </w:p>
    <w:sectPr w:rsidR="0032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5B4"/>
    <w:multiLevelType w:val="hybridMultilevel"/>
    <w:tmpl w:val="021C2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8B1F53"/>
    <w:multiLevelType w:val="hybridMultilevel"/>
    <w:tmpl w:val="4CF49C7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711854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005847">
    <w:abstractNumId w:val="1"/>
  </w:num>
  <w:num w:numId="3" w16cid:durableId="39932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B4"/>
    <w:rsid w:val="00320BB4"/>
    <w:rsid w:val="00374B63"/>
    <w:rsid w:val="004D5905"/>
    <w:rsid w:val="00B71D78"/>
    <w:rsid w:val="00BF5536"/>
    <w:rsid w:val="00C019D5"/>
    <w:rsid w:val="00E431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E75"/>
  <w15:chartTrackingRefBased/>
  <w15:docId w15:val="{621B7EF8-6D06-46F4-BA2A-B8FCB2CD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B4"/>
    <w:pPr>
      <w:spacing w:after="0" w:line="240" w:lineRule="auto"/>
    </w:pPr>
    <w:rPr>
      <w:rFonts w:ascii="Calibri" w:hAnsi="Calibri" w:cs="Calibri"/>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0BB4"/>
    <w:pPr>
      <w:ind w:left="720"/>
    </w:pPr>
  </w:style>
  <w:style w:type="paragraph" w:customStyle="1" w:styleId="paragraph">
    <w:name w:val="paragraph"/>
    <w:basedOn w:val="Normal"/>
    <w:rsid w:val="00320BB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kriftforavsnitt"/>
    <w:rsid w:val="00320BB4"/>
  </w:style>
  <w:style w:type="character" w:customStyle="1" w:styleId="eop">
    <w:name w:val="eop"/>
    <w:basedOn w:val="Standardskriftforavsnitt"/>
    <w:rsid w:val="00320BB4"/>
  </w:style>
  <w:style w:type="character" w:customStyle="1" w:styleId="scxw232110605">
    <w:name w:val="scxw232110605"/>
    <w:basedOn w:val="Standardskriftforavsnitt"/>
    <w:rsid w:val="0032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293">
      <w:bodyDiv w:val="1"/>
      <w:marLeft w:val="0"/>
      <w:marRight w:val="0"/>
      <w:marTop w:val="0"/>
      <w:marBottom w:val="0"/>
      <w:divBdr>
        <w:top w:val="none" w:sz="0" w:space="0" w:color="auto"/>
        <w:left w:val="none" w:sz="0" w:space="0" w:color="auto"/>
        <w:bottom w:val="none" w:sz="0" w:space="0" w:color="auto"/>
        <w:right w:val="none" w:sz="0" w:space="0" w:color="auto"/>
      </w:divBdr>
      <w:divsChild>
        <w:div w:id="271669576">
          <w:marLeft w:val="0"/>
          <w:marRight w:val="0"/>
          <w:marTop w:val="0"/>
          <w:marBottom w:val="0"/>
          <w:divBdr>
            <w:top w:val="none" w:sz="0" w:space="0" w:color="auto"/>
            <w:left w:val="none" w:sz="0" w:space="0" w:color="auto"/>
            <w:bottom w:val="none" w:sz="0" w:space="0" w:color="auto"/>
            <w:right w:val="none" w:sz="0" w:space="0" w:color="auto"/>
          </w:divBdr>
        </w:div>
        <w:div w:id="964509552">
          <w:marLeft w:val="0"/>
          <w:marRight w:val="0"/>
          <w:marTop w:val="0"/>
          <w:marBottom w:val="0"/>
          <w:divBdr>
            <w:top w:val="none" w:sz="0" w:space="0" w:color="auto"/>
            <w:left w:val="none" w:sz="0" w:space="0" w:color="auto"/>
            <w:bottom w:val="none" w:sz="0" w:space="0" w:color="auto"/>
            <w:right w:val="none" w:sz="0" w:space="0" w:color="auto"/>
          </w:divBdr>
        </w:div>
        <w:div w:id="196361304">
          <w:marLeft w:val="0"/>
          <w:marRight w:val="0"/>
          <w:marTop w:val="0"/>
          <w:marBottom w:val="0"/>
          <w:divBdr>
            <w:top w:val="none" w:sz="0" w:space="0" w:color="auto"/>
            <w:left w:val="none" w:sz="0" w:space="0" w:color="auto"/>
            <w:bottom w:val="none" w:sz="0" w:space="0" w:color="auto"/>
            <w:right w:val="none" w:sz="0" w:space="0" w:color="auto"/>
          </w:divBdr>
          <w:divsChild>
            <w:div w:id="1410536503">
              <w:marLeft w:val="-75"/>
              <w:marRight w:val="0"/>
              <w:marTop w:val="30"/>
              <w:marBottom w:val="30"/>
              <w:divBdr>
                <w:top w:val="none" w:sz="0" w:space="0" w:color="auto"/>
                <w:left w:val="none" w:sz="0" w:space="0" w:color="auto"/>
                <w:bottom w:val="none" w:sz="0" w:space="0" w:color="auto"/>
                <w:right w:val="none" w:sz="0" w:space="0" w:color="auto"/>
              </w:divBdr>
              <w:divsChild>
                <w:div w:id="1291086511">
                  <w:marLeft w:val="0"/>
                  <w:marRight w:val="0"/>
                  <w:marTop w:val="0"/>
                  <w:marBottom w:val="0"/>
                  <w:divBdr>
                    <w:top w:val="none" w:sz="0" w:space="0" w:color="auto"/>
                    <w:left w:val="none" w:sz="0" w:space="0" w:color="auto"/>
                    <w:bottom w:val="none" w:sz="0" w:space="0" w:color="auto"/>
                    <w:right w:val="none" w:sz="0" w:space="0" w:color="auto"/>
                  </w:divBdr>
                  <w:divsChild>
                    <w:div w:id="1416823356">
                      <w:marLeft w:val="0"/>
                      <w:marRight w:val="0"/>
                      <w:marTop w:val="0"/>
                      <w:marBottom w:val="0"/>
                      <w:divBdr>
                        <w:top w:val="none" w:sz="0" w:space="0" w:color="auto"/>
                        <w:left w:val="none" w:sz="0" w:space="0" w:color="auto"/>
                        <w:bottom w:val="none" w:sz="0" w:space="0" w:color="auto"/>
                        <w:right w:val="none" w:sz="0" w:space="0" w:color="auto"/>
                      </w:divBdr>
                    </w:div>
                  </w:divsChild>
                </w:div>
                <w:div w:id="769853551">
                  <w:marLeft w:val="0"/>
                  <w:marRight w:val="0"/>
                  <w:marTop w:val="0"/>
                  <w:marBottom w:val="0"/>
                  <w:divBdr>
                    <w:top w:val="none" w:sz="0" w:space="0" w:color="auto"/>
                    <w:left w:val="none" w:sz="0" w:space="0" w:color="auto"/>
                    <w:bottom w:val="none" w:sz="0" w:space="0" w:color="auto"/>
                    <w:right w:val="none" w:sz="0" w:space="0" w:color="auto"/>
                  </w:divBdr>
                  <w:divsChild>
                    <w:div w:id="1817212440">
                      <w:marLeft w:val="0"/>
                      <w:marRight w:val="0"/>
                      <w:marTop w:val="0"/>
                      <w:marBottom w:val="0"/>
                      <w:divBdr>
                        <w:top w:val="none" w:sz="0" w:space="0" w:color="auto"/>
                        <w:left w:val="none" w:sz="0" w:space="0" w:color="auto"/>
                        <w:bottom w:val="none" w:sz="0" w:space="0" w:color="auto"/>
                        <w:right w:val="none" w:sz="0" w:space="0" w:color="auto"/>
                      </w:divBdr>
                    </w:div>
                  </w:divsChild>
                </w:div>
                <w:div w:id="585653394">
                  <w:marLeft w:val="0"/>
                  <w:marRight w:val="0"/>
                  <w:marTop w:val="0"/>
                  <w:marBottom w:val="0"/>
                  <w:divBdr>
                    <w:top w:val="none" w:sz="0" w:space="0" w:color="auto"/>
                    <w:left w:val="none" w:sz="0" w:space="0" w:color="auto"/>
                    <w:bottom w:val="none" w:sz="0" w:space="0" w:color="auto"/>
                    <w:right w:val="none" w:sz="0" w:space="0" w:color="auto"/>
                  </w:divBdr>
                  <w:divsChild>
                    <w:div w:id="101144866">
                      <w:marLeft w:val="0"/>
                      <w:marRight w:val="0"/>
                      <w:marTop w:val="0"/>
                      <w:marBottom w:val="0"/>
                      <w:divBdr>
                        <w:top w:val="none" w:sz="0" w:space="0" w:color="auto"/>
                        <w:left w:val="none" w:sz="0" w:space="0" w:color="auto"/>
                        <w:bottom w:val="none" w:sz="0" w:space="0" w:color="auto"/>
                        <w:right w:val="none" w:sz="0" w:space="0" w:color="auto"/>
                      </w:divBdr>
                    </w:div>
                  </w:divsChild>
                </w:div>
                <w:div w:id="67702579">
                  <w:marLeft w:val="0"/>
                  <w:marRight w:val="0"/>
                  <w:marTop w:val="0"/>
                  <w:marBottom w:val="0"/>
                  <w:divBdr>
                    <w:top w:val="none" w:sz="0" w:space="0" w:color="auto"/>
                    <w:left w:val="none" w:sz="0" w:space="0" w:color="auto"/>
                    <w:bottom w:val="none" w:sz="0" w:space="0" w:color="auto"/>
                    <w:right w:val="none" w:sz="0" w:space="0" w:color="auto"/>
                  </w:divBdr>
                  <w:divsChild>
                    <w:div w:id="1761873397">
                      <w:marLeft w:val="0"/>
                      <w:marRight w:val="0"/>
                      <w:marTop w:val="0"/>
                      <w:marBottom w:val="0"/>
                      <w:divBdr>
                        <w:top w:val="none" w:sz="0" w:space="0" w:color="auto"/>
                        <w:left w:val="none" w:sz="0" w:space="0" w:color="auto"/>
                        <w:bottom w:val="none" w:sz="0" w:space="0" w:color="auto"/>
                        <w:right w:val="none" w:sz="0" w:space="0" w:color="auto"/>
                      </w:divBdr>
                    </w:div>
                  </w:divsChild>
                </w:div>
                <w:div w:id="525948850">
                  <w:marLeft w:val="0"/>
                  <w:marRight w:val="0"/>
                  <w:marTop w:val="0"/>
                  <w:marBottom w:val="0"/>
                  <w:divBdr>
                    <w:top w:val="none" w:sz="0" w:space="0" w:color="auto"/>
                    <w:left w:val="none" w:sz="0" w:space="0" w:color="auto"/>
                    <w:bottom w:val="none" w:sz="0" w:space="0" w:color="auto"/>
                    <w:right w:val="none" w:sz="0" w:space="0" w:color="auto"/>
                  </w:divBdr>
                  <w:divsChild>
                    <w:div w:id="753473095">
                      <w:marLeft w:val="0"/>
                      <w:marRight w:val="0"/>
                      <w:marTop w:val="0"/>
                      <w:marBottom w:val="0"/>
                      <w:divBdr>
                        <w:top w:val="none" w:sz="0" w:space="0" w:color="auto"/>
                        <w:left w:val="none" w:sz="0" w:space="0" w:color="auto"/>
                        <w:bottom w:val="none" w:sz="0" w:space="0" w:color="auto"/>
                        <w:right w:val="none" w:sz="0" w:space="0" w:color="auto"/>
                      </w:divBdr>
                    </w:div>
                  </w:divsChild>
                </w:div>
                <w:div w:id="2039160994">
                  <w:marLeft w:val="0"/>
                  <w:marRight w:val="0"/>
                  <w:marTop w:val="0"/>
                  <w:marBottom w:val="0"/>
                  <w:divBdr>
                    <w:top w:val="none" w:sz="0" w:space="0" w:color="auto"/>
                    <w:left w:val="none" w:sz="0" w:space="0" w:color="auto"/>
                    <w:bottom w:val="none" w:sz="0" w:space="0" w:color="auto"/>
                    <w:right w:val="none" w:sz="0" w:space="0" w:color="auto"/>
                  </w:divBdr>
                  <w:divsChild>
                    <w:div w:id="1585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1679">
          <w:marLeft w:val="0"/>
          <w:marRight w:val="0"/>
          <w:marTop w:val="0"/>
          <w:marBottom w:val="0"/>
          <w:divBdr>
            <w:top w:val="none" w:sz="0" w:space="0" w:color="auto"/>
            <w:left w:val="none" w:sz="0" w:space="0" w:color="auto"/>
            <w:bottom w:val="none" w:sz="0" w:space="0" w:color="auto"/>
            <w:right w:val="none" w:sz="0" w:space="0" w:color="auto"/>
          </w:divBdr>
        </w:div>
        <w:div w:id="103885831">
          <w:marLeft w:val="0"/>
          <w:marRight w:val="0"/>
          <w:marTop w:val="0"/>
          <w:marBottom w:val="0"/>
          <w:divBdr>
            <w:top w:val="none" w:sz="0" w:space="0" w:color="auto"/>
            <w:left w:val="none" w:sz="0" w:space="0" w:color="auto"/>
            <w:bottom w:val="none" w:sz="0" w:space="0" w:color="auto"/>
            <w:right w:val="none" w:sz="0" w:space="0" w:color="auto"/>
          </w:divBdr>
        </w:div>
        <w:div w:id="656110515">
          <w:marLeft w:val="0"/>
          <w:marRight w:val="0"/>
          <w:marTop w:val="0"/>
          <w:marBottom w:val="0"/>
          <w:divBdr>
            <w:top w:val="none" w:sz="0" w:space="0" w:color="auto"/>
            <w:left w:val="none" w:sz="0" w:space="0" w:color="auto"/>
            <w:bottom w:val="none" w:sz="0" w:space="0" w:color="auto"/>
            <w:right w:val="none" w:sz="0" w:space="0" w:color="auto"/>
          </w:divBdr>
        </w:div>
        <w:div w:id="1241594713">
          <w:marLeft w:val="0"/>
          <w:marRight w:val="0"/>
          <w:marTop w:val="0"/>
          <w:marBottom w:val="0"/>
          <w:divBdr>
            <w:top w:val="none" w:sz="0" w:space="0" w:color="auto"/>
            <w:left w:val="none" w:sz="0" w:space="0" w:color="auto"/>
            <w:bottom w:val="none" w:sz="0" w:space="0" w:color="auto"/>
            <w:right w:val="none" w:sz="0" w:space="0" w:color="auto"/>
          </w:divBdr>
        </w:div>
        <w:div w:id="1780561264">
          <w:marLeft w:val="0"/>
          <w:marRight w:val="0"/>
          <w:marTop w:val="0"/>
          <w:marBottom w:val="0"/>
          <w:divBdr>
            <w:top w:val="none" w:sz="0" w:space="0" w:color="auto"/>
            <w:left w:val="none" w:sz="0" w:space="0" w:color="auto"/>
            <w:bottom w:val="none" w:sz="0" w:space="0" w:color="auto"/>
            <w:right w:val="none" w:sz="0" w:space="0" w:color="auto"/>
          </w:divBdr>
        </w:div>
        <w:div w:id="714157431">
          <w:marLeft w:val="0"/>
          <w:marRight w:val="0"/>
          <w:marTop w:val="0"/>
          <w:marBottom w:val="0"/>
          <w:divBdr>
            <w:top w:val="none" w:sz="0" w:space="0" w:color="auto"/>
            <w:left w:val="none" w:sz="0" w:space="0" w:color="auto"/>
            <w:bottom w:val="none" w:sz="0" w:space="0" w:color="auto"/>
            <w:right w:val="none" w:sz="0" w:space="0" w:color="auto"/>
          </w:divBdr>
        </w:div>
        <w:div w:id="1116680960">
          <w:marLeft w:val="0"/>
          <w:marRight w:val="0"/>
          <w:marTop w:val="0"/>
          <w:marBottom w:val="0"/>
          <w:divBdr>
            <w:top w:val="none" w:sz="0" w:space="0" w:color="auto"/>
            <w:left w:val="none" w:sz="0" w:space="0" w:color="auto"/>
            <w:bottom w:val="none" w:sz="0" w:space="0" w:color="auto"/>
            <w:right w:val="none" w:sz="0" w:space="0" w:color="auto"/>
          </w:divBdr>
        </w:div>
        <w:div w:id="581720676">
          <w:marLeft w:val="0"/>
          <w:marRight w:val="0"/>
          <w:marTop w:val="0"/>
          <w:marBottom w:val="0"/>
          <w:divBdr>
            <w:top w:val="none" w:sz="0" w:space="0" w:color="auto"/>
            <w:left w:val="none" w:sz="0" w:space="0" w:color="auto"/>
            <w:bottom w:val="none" w:sz="0" w:space="0" w:color="auto"/>
            <w:right w:val="none" w:sz="0" w:space="0" w:color="auto"/>
          </w:divBdr>
        </w:div>
        <w:div w:id="1659915244">
          <w:marLeft w:val="0"/>
          <w:marRight w:val="0"/>
          <w:marTop w:val="0"/>
          <w:marBottom w:val="0"/>
          <w:divBdr>
            <w:top w:val="none" w:sz="0" w:space="0" w:color="auto"/>
            <w:left w:val="none" w:sz="0" w:space="0" w:color="auto"/>
            <w:bottom w:val="none" w:sz="0" w:space="0" w:color="auto"/>
            <w:right w:val="none" w:sz="0" w:space="0" w:color="auto"/>
          </w:divBdr>
        </w:div>
        <w:div w:id="694616369">
          <w:marLeft w:val="0"/>
          <w:marRight w:val="0"/>
          <w:marTop w:val="0"/>
          <w:marBottom w:val="0"/>
          <w:divBdr>
            <w:top w:val="none" w:sz="0" w:space="0" w:color="auto"/>
            <w:left w:val="none" w:sz="0" w:space="0" w:color="auto"/>
            <w:bottom w:val="none" w:sz="0" w:space="0" w:color="auto"/>
            <w:right w:val="none" w:sz="0" w:space="0" w:color="auto"/>
          </w:divBdr>
        </w:div>
        <w:div w:id="892614915">
          <w:marLeft w:val="0"/>
          <w:marRight w:val="0"/>
          <w:marTop w:val="0"/>
          <w:marBottom w:val="0"/>
          <w:divBdr>
            <w:top w:val="none" w:sz="0" w:space="0" w:color="auto"/>
            <w:left w:val="none" w:sz="0" w:space="0" w:color="auto"/>
            <w:bottom w:val="none" w:sz="0" w:space="0" w:color="auto"/>
            <w:right w:val="none" w:sz="0" w:space="0" w:color="auto"/>
          </w:divBdr>
        </w:div>
        <w:div w:id="910774566">
          <w:marLeft w:val="0"/>
          <w:marRight w:val="0"/>
          <w:marTop w:val="0"/>
          <w:marBottom w:val="0"/>
          <w:divBdr>
            <w:top w:val="none" w:sz="0" w:space="0" w:color="auto"/>
            <w:left w:val="none" w:sz="0" w:space="0" w:color="auto"/>
            <w:bottom w:val="none" w:sz="0" w:space="0" w:color="auto"/>
            <w:right w:val="none" w:sz="0" w:space="0" w:color="auto"/>
          </w:divBdr>
        </w:div>
        <w:div w:id="1144468198">
          <w:marLeft w:val="0"/>
          <w:marRight w:val="0"/>
          <w:marTop w:val="0"/>
          <w:marBottom w:val="0"/>
          <w:divBdr>
            <w:top w:val="none" w:sz="0" w:space="0" w:color="auto"/>
            <w:left w:val="none" w:sz="0" w:space="0" w:color="auto"/>
            <w:bottom w:val="none" w:sz="0" w:space="0" w:color="auto"/>
            <w:right w:val="none" w:sz="0" w:space="0" w:color="auto"/>
          </w:divBdr>
        </w:div>
        <w:div w:id="1222474188">
          <w:marLeft w:val="0"/>
          <w:marRight w:val="0"/>
          <w:marTop w:val="0"/>
          <w:marBottom w:val="0"/>
          <w:divBdr>
            <w:top w:val="none" w:sz="0" w:space="0" w:color="auto"/>
            <w:left w:val="none" w:sz="0" w:space="0" w:color="auto"/>
            <w:bottom w:val="none" w:sz="0" w:space="0" w:color="auto"/>
            <w:right w:val="none" w:sz="0" w:space="0" w:color="auto"/>
          </w:divBdr>
        </w:div>
        <w:div w:id="1113016610">
          <w:marLeft w:val="0"/>
          <w:marRight w:val="0"/>
          <w:marTop w:val="0"/>
          <w:marBottom w:val="0"/>
          <w:divBdr>
            <w:top w:val="none" w:sz="0" w:space="0" w:color="auto"/>
            <w:left w:val="none" w:sz="0" w:space="0" w:color="auto"/>
            <w:bottom w:val="none" w:sz="0" w:space="0" w:color="auto"/>
            <w:right w:val="none" w:sz="0" w:space="0" w:color="auto"/>
          </w:divBdr>
        </w:div>
        <w:div w:id="1076702749">
          <w:marLeft w:val="0"/>
          <w:marRight w:val="0"/>
          <w:marTop w:val="0"/>
          <w:marBottom w:val="0"/>
          <w:divBdr>
            <w:top w:val="none" w:sz="0" w:space="0" w:color="auto"/>
            <w:left w:val="none" w:sz="0" w:space="0" w:color="auto"/>
            <w:bottom w:val="none" w:sz="0" w:space="0" w:color="auto"/>
            <w:right w:val="none" w:sz="0" w:space="0" w:color="auto"/>
          </w:divBdr>
        </w:div>
        <w:div w:id="906956662">
          <w:marLeft w:val="0"/>
          <w:marRight w:val="0"/>
          <w:marTop w:val="0"/>
          <w:marBottom w:val="0"/>
          <w:divBdr>
            <w:top w:val="none" w:sz="0" w:space="0" w:color="auto"/>
            <w:left w:val="none" w:sz="0" w:space="0" w:color="auto"/>
            <w:bottom w:val="none" w:sz="0" w:space="0" w:color="auto"/>
            <w:right w:val="none" w:sz="0" w:space="0" w:color="auto"/>
          </w:divBdr>
        </w:div>
        <w:div w:id="765735867">
          <w:marLeft w:val="0"/>
          <w:marRight w:val="0"/>
          <w:marTop w:val="0"/>
          <w:marBottom w:val="0"/>
          <w:divBdr>
            <w:top w:val="none" w:sz="0" w:space="0" w:color="auto"/>
            <w:left w:val="none" w:sz="0" w:space="0" w:color="auto"/>
            <w:bottom w:val="none" w:sz="0" w:space="0" w:color="auto"/>
            <w:right w:val="none" w:sz="0" w:space="0" w:color="auto"/>
          </w:divBdr>
        </w:div>
        <w:div w:id="588075548">
          <w:marLeft w:val="0"/>
          <w:marRight w:val="0"/>
          <w:marTop w:val="0"/>
          <w:marBottom w:val="0"/>
          <w:divBdr>
            <w:top w:val="none" w:sz="0" w:space="0" w:color="auto"/>
            <w:left w:val="none" w:sz="0" w:space="0" w:color="auto"/>
            <w:bottom w:val="none" w:sz="0" w:space="0" w:color="auto"/>
            <w:right w:val="none" w:sz="0" w:space="0" w:color="auto"/>
          </w:divBdr>
        </w:div>
        <w:div w:id="756365714">
          <w:marLeft w:val="0"/>
          <w:marRight w:val="0"/>
          <w:marTop w:val="0"/>
          <w:marBottom w:val="0"/>
          <w:divBdr>
            <w:top w:val="none" w:sz="0" w:space="0" w:color="auto"/>
            <w:left w:val="none" w:sz="0" w:space="0" w:color="auto"/>
            <w:bottom w:val="none" w:sz="0" w:space="0" w:color="auto"/>
            <w:right w:val="none" w:sz="0" w:space="0" w:color="auto"/>
          </w:divBdr>
        </w:div>
        <w:div w:id="748431655">
          <w:marLeft w:val="0"/>
          <w:marRight w:val="0"/>
          <w:marTop w:val="0"/>
          <w:marBottom w:val="0"/>
          <w:divBdr>
            <w:top w:val="none" w:sz="0" w:space="0" w:color="auto"/>
            <w:left w:val="none" w:sz="0" w:space="0" w:color="auto"/>
            <w:bottom w:val="none" w:sz="0" w:space="0" w:color="auto"/>
            <w:right w:val="none" w:sz="0" w:space="0" w:color="auto"/>
          </w:divBdr>
        </w:div>
        <w:div w:id="1628395901">
          <w:marLeft w:val="0"/>
          <w:marRight w:val="0"/>
          <w:marTop w:val="0"/>
          <w:marBottom w:val="0"/>
          <w:divBdr>
            <w:top w:val="none" w:sz="0" w:space="0" w:color="auto"/>
            <w:left w:val="none" w:sz="0" w:space="0" w:color="auto"/>
            <w:bottom w:val="none" w:sz="0" w:space="0" w:color="auto"/>
            <w:right w:val="none" w:sz="0" w:space="0" w:color="auto"/>
          </w:divBdr>
        </w:div>
        <w:div w:id="1109818051">
          <w:marLeft w:val="0"/>
          <w:marRight w:val="0"/>
          <w:marTop w:val="0"/>
          <w:marBottom w:val="0"/>
          <w:divBdr>
            <w:top w:val="none" w:sz="0" w:space="0" w:color="auto"/>
            <w:left w:val="none" w:sz="0" w:space="0" w:color="auto"/>
            <w:bottom w:val="none" w:sz="0" w:space="0" w:color="auto"/>
            <w:right w:val="none" w:sz="0" w:space="0" w:color="auto"/>
          </w:divBdr>
        </w:div>
        <w:div w:id="842742394">
          <w:marLeft w:val="0"/>
          <w:marRight w:val="0"/>
          <w:marTop w:val="0"/>
          <w:marBottom w:val="0"/>
          <w:divBdr>
            <w:top w:val="none" w:sz="0" w:space="0" w:color="auto"/>
            <w:left w:val="none" w:sz="0" w:space="0" w:color="auto"/>
            <w:bottom w:val="none" w:sz="0" w:space="0" w:color="auto"/>
            <w:right w:val="none" w:sz="0" w:space="0" w:color="auto"/>
          </w:divBdr>
        </w:div>
        <w:div w:id="2110198148">
          <w:marLeft w:val="0"/>
          <w:marRight w:val="0"/>
          <w:marTop w:val="0"/>
          <w:marBottom w:val="0"/>
          <w:divBdr>
            <w:top w:val="none" w:sz="0" w:space="0" w:color="auto"/>
            <w:left w:val="none" w:sz="0" w:space="0" w:color="auto"/>
            <w:bottom w:val="none" w:sz="0" w:space="0" w:color="auto"/>
            <w:right w:val="none" w:sz="0" w:space="0" w:color="auto"/>
          </w:divBdr>
        </w:div>
      </w:divsChild>
    </w:div>
    <w:div w:id="16589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E151A2DB841A5B3C0F7811E6B19" ma:contentTypeVersion="12" ma:contentTypeDescription="Create a new document." ma:contentTypeScope="" ma:versionID="78ee1cdcd5a4f7e58438e5d21d34e954">
  <xsd:schema xmlns:xsd="http://www.w3.org/2001/XMLSchema" xmlns:xs="http://www.w3.org/2001/XMLSchema" xmlns:p="http://schemas.microsoft.com/office/2006/metadata/properties" xmlns:ns2="6f0f1ee0-dcc7-4061-bf28-c7107ede7fdb" xmlns:ns3="a6a04f61-9c4a-4483-ba3e-889a24784bd5" targetNamespace="http://schemas.microsoft.com/office/2006/metadata/properties" ma:root="true" ma:fieldsID="71e4ba6c7f6a223b8cd6c1634d842425" ns2:_="" ns3:_="">
    <xsd:import namespace="6f0f1ee0-dcc7-4061-bf28-c7107ede7fdb"/>
    <xsd:import namespace="a6a04f61-9c4a-4483-ba3e-889a24784b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f1ee0-dcc7-4061-bf28-c7107ede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04f61-9c4a-4483-ba3e-889a24784b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479b2d-65b6-441c-9b0e-79a89ab67fbb}" ma:internalName="TaxCatchAll" ma:showField="CatchAllData" ma:web="a6a04f61-9c4a-4483-ba3e-889a24784bd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a04f61-9c4a-4483-ba3e-889a24784bd5" xsi:nil="true"/>
    <lcf76f155ced4ddcb4097134ff3c332f xmlns="6f0f1ee0-dcc7-4061-bf28-c7107ede7fdb">
      <Terms xmlns="http://schemas.microsoft.com/office/infopath/2007/PartnerControls"/>
    </lcf76f155ced4ddcb4097134ff3c332f>
    <SharedWithUsers xmlns="a6a04f61-9c4a-4483-ba3e-889a24784bd5">
      <UserInfo>
        <DisplayName>Bernt Rundberget</DisplayName>
        <AccountId>14</AccountId>
        <AccountType/>
      </UserInfo>
      <UserInfo>
        <DisplayName>Ingrid Ertshus Mathisen</DisplayName>
        <AccountId>12</AccountId>
        <AccountType/>
      </UserInfo>
      <UserInfo>
        <DisplayName>Lise Mariann B. Alsli</DisplayName>
        <AccountId>13</AccountId>
        <AccountType/>
      </UserInfo>
      <UserInfo>
        <DisplayName>Utstillings- og publikumsseksjonen Members</DisplayName>
        <AccountId>26</AccountId>
        <AccountType/>
      </UserInfo>
    </SharedWithUsers>
  </documentManagement>
</p:properties>
</file>

<file path=customXml/itemProps1.xml><?xml version="1.0" encoding="utf-8"?>
<ds:datastoreItem xmlns:ds="http://schemas.openxmlformats.org/officeDocument/2006/customXml" ds:itemID="{0A29E1E3-DA8B-4B48-A715-C732241744BE}"/>
</file>

<file path=customXml/itemProps2.xml><?xml version="1.0" encoding="utf-8"?>
<ds:datastoreItem xmlns:ds="http://schemas.openxmlformats.org/officeDocument/2006/customXml" ds:itemID="{2BCAE4F3-83B8-42D5-A286-65D6AB551AFB}"/>
</file>

<file path=customXml/itemProps3.xml><?xml version="1.0" encoding="utf-8"?>
<ds:datastoreItem xmlns:ds="http://schemas.openxmlformats.org/officeDocument/2006/customXml" ds:itemID="{69DF22DF-F3B8-4814-B92F-B4DF68EB48FF}"/>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1947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Eivindsen</dc:creator>
  <cp:keywords/>
  <dc:description/>
  <cp:lastModifiedBy>Tove Eivindsen</cp:lastModifiedBy>
  <cp:revision>2</cp:revision>
  <dcterms:created xsi:type="dcterms:W3CDTF">2023-12-11T09:47:00Z</dcterms:created>
  <dcterms:modified xsi:type="dcterms:W3CDTF">2023-12-11T09:58:00Z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0x01010056A1AE151A2DB841A5B3C0F7811E6B19</vt:lpwstr>
  </property>
  <property fmtid="{D5CDD505-2E9C-101B-9397-08002B2CF9AE}" pid="3" name="MediaServiceImageTags">
    <vt:lpwstr/>
  </property>
</Properties>
</file>