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AAB8" w14:textId="590E7F16" w:rsidR="008C7C13" w:rsidRDefault="008C7C13" w:rsidP="004B156E">
      <w:pPr>
        <w:pStyle w:val="Tilfelt"/>
        <w:rPr>
          <w:rFonts w:cs="Times"/>
        </w:rPr>
      </w:pPr>
    </w:p>
    <w:p w14:paraId="1C2E4C5B" w14:textId="77777777" w:rsidR="00685E19" w:rsidRPr="00545671" w:rsidRDefault="00685E19" w:rsidP="004B156E">
      <w:pPr>
        <w:pStyle w:val="Tilfelt"/>
        <w:rPr>
          <w:rFonts w:cs="Times"/>
        </w:rPr>
      </w:pPr>
    </w:p>
    <w:p w14:paraId="38874BA1" w14:textId="71C3CA6B" w:rsidR="007823FE" w:rsidRPr="00B2438E" w:rsidRDefault="00B2438E" w:rsidP="004B156E">
      <w:pPr>
        <w:pStyle w:val="Tilfelt"/>
        <w:rPr>
          <w:rFonts w:cs="Times"/>
          <w:b/>
          <w:bCs/>
          <w:sz w:val="28"/>
          <w:szCs w:val="28"/>
          <w:lang w:val="en-US"/>
        </w:rPr>
      </w:pPr>
      <w:r w:rsidRPr="00B2438E">
        <w:rPr>
          <w:rFonts w:cs="Times"/>
          <w:b/>
          <w:bCs/>
          <w:sz w:val="28"/>
          <w:szCs w:val="28"/>
          <w:lang w:val="en-US"/>
        </w:rPr>
        <w:t xml:space="preserve">Common routines for </w:t>
      </w:r>
      <w:r w:rsidR="00043548">
        <w:rPr>
          <w:rFonts w:cs="Times"/>
          <w:b/>
          <w:bCs/>
          <w:sz w:val="28"/>
          <w:szCs w:val="28"/>
          <w:lang w:val="en-US"/>
        </w:rPr>
        <w:t>midterm</w:t>
      </w:r>
      <w:r w:rsidRPr="00B2438E">
        <w:rPr>
          <w:rFonts w:cs="Times"/>
          <w:b/>
          <w:bCs/>
          <w:sz w:val="28"/>
          <w:szCs w:val="28"/>
          <w:lang w:val="en-US"/>
        </w:rPr>
        <w:t xml:space="preserve"> evaluation in the doctoral </w:t>
      </w:r>
      <w:r>
        <w:rPr>
          <w:rFonts w:cs="Times"/>
          <w:b/>
          <w:bCs/>
          <w:sz w:val="28"/>
          <w:szCs w:val="28"/>
          <w:lang w:val="en-US"/>
        </w:rPr>
        <w:t>education</w:t>
      </w:r>
    </w:p>
    <w:p w14:paraId="39CB9765" w14:textId="527BDD60" w:rsidR="00E52494" w:rsidRPr="00B2438E" w:rsidRDefault="00E52494" w:rsidP="004B156E">
      <w:pPr>
        <w:pStyle w:val="Tilfelt"/>
        <w:rPr>
          <w:rFonts w:cs="Times"/>
          <w:lang w:val="en-US"/>
        </w:rPr>
      </w:pPr>
    </w:p>
    <w:p w14:paraId="68F21010" w14:textId="29457401" w:rsidR="00B2438E" w:rsidRPr="00B2438E" w:rsidRDefault="00B2438E" w:rsidP="00B2438E">
      <w:pPr>
        <w:pStyle w:val="Tilfelt"/>
        <w:rPr>
          <w:rFonts w:cs="Times"/>
          <w:color w:val="333333"/>
          <w:sz w:val="23"/>
          <w:szCs w:val="23"/>
          <w:lang w:val="en-US"/>
        </w:rPr>
      </w:pPr>
      <w:r>
        <w:rPr>
          <w:rFonts w:cs="Times"/>
          <w:color w:val="333333"/>
          <w:sz w:val="23"/>
          <w:szCs w:val="23"/>
          <w:lang w:val="en-US"/>
        </w:rPr>
        <w:t>T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he dean </w:t>
      </w:r>
      <w:r>
        <w:rPr>
          <w:rFonts w:cs="Times"/>
          <w:color w:val="333333"/>
          <w:sz w:val="23"/>
          <w:szCs w:val="23"/>
          <w:lang w:val="en-US"/>
        </w:rPr>
        <w:t>decided on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 AD's supplementary guidelines to the PhD regulations in February 2023, </w:t>
      </w:r>
      <w:r>
        <w:rPr>
          <w:rFonts w:cs="Times"/>
          <w:color w:val="333333"/>
          <w:sz w:val="23"/>
          <w:szCs w:val="23"/>
          <w:lang w:val="en-US"/>
        </w:rPr>
        <w:t xml:space="preserve">and 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there is a need for clear routines around the practical implementation of </w:t>
      </w:r>
      <w:r w:rsidR="00043548">
        <w:rPr>
          <w:rFonts w:cs="Times"/>
          <w:color w:val="333333"/>
          <w:sz w:val="23"/>
          <w:szCs w:val="23"/>
          <w:lang w:val="en-US"/>
        </w:rPr>
        <w:t>midterm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 evaluations at the </w:t>
      </w:r>
      <w:r w:rsidR="00B3517C">
        <w:rPr>
          <w:rFonts w:cs="Times"/>
          <w:color w:val="333333"/>
          <w:sz w:val="23"/>
          <w:szCs w:val="23"/>
          <w:lang w:val="en-US"/>
        </w:rPr>
        <w:t>Faculty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 and the covering of expenses associated with this. This </w:t>
      </w:r>
      <w:r w:rsidR="00043548">
        <w:rPr>
          <w:rFonts w:cs="Times"/>
          <w:color w:val="333333"/>
          <w:sz w:val="23"/>
          <w:szCs w:val="23"/>
          <w:lang w:val="en-US"/>
        </w:rPr>
        <w:t>memo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 promotes the proposal from the doctoral committee and is intended as a basis for discussion in dialogue with the </w:t>
      </w:r>
      <w:r w:rsidR="00B3517C">
        <w:rPr>
          <w:rFonts w:cs="Times"/>
          <w:color w:val="333333"/>
          <w:sz w:val="23"/>
          <w:szCs w:val="23"/>
          <w:lang w:val="en-US"/>
        </w:rPr>
        <w:t>Department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s and </w:t>
      </w:r>
      <w:r w:rsidR="00B3517C">
        <w:rPr>
          <w:rFonts w:cs="Times"/>
          <w:color w:val="333333"/>
          <w:sz w:val="23"/>
          <w:szCs w:val="23"/>
          <w:lang w:val="en-US"/>
        </w:rPr>
        <w:t>Faculty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 management.</w:t>
      </w:r>
    </w:p>
    <w:p w14:paraId="295F217C" w14:textId="77777777" w:rsidR="00B2438E" w:rsidRPr="00B2438E" w:rsidRDefault="00B2438E" w:rsidP="00B2438E">
      <w:pPr>
        <w:pStyle w:val="Tilfelt"/>
        <w:rPr>
          <w:rFonts w:cs="Times"/>
          <w:color w:val="333333"/>
          <w:sz w:val="23"/>
          <w:szCs w:val="23"/>
          <w:lang w:val="en-US"/>
        </w:rPr>
      </w:pPr>
    </w:p>
    <w:p w14:paraId="41946C8F" w14:textId="77777777" w:rsidR="00B2438E" w:rsidRPr="00B2438E" w:rsidRDefault="00B2438E" w:rsidP="00B2438E">
      <w:pPr>
        <w:pStyle w:val="Tilfelt"/>
        <w:rPr>
          <w:rFonts w:cs="Times"/>
          <w:color w:val="333333"/>
          <w:sz w:val="23"/>
          <w:szCs w:val="23"/>
          <w:lang w:val="en-US"/>
        </w:rPr>
      </w:pPr>
      <w:r w:rsidRPr="00B2438E">
        <w:rPr>
          <w:rFonts w:cs="Times"/>
          <w:color w:val="333333"/>
          <w:sz w:val="23"/>
          <w:szCs w:val="23"/>
          <w:lang w:val="en-US"/>
        </w:rPr>
        <w:t>In the supplementary guidelines (under § 10-2) it is stated:</w:t>
      </w:r>
    </w:p>
    <w:p w14:paraId="34DA921F" w14:textId="5BDF6B45" w:rsidR="00B2438E" w:rsidRPr="00B2438E" w:rsidRDefault="00B2438E" w:rsidP="00B2438E">
      <w:pPr>
        <w:pStyle w:val="Tilfelt"/>
        <w:rPr>
          <w:rFonts w:cs="Times"/>
          <w:color w:val="333333"/>
          <w:sz w:val="23"/>
          <w:szCs w:val="23"/>
          <w:lang w:val="en-US"/>
        </w:rPr>
      </w:pP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The midway evaluation must take place between 1.5 and 2 years after the doctoral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work has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 xml:space="preserve">commenced. An external opponent (outside the </w:t>
      </w:r>
      <w:r w:rsidR="00B3517C">
        <w:rPr>
          <w:rFonts w:cs="Times"/>
          <w:i/>
          <w:iCs/>
          <w:color w:val="333333"/>
          <w:sz w:val="23"/>
          <w:szCs w:val="23"/>
          <w:lang w:val="en-US"/>
        </w:rPr>
        <w:t>Department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) must be used.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The purpose of the midway evaluation is to provide candidates with feedback on their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work and a specification of what further work is necessary. At the same time, the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 xml:space="preserve">midway evaluation offers the </w:t>
      </w:r>
      <w:r w:rsidR="00B3517C">
        <w:rPr>
          <w:rFonts w:cs="Times"/>
          <w:i/>
          <w:iCs/>
          <w:color w:val="333333"/>
          <w:sz w:val="23"/>
          <w:szCs w:val="23"/>
          <w:lang w:val="en-US"/>
        </w:rPr>
        <w:t>Department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 xml:space="preserve"> an opportunity for structured follow-up of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the candidate, as well as identifying possible situations that require follow-up.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Academic communities are encouraged to organize a trial lecture and/or an external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review in the months before the final submission (this is especially relevant for</w:t>
      </w:r>
      <w:r>
        <w:rPr>
          <w:rFonts w:cs="Times"/>
          <w:i/>
          <w:iCs/>
          <w:color w:val="333333"/>
          <w:sz w:val="23"/>
          <w:szCs w:val="23"/>
          <w:lang w:val="en-US"/>
        </w:rPr>
        <w:t xml:space="preserve"> </w:t>
      </w:r>
      <w:r w:rsidRPr="00B2438E">
        <w:rPr>
          <w:rFonts w:cs="Times"/>
          <w:i/>
          <w:iCs/>
          <w:color w:val="333333"/>
          <w:sz w:val="23"/>
          <w:szCs w:val="23"/>
          <w:lang w:val="en-US"/>
        </w:rPr>
        <w:t>monographs).</w:t>
      </w:r>
    </w:p>
    <w:p w14:paraId="5AA7AD98" w14:textId="77777777" w:rsidR="00B2438E" w:rsidRDefault="00B2438E" w:rsidP="00B2438E">
      <w:pPr>
        <w:pStyle w:val="Tilfelt"/>
        <w:rPr>
          <w:rFonts w:cs="Times"/>
          <w:color w:val="333333"/>
          <w:sz w:val="23"/>
          <w:szCs w:val="23"/>
          <w:lang w:val="en-US"/>
        </w:rPr>
      </w:pPr>
    </w:p>
    <w:p w14:paraId="0EC406B8" w14:textId="38C1731F" w:rsidR="00B1699C" w:rsidRPr="00B2438E" w:rsidRDefault="00B2438E" w:rsidP="00B2438E">
      <w:pPr>
        <w:pStyle w:val="Tilfelt"/>
        <w:rPr>
          <w:rFonts w:cs="Times"/>
          <w:lang w:val="en-US"/>
        </w:rPr>
      </w:pPr>
      <w:r w:rsidRPr="00B2438E">
        <w:rPr>
          <w:rFonts w:cs="Times"/>
          <w:color w:val="333333"/>
          <w:sz w:val="23"/>
          <w:szCs w:val="23"/>
          <w:lang w:val="en-US"/>
        </w:rPr>
        <w:t xml:space="preserve">The </w:t>
      </w:r>
      <w:r w:rsidR="00043548">
        <w:rPr>
          <w:rFonts w:cs="Times"/>
          <w:color w:val="333333"/>
          <w:sz w:val="23"/>
          <w:szCs w:val="23"/>
          <w:lang w:val="en-US"/>
        </w:rPr>
        <w:t>midterm</w:t>
      </w:r>
      <w:r w:rsidRPr="00B2438E">
        <w:rPr>
          <w:rFonts w:cs="Times"/>
          <w:color w:val="333333"/>
          <w:sz w:val="23"/>
          <w:szCs w:val="23"/>
          <w:lang w:val="en-US"/>
        </w:rPr>
        <w:t xml:space="preserve"> evaluation is not a "go/no-go" evaluation, but essentially an opportunity for the candidate to discuss various issues and path choices related to the doctoral work with an external expert.</w:t>
      </w:r>
    </w:p>
    <w:p w14:paraId="6488BE63" w14:textId="77777777" w:rsidR="0074171B" w:rsidRPr="00B2438E" w:rsidRDefault="0074171B" w:rsidP="009D0E16">
      <w:pPr>
        <w:pStyle w:val="Tilfelt"/>
        <w:tabs>
          <w:tab w:val="center" w:pos="4904"/>
        </w:tabs>
        <w:rPr>
          <w:rFonts w:cs="Times"/>
          <w:b/>
          <w:bCs/>
          <w:lang w:val="en-US"/>
        </w:rPr>
      </w:pPr>
    </w:p>
    <w:p w14:paraId="5CC81A89" w14:textId="06C34614" w:rsidR="0074171B" w:rsidRPr="00B2438E" w:rsidRDefault="00B2438E" w:rsidP="009D0E16">
      <w:pPr>
        <w:pStyle w:val="Tilfelt"/>
        <w:tabs>
          <w:tab w:val="center" w:pos="4904"/>
        </w:tabs>
        <w:rPr>
          <w:rFonts w:cs="Times"/>
          <w:b/>
          <w:bCs/>
          <w:lang w:val="en-US"/>
        </w:rPr>
      </w:pPr>
      <w:r w:rsidRPr="00B2438E">
        <w:rPr>
          <w:rFonts w:cs="Times"/>
          <w:b/>
          <w:bCs/>
          <w:lang w:val="en-US"/>
        </w:rPr>
        <w:t>Responsibility for implementation</w:t>
      </w:r>
    </w:p>
    <w:p w14:paraId="1555EF6C" w14:textId="3EF875B3" w:rsidR="00AA2AEA" w:rsidRPr="00B2438E" w:rsidRDefault="009D0E16" w:rsidP="009D0E16">
      <w:pPr>
        <w:pStyle w:val="Tilfelt"/>
        <w:tabs>
          <w:tab w:val="center" w:pos="4904"/>
        </w:tabs>
        <w:rPr>
          <w:rFonts w:cs="Times"/>
          <w:b/>
          <w:bCs/>
          <w:lang w:val="en-US"/>
        </w:rPr>
      </w:pPr>
      <w:r w:rsidRPr="00B2438E">
        <w:rPr>
          <w:rFonts w:cs="Times"/>
          <w:b/>
          <w:bCs/>
          <w:lang w:val="en-US"/>
        </w:rPr>
        <w:tab/>
      </w:r>
    </w:p>
    <w:p w14:paraId="68D56182" w14:textId="4D4E4724" w:rsidR="00B2438E" w:rsidRPr="00B2438E" w:rsidRDefault="00B2438E" w:rsidP="00B2438E">
      <w:pPr>
        <w:pStyle w:val="Tilfelt"/>
        <w:rPr>
          <w:rFonts w:cs="Times"/>
          <w:lang w:val="en-US"/>
        </w:rPr>
      </w:pPr>
      <w:r w:rsidRPr="00B2438E">
        <w:rPr>
          <w:rFonts w:cs="Times"/>
          <w:lang w:val="en-US"/>
        </w:rPr>
        <w:t xml:space="preserve">The </w:t>
      </w:r>
      <w:r w:rsidR="00B3517C">
        <w:rPr>
          <w:rFonts w:cs="Times"/>
          <w:lang w:val="en-US"/>
        </w:rPr>
        <w:t>Department</w:t>
      </w:r>
      <w:r>
        <w:rPr>
          <w:rFonts w:cs="Times"/>
          <w:lang w:val="en-US"/>
        </w:rPr>
        <w:t>s</w:t>
      </w:r>
      <w:r w:rsidRPr="00B2438E">
        <w:rPr>
          <w:rFonts w:cs="Times"/>
          <w:lang w:val="en-US"/>
        </w:rPr>
        <w:t xml:space="preserve"> are responsible for carrying out </w:t>
      </w:r>
      <w:r w:rsidR="00043548">
        <w:rPr>
          <w:rFonts w:cs="Times"/>
          <w:lang w:val="en-US"/>
        </w:rPr>
        <w:t>midterm</w:t>
      </w:r>
      <w:r w:rsidRPr="00B2438E">
        <w:rPr>
          <w:rFonts w:cs="Times"/>
          <w:lang w:val="en-US"/>
        </w:rPr>
        <w:t xml:space="preserve"> evaluations. </w:t>
      </w:r>
      <w:r w:rsidR="00043548">
        <w:rPr>
          <w:rFonts w:cs="Times"/>
          <w:lang w:val="en-US"/>
        </w:rPr>
        <w:t>Midterm</w:t>
      </w:r>
      <w:r w:rsidRPr="00B2438E">
        <w:rPr>
          <w:rFonts w:cs="Times"/>
          <w:lang w:val="en-US"/>
        </w:rPr>
        <w:t xml:space="preserve"> evaluations must be carried out for all fellows (employed or not) and take place 1.5 or 2.0 years (net study time) from the start for fellows with a 3- or 4-year contract, respectively.</w:t>
      </w:r>
    </w:p>
    <w:p w14:paraId="5D0A9BA8" w14:textId="77777777" w:rsidR="00B2438E" w:rsidRPr="00B2438E" w:rsidRDefault="00B2438E" w:rsidP="00B2438E">
      <w:pPr>
        <w:pStyle w:val="Tilfelt"/>
        <w:rPr>
          <w:rFonts w:cs="Times"/>
          <w:lang w:val="en-US"/>
        </w:rPr>
      </w:pPr>
    </w:p>
    <w:p w14:paraId="7B02574A" w14:textId="08865418" w:rsidR="00B2438E" w:rsidRPr="00B2438E" w:rsidRDefault="00B2438E" w:rsidP="00B2438E">
      <w:pPr>
        <w:pStyle w:val="Tilfelt"/>
        <w:rPr>
          <w:rFonts w:cs="Times"/>
          <w:lang w:val="en-US"/>
        </w:rPr>
      </w:pPr>
      <w:r w:rsidRPr="00B2438E">
        <w:rPr>
          <w:rFonts w:cs="Times"/>
          <w:lang w:val="en-US"/>
        </w:rPr>
        <w:t xml:space="preserve">About. 2 months before the planned </w:t>
      </w:r>
      <w:r w:rsidR="00043548">
        <w:rPr>
          <w:rFonts w:cs="Times"/>
          <w:lang w:val="en-US"/>
        </w:rPr>
        <w:t>midterm</w:t>
      </w:r>
      <w:r w:rsidRPr="00B2438E">
        <w:rPr>
          <w:rFonts w:cs="Times"/>
          <w:lang w:val="en-US"/>
        </w:rPr>
        <w:t xml:space="preserve"> evaluation, the main supervisor must propose a date and a </w:t>
      </w:r>
      <w:r w:rsidR="00043548">
        <w:rPr>
          <w:rFonts w:cs="Times"/>
          <w:lang w:val="en-US"/>
        </w:rPr>
        <w:t>midterm</w:t>
      </w:r>
      <w:r w:rsidRPr="00B2438E">
        <w:rPr>
          <w:rFonts w:cs="Times"/>
          <w:lang w:val="en-US"/>
        </w:rPr>
        <w:t xml:space="preserve"> opponent. The date should be clarified with the mandatory participants (see p.2). The </w:t>
      </w:r>
      <w:r w:rsidR="00B3517C">
        <w:rPr>
          <w:rFonts w:cs="Times"/>
          <w:lang w:val="en-US"/>
        </w:rPr>
        <w:t>Faculty</w:t>
      </w:r>
      <w:r w:rsidRPr="00B2438E">
        <w:rPr>
          <w:rFonts w:cs="Times"/>
          <w:lang w:val="en-US"/>
        </w:rPr>
        <w:t xml:space="preserve"> makes no </w:t>
      </w:r>
      <w:r w:rsidR="00465394">
        <w:rPr>
          <w:rFonts w:cs="Times"/>
          <w:lang w:val="en-US"/>
        </w:rPr>
        <w:t>requirements to</w:t>
      </w:r>
      <w:r w:rsidRPr="00B2438E">
        <w:rPr>
          <w:rFonts w:cs="Times"/>
          <w:lang w:val="en-US"/>
        </w:rPr>
        <w:t xml:space="preserve"> the </w:t>
      </w:r>
      <w:r w:rsidR="00043548">
        <w:rPr>
          <w:rFonts w:cs="Times"/>
          <w:lang w:val="en-US"/>
        </w:rPr>
        <w:t>midterm</w:t>
      </w:r>
      <w:r w:rsidRPr="00B2438E">
        <w:rPr>
          <w:rFonts w:cs="Times"/>
          <w:lang w:val="en-US"/>
        </w:rPr>
        <w:t xml:space="preserve"> opponent, other than that the person must have expertise in the </w:t>
      </w:r>
      <w:r w:rsidR="00465394">
        <w:rPr>
          <w:rFonts w:cs="Times"/>
          <w:lang w:val="en-US"/>
        </w:rPr>
        <w:t>fellow’s</w:t>
      </w:r>
      <w:r w:rsidRPr="00B2438E">
        <w:rPr>
          <w:rFonts w:cs="Times"/>
          <w:lang w:val="en-US"/>
        </w:rPr>
        <w:t xml:space="preserve"> field, is not directly connected to the </w:t>
      </w:r>
      <w:r w:rsidR="00465394">
        <w:rPr>
          <w:rFonts w:cs="Times"/>
          <w:lang w:val="en-US"/>
        </w:rPr>
        <w:t>fellow</w:t>
      </w:r>
      <w:r w:rsidRPr="00B2438E">
        <w:rPr>
          <w:rFonts w:cs="Times"/>
          <w:lang w:val="en-US"/>
        </w:rPr>
        <w:t xml:space="preserve">'s research project or research environment and has a doctorate </w:t>
      </w:r>
      <w:r w:rsidR="00043548">
        <w:rPr>
          <w:rFonts w:cs="Times"/>
          <w:lang w:val="en-US"/>
        </w:rPr>
        <w:t>themselves</w:t>
      </w:r>
      <w:r w:rsidRPr="00B2438E">
        <w:rPr>
          <w:rFonts w:cs="Times"/>
          <w:lang w:val="en-US"/>
        </w:rPr>
        <w:t>.</w:t>
      </w:r>
    </w:p>
    <w:p w14:paraId="23DBBB3A" w14:textId="77777777" w:rsidR="00B2438E" w:rsidRPr="00B2438E" w:rsidRDefault="00B2438E" w:rsidP="00B2438E">
      <w:pPr>
        <w:pStyle w:val="Tilfelt"/>
        <w:rPr>
          <w:rFonts w:cs="Times"/>
          <w:lang w:val="en-US"/>
        </w:rPr>
      </w:pPr>
    </w:p>
    <w:p w14:paraId="3FAA77F6" w14:textId="1316AFF7" w:rsidR="00B2438E" w:rsidRPr="00B2438E" w:rsidRDefault="00B2438E" w:rsidP="00B2438E">
      <w:pPr>
        <w:pStyle w:val="Tilfelt"/>
        <w:rPr>
          <w:rFonts w:cs="Times"/>
          <w:lang w:val="en-US"/>
        </w:rPr>
      </w:pPr>
      <w:r w:rsidRPr="00B2438E">
        <w:rPr>
          <w:rFonts w:cs="Times"/>
          <w:lang w:val="en-US"/>
        </w:rPr>
        <w:t xml:space="preserve">It is important to remember that a person who has been a </w:t>
      </w:r>
      <w:r w:rsidR="00043548">
        <w:rPr>
          <w:rFonts w:cs="Times"/>
          <w:lang w:val="en-US"/>
        </w:rPr>
        <w:t>midterm</w:t>
      </w:r>
      <w:r w:rsidRPr="00B2438E">
        <w:rPr>
          <w:rFonts w:cs="Times"/>
          <w:lang w:val="en-US"/>
        </w:rPr>
        <w:t xml:space="preserve"> opponent cannot be used again as an opponent during the defense for the same </w:t>
      </w:r>
      <w:r w:rsidR="00465394">
        <w:rPr>
          <w:rFonts w:cs="Times"/>
          <w:lang w:val="en-US"/>
        </w:rPr>
        <w:t>fellow</w:t>
      </w:r>
      <w:r w:rsidRPr="00B2438E">
        <w:rPr>
          <w:rFonts w:cs="Times"/>
          <w:lang w:val="en-US"/>
        </w:rPr>
        <w:t>.</w:t>
      </w:r>
    </w:p>
    <w:p w14:paraId="09C8F4AF" w14:textId="77777777" w:rsidR="00B2438E" w:rsidRPr="00B2438E" w:rsidRDefault="00B2438E" w:rsidP="00B2438E">
      <w:pPr>
        <w:pStyle w:val="Tilfelt"/>
        <w:rPr>
          <w:rFonts w:cs="Times"/>
          <w:lang w:val="en-US"/>
        </w:rPr>
      </w:pPr>
    </w:p>
    <w:p w14:paraId="7D5F88A8" w14:textId="1EAE2DF9" w:rsidR="00B2438E" w:rsidRPr="00B2438E" w:rsidRDefault="00B2438E" w:rsidP="00B2438E">
      <w:pPr>
        <w:pStyle w:val="Tilfelt"/>
        <w:rPr>
          <w:rFonts w:cs="Times"/>
          <w:lang w:val="en-US"/>
        </w:rPr>
      </w:pPr>
      <w:r w:rsidRPr="00B2438E">
        <w:rPr>
          <w:rFonts w:cs="Times"/>
          <w:lang w:val="en-US"/>
        </w:rPr>
        <w:t xml:space="preserve">The </w:t>
      </w:r>
      <w:r w:rsidR="00B3517C">
        <w:rPr>
          <w:rFonts w:cs="Times"/>
          <w:lang w:val="en-US"/>
        </w:rPr>
        <w:t>Department</w:t>
      </w:r>
      <w:r w:rsidRPr="00B2438E">
        <w:rPr>
          <w:rFonts w:cs="Times"/>
          <w:lang w:val="en-US"/>
        </w:rPr>
        <w:t xml:space="preserve"> requests the mid</w:t>
      </w:r>
      <w:r w:rsidR="00465394">
        <w:rPr>
          <w:rFonts w:cs="Times"/>
          <w:lang w:val="en-US"/>
        </w:rPr>
        <w:t>term</w:t>
      </w:r>
      <w:r w:rsidRPr="00B2438E">
        <w:rPr>
          <w:rFonts w:cs="Times"/>
          <w:lang w:val="en-US"/>
        </w:rPr>
        <w:t xml:space="preserve"> opponent and creates a contract. No fees are (normally?) paid to opponents who are employees of the AD </w:t>
      </w:r>
      <w:r w:rsidR="00B3517C">
        <w:rPr>
          <w:rFonts w:cs="Times"/>
          <w:lang w:val="en-US"/>
        </w:rPr>
        <w:t>Faculty</w:t>
      </w:r>
      <w:r w:rsidRPr="00B2438E">
        <w:rPr>
          <w:rFonts w:cs="Times"/>
          <w:lang w:val="en-US"/>
        </w:rPr>
        <w:t xml:space="preserve"> or other faculties at NTNU. A fee for external opponents of NOK 5,000 is indicative, but the </w:t>
      </w:r>
      <w:r w:rsidR="00B3517C">
        <w:rPr>
          <w:rFonts w:cs="Times"/>
          <w:lang w:val="en-US"/>
        </w:rPr>
        <w:t>Department</w:t>
      </w:r>
      <w:r w:rsidR="00465394">
        <w:rPr>
          <w:rFonts w:cs="Times"/>
          <w:lang w:val="en-US"/>
        </w:rPr>
        <w:t xml:space="preserve"> </w:t>
      </w:r>
      <w:r w:rsidRPr="00B2438E">
        <w:rPr>
          <w:rFonts w:cs="Times"/>
          <w:lang w:val="en-US"/>
        </w:rPr>
        <w:t>is free to adapt the fee if the circumstances warrant it (</w:t>
      </w:r>
      <w:r w:rsidR="00465394" w:rsidRPr="00B2438E">
        <w:rPr>
          <w:rFonts w:cs="Times"/>
          <w:lang w:val="en-US"/>
        </w:rPr>
        <w:t>e.g.,</w:t>
      </w:r>
      <w:r w:rsidRPr="00B2438E">
        <w:rPr>
          <w:rFonts w:cs="Times"/>
          <w:lang w:val="en-US"/>
        </w:rPr>
        <w:t xml:space="preserve"> if the involvement is combined with other contributions such as lectures, workshops etc.). The fee must initially be covered by the </w:t>
      </w:r>
      <w:r w:rsidR="00B3517C">
        <w:rPr>
          <w:rFonts w:cs="Times"/>
          <w:lang w:val="en-US"/>
        </w:rPr>
        <w:t>Department</w:t>
      </w:r>
      <w:r w:rsidRPr="00B2438E">
        <w:rPr>
          <w:rFonts w:cs="Times"/>
          <w:lang w:val="en-US"/>
        </w:rPr>
        <w:t xml:space="preserve">'s operating funds and not the </w:t>
      </w:r>
      <w:r w:rsidR="00465394">
        <w:rPr>
          <w:rFonts w:cs="Times"/>
          <w:lang w:val="en-US"/>
        </w:rPr>
        <w:t>fellow’s</w:t>
      </w:r>
      <w:r w:rsidRPr="00B2438E">
        <w:rPr>
          <w:rFonts w:cs="Times"/>
          <w:lang w:val="en-US"/>
        </w:rPr>
        <w:t xml:space="preserve"> project budget.</w:t>
      </w:r>
    </w:p>
    <w:p w14:paraId="550A7FE1" w14:textId="77777777" w:rsidR="00B2438E" w:rsidRPr="00B2438E" w:rsidRDefault="00B2438E" w:rsidP="00B2438E">
      <w:pPr>
        <w:pStyle w:val="Tilfelt"/>
        <w:rPr>
          <w:rFonts w:cs="Times"/>
          <w:lang w:val="en-US"/>
        </w:rPr>
      </w:pPr>
    </w:p>
    <w:p w14:paraId="418DBD04" w14:textId="11DA2F65" w:rsidR="008665A7" w:rsidRDefault="00B2438E" w:rsidP="00B2438E">
      <w:pPr>
        <w:pStyle w:val="Tilfelt"/>
        <w:rPr>
          <w:rFonts w:cs="Times"/>
          <w:lang w:val="en-US"/>
        </w:rPr>
      </w:pPr>
      <w:r w:rsidRPr="00B2438E">
        <w:rPr>
          <w:rFonts w:cs="Times"/>
          <w:lang w:val="en-US"/>
        </w:rPr>
        <w:t xml:space="preserve">The </w:t>
      </w:r>
      <w:r w:rsidR="00B3517C">
        <w:rPr>
          <w:rFonts w:cs="Times"/>
          <w:lang w:val="en-US"/>
        </w:rPr>
        <w:t>Department</w:t>
      </w:r>
      <w:r w:rsidRPr="00B2438E">
        <w:rPr>
          <w:rFonts w:cs="Times"/>
          <w:lang w:val="en-US"/>
        </w:rPr>
        <w:t xml:space="preserve"> informs the mid</w:t>
      </w:r>
      <w:r w:rsidR="00465394">
        <w:rPr>
          <w:rFonts w:cs="Times"/>
          <w:lang w:val="en-US"/>
        </w:rPr>
        <w:t>term</w:t>
      </w:r>
      <w:r w:rsidRPr="00B2438E">
        <w:rPr>
          <w:rFonts w:cs="Times"/>
          <w:lang w:val="en-US"/>
        </w:rPr>
        <w:t xml:space="preserve"> opponent that a progress report can be expected to be </w:t>
      </w:r>
      <w:r w:rsidR="00465394">
        <w:rPr>
          <w:rFonts w:cs="Times"/>
          <w:lang w:val="en-US"/>
        </w:rPr>
        <w:t>received</w:t>
      </w:r>
      <w:r w:rsidRPr="00B2438E">
        <w:rPr>
          <w:rFonts w:cs="Times"/>
          <w:lang w:val="en-US"/>
        </w:rPr>
        <w:t xml:space="preserve"> approx. 2 weeks before the </w:t>
      </w:r>
      <w:r w:rsidR="00043548">
        <w:rPr>
          <w:rFonts w:cs="Times"/>
          <w:lang w:val="en-US"/>
        </w:rPr>
        <w:t>midterm</w:t>
      </w:r>
      <w:r w:rsidRPr="00B2438E">
        <w:rPr>
          <w:rFonts w:cs="Times"/>
          <w:lang w:val="en-US"/>
        </w:rPr>
        <w:t xml:space="preserve"> evaluation and</w:t>
      </w:r>
      <w:r w:rsidR="00465394">
        <w:rPr>
          <w:rFonts w:cs="Times"/>
          <w:lang w:val="en-US"/>
        </w:rPr>
        <w:t xml:space="preserve"> </w:t>
      </w:r>
      <w:r w:rsidRPr="00B2438E">
        <w:rPr>
          <w:rFonts w:cs="Times"/>
          <w:lang w:val="en-US"/>
        </w:rPr>
        <w:t>send</w:t>
      </w:r>
      <w:r w:rsidR="00465394">
        <w:rPr>
          <w:rFonts w:cs="Times"/>
          <w:lang w:val="en-US"/>
        </w:rPr>
        <w:t>s</w:t>
      </w:r>
      <w:r w:rsidRPr="00B2438E">
        <w:rPr>
          <w:rFonts w:cs="Times"/>
          <w:lang w:val="en-US"/>
        </w:rPr>
        <w:t xml:space="preserve"> the feedback form template.</w:t>
      </w:r>
    </w:p>
    <w:p w14:paraId="45048FC4" w14:textId="77777777" w:rsidR="00B2438E" w:rsidRPr="00B2438E" w:rsidRDefault="00B2438E" w:rsidP="00B2438E">
      <w:pPr>
        <w:pStyle w:val="Tilfelt"/>
        <w:rPr>
          <w:lang w:val="en-US"/>
        </w:rPr>
      </w:pPr>
    </w:p>
    <w:p w14:paraId="4E469C42" w14:textId="042FA984" w:rsidR="00951732" w:rsidRDefault="00B2438E" w:rsidP="008665A7">
      <w:pPr>
        <w:pStyle w:val="Tilfelt"/>
        <w:rPr>
          <w:b/>
          <w:bCs/>
          <w:lang w:val="en-US"/>
        </w:rPr>
      </w:pPr>
      <w:r w:rsidRPr="00B2438E">
        <w:rPr>
          <w:b/>
          <w:bCs/>
          <w:lang w:val="en-US"/>
        </w:rPr>
        <w:lastRenderedPageBreak/>
        <w:t>Requirements for material sent in advance of the hearing</w:t>
      </w:r>
    </w:p>
    <w:p w14:paraId="510FAEBA" w14:textId="77777777" w:rsidR="00B2438E" w:rsidRPr="00B2438E" w:rsidRDefault="00B2438E" w:rsidP="008665A7">
      <w:pPr>
        <w:pStyle w:val="Tilfelt"/>
        <w:rPr>
          <w:lang w:val="en-US"/>
        </w:rPr>
      </w:pPr>
    </w:p>
    <w:p w14:paraId="383D2BF5" w14:textId="5BD4CEA1" w:rsidR="002C46C5" w:rsidRDefault="00B2438E" w:rsidP="008665A7">
      <w:pPr>
        <w:pStyle w:val="Tilfelt"/>
        <w:rPr>
          <w:lang w:val="en-US"/>
        </w:rPr>
      </w:pPr>
      <w:r w:rsidRPr="00B2438E">
        <w:rPr>
          <w:lang w:val="en-US"/>
        </w:rPr>
        <w:t xml:space="preserve">Information for the opponent, </w:t>
      </w:r>
      <w:r w:rsidR="00465394" w:rsidRPr="00B2438E">
        <w:rPr>
          <w:lang w:val="en-US"/>
        </w:rPr>
        <w:t>supervisors,</w:t>
      </w:r>
      <w:r w:rsidRPr="00B2438E">
        <w:rPr>
          <w:lang w:val="en-US"/>
        </w:rPr>
        <w:t xml:space="preserve"> and the institute about what must be delivered:</w:t>
      </w:r>
    </w:p>
    <w:p w14:paraId="5F34C5BF" w14:textId="77777777" w:rsidR="00B2438E" w:rsidRPr="00B2438E" w:rsidRDefault="00B2438E" w:rsidP="008665A7">
      <w:pPr>
        <w:pStyle w:val="Tilfelt"/>
        <w:rPr>
          <w:lang w:val="en-US"/>
        </w:rPr>
      </w:pPr>
    </w:p>
    <w:p w14:paraId="265FAB5F" w14:textId="7BF4FD4D" w:rsidR="00283C18" w:rsidRPr="005D7B5E" w:rsidRDefault="002C46C5" w:rsidP="008665A7">
      <w:pPr>
        <w:pStyle w:val="Tilfelt"/>
        <w:rPr>
          <w:lang w:val="en-GB"/>
        </w:rPr>
      </w:pPr>
      <w:r>
        <w:rPr>
          <w:lang w:val="en-GB"/>
        </w:rPr>
        <w:t>"</w:t>
      </w:r>
      <w:r w:rsidR="008C784D" w:rsidRPr="005D7B5E">
        <w:rPr>
          <w:lang w:val="en-GB"/>
        </w:rPr>
        <w:t xml:space="preserve">A progress report </w:t>
      </w:r>
      <w:r w:rsidR="001E192B" w:rsidRPr="005D7B5E">
        <w:rPr>
          <w:lang w:val="en-GB"/>
        </w:rPr>
        <w:t xml:space="preserve">which should </w:t>
      </w:r>
      <w:r w:rsidR="000866FA" w:rsidRPr="005D7B5E">
        <w:rPr>
          <w:lang w:val="en-GB"/>
        </w:rPr>
        <w:t xml:space="preserve">include an overview of </w:t>
      </w:r>
    </w:p>
    <w:p w14:paraId="073AFBDF" w14:textId="2A66C1D3" w:rsidR="005D205B" w:rsidRPr="005D7B5E" w:rsidRDefault="005D205B" w:rsidP="005D205B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 xml:space="preserve">updated </w:t>
      </w:r>
      <w:r w:rsidR="002549FE" w:rsidRPr="005D7B5E">
        <w:rPr>
          <w:lang w:val="en-GB"/>
        </w:rPr>
        <w:t xml:space="preserve">objectives and </w:t>
      </w:r>
      <w:r w:rsidRPr="005D7B5E">
        <w:rPr>
          <w:lang w:val="en-GB"/>
        </w:rPr>
        <w:t>research questions</w:t>
      </w:r>
      <w:r w:rsidR="00440F76" w:rsidRPr="005D7B5E">
        <w:rPr>
          <w:lang w:val="en-GB"/>
        </w:rPr>
        <w:t xml:space="preserve"> in comparison to the original project description</w:t>
      </w:r>
      <w:r w:rsidR="005B1621" w:rsidRPr="005D7B5E">
        <w:rPr>
          <w:lang w:val="en-GB"/>
        </w:rPr>
        <w:t>,</w:t>
      </w:r>
    </w:p>
    <w:p w14:paraId="3B55F667" w14:textId="68C46044" w:rsidR="00283C18" w:rsidRPr="005D7B5E" w:rsidRDefault="00A75B13" w:rsidP="00283C18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 xml:space="preserve">an overview of </w:t>
      </w:r>
      <w:r w:rsidR="000866FA" w:rsidRPr="005D7B5E">
        <w:rPr>
          <w:lang w:val="en-GB"/>
        </w:rPr>
        <w:t>conducted and planned theoretical, empirical and/or practical work</w:t>
      </w:r>
      <w:r w:rsidR="00283C18" w:rsidRPr="005D7B5E">
        <w:rPr>
          <w:lang w:val="en-GB"/>
        </w:rPr>
        <w:t xml:space="preserve">, </w:t>
      </w:r>
    </w:p>
    <w:p w14:paraId="506E4C08" w14:textId="25BDDDEF" w:rsidR="005D205B" w:rsidRPr="005D7B5E" w:rsidRDefault="005D205B" w:rsidP="00283C18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 xml:space="preserve">a detailed </w:t>
      </w:r>
      <w:r w:rsidR="005D7B5E" w:rsidRPr="005D7B5E">
        <w:rPr>
          <w:lang w:val="en-GB"/>
        </w:rPr>
        <w:t>plan for</w:t>
      </w:r>
      <w:r w:rsidRPr="005D7B5E">
        <w:rPr>
          <w:lang w:val="en-GB"/>
        </w:rPr>
        <w:t xml:space="preserve"> the remainder of the</w:t>
      </w:r>
      <w:r w:rsidR="00D22BFA" w:rsidRPr="005D7B5E">
        <w:rPr>
          <w:lang w:val="en-GB"/>
        </w:rPr>
        <w:t xml:space="preserve"> doctoral work</w:t>
      </w:r>
      <w:r w:rsidR="00C35AA7" w:rsidRPr="005D7B5E">
        <w:rPr>
          <w:lang w:val="en-GB"/>
        </w:rPr>
        <w:t>, including planned publications (papers, articles, exhibitions etc), stays abroad and time schedule</w:t>
      </w:r>
    </w:p>
    <w:p w14:paraId="479BF3C4" w14:textId="69BD501E" w:rsidR="001848B5" w:rsidRDefault="001848B5" w:rsidP="001848B5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>a personal reflection on progress and quality</w:t>
      </w:r>
    </w:p>
    <w:p w14:paraId="05DCD1C9" w14:textId="6494C594" w:rsidR="00F94852" w:rsidRPr="00765C99" w:rsidRDefault="00F94852" w:rsidP="001848B5">
      <w:pPr>
        <w:pStyle w:val="Tilfelt"/>
        <w:numPr>
          <w:ilvl w:val="0"/>
          <w:numId w:val="20"/>
        </w:numPr>
        <w:rPr>
          <w:lang w:val="en-GB"/>
        </w:rPr>
      </w:pPr>
      <w:r w:rsidRPr="00765C99">
        <w:rPr>
          <w:lang w:val="en-GB"/>
        </w:rPr>
        <w:t>a reflection on innovation potential in project if relevant</w:t>
      </w:r>
    </w:p>
    <w:p w14:paraId="1EB76CB6" w14:textId="62074392" w:rsidR="002F5EED" w:rsidRPr="005D7B5E" w:rsidRDefault="002F5EED" w:rsidP="001848B5">
      <w:pPr>
        <w:pStyle w:val="Tilfelt"/>
        <w:numPr>
          <w:ilvl w:val="0"/>
          <w:numId w:val="20"/>
        </w:numPr>
        <w:rPr>
          <w:lang w:val="en-GB"/>
        </w:rPr>
      </w:pPr>
      <w:r w:rsidRPr="005D7B5E">
        <w:rPr>
          <w:lang w:val="en-GB"/>
        </w:rPr>
        <w:t>an appendix with</w:t>
      </w:r>
    </w:p>
    <w:p w14:paraId="277A598D" w14:textId="77777777" w:rsidR="002F5EED" w:rsidRPr="005D7B5E" w:rsidRDefault="002F5EED" w:rsidP="002F5EED">
      <w:pPr>
        <w:pStyle w:val="Tilfelt"/>
        <w:numPr>
          <w:ilvl w:val="1"/>
          <w:numId w:val="20"/>
        </w:numPr>
        <w:rPr>
          <w:lang w:val="en-GB"/>
        </w:rPr>
      </w:pPr>
      <w:r w:rsidRPr="005D7B5E">
        <w:rPr>
          <w:lang w:val="en-GB"/>
        </w:rPr>
        <w:t>any articles which are already published or submitted, and a publication plan for the remaining articles (in case of an article-based dissertation)</w:t>
      </w:r>
    </w:p>
    <w:p w14:paraId="7672AF9A" w14:textId="77777777" w:rsidR="002F5EED" w:rsidRPr="005D7B5E" w:rsidRDefault="002F5EED" w:rsidP="002F5EED">
      <w:pPr>
        <w:pStyle w:val="Tilfelt"/>
        <w:numPr>
          <w:ilvl w:val="1"/>
          <w:numId w:val="20"/>
        </w:numPr>
        <w:rPr>
          <w:lang w:val="en-GB"/>
        </w:rPr>
      </w:pPr>
      <w:r w:rsidRPr="005D7B5E">
        <w:rPr>
          <w:lang w:val="en-GB"/>
        </w:rPr>
        <w:t>examples/drawings of architectural or design practice (in case of a practice-based research projects)</w:t>
      </w:r>
    </w:p>
    <w:p w14:paraId="52AE27FC" w14:textId="77777777" w:rsidR="00381637" w:rsidRPr="005D7B5E" w:rsidRDefault="00381637" w:rsidP="00381637">
      <w:pPr>
        <w:pStyle w:val="Tilfelt"/>
        <w:numPr>
          <w:ilvl w:val="1"/>
          <w:numId w:val="20"/>
        </w:numPr>
        <w:rPr>
          <w:lang w:val="en-GB"/>
        </w:rPr>
      </w:pPr>
      <w:r w:rsidRPr="005D7B5E">
        <w:rPr>
          <w:lang w:val="en-GB"/>
        </w:rPr>
        <w:t>a detailed disposition and any draft texts for chapters (in case of a monograph)</w:t>
      </w:r>
    </w:p>
    <w:p w14:paraId="207CA3A4" w14:textId="77777777" w:rsidR="002F5EED" w:rsidRPr="00465394" w:rsidRDefault="002F5EED" w:rsidP="00381637">
      <w:pPr>
        <w:pStyle w:val="Tilfelt"/>
        <w:ind w:left="1525"/>
        <w:rPr>
          <w:lang w:val="en-US"/>
        </w:rPr>
      </w:pPr>
    </w:p>
    <w:p w14:paraId="35B74CAA" w14:textId="3A718461" w:rsidR="008C784D" w:rsidRPr="00465394" w:rsidRDefault="006E19ED" w:rsidP="008665A7">
      <w:pPr>
        <w:pStyle w:val="Tilfelt"/>
        <w:rPr>
          <w:lang w:val="en-US"/>
        </w:rPr>
      </w:pPr>
      <w:r w:rsidRPr="00465394">
        <w:rPr>
          <w:lang w:val="en-US"/>
        </w:rPr>
        <w:t xml:space="preserve">A typical progress report </w:t>
      </w:r>
      <w:r w:rsidR="00C33201" w:rsidRPr="00465394">
        <w:rPr>
          <w:lang w:val="en-US"/>
        </w:rPr>
        <w:t>contains about 10 A4, excluding</w:t>
      </w:r>
      <w:r w:rsidR="00C802FE" w:rsidRPr="00465394">
        <w:rPr>
          <w:lang w:val="en-US"/>
        </w:rPr>
        <w:t xml:space="preserve"> appendices</w:t>
      </w:r>
      <w:r w:rsidR="00A914E1" w:rsidRPr="00465394">
        <w:rPr>
          <w:lang w:val="en-US"/>
        </w:rPr>
        <w:t xml:space="preserve"> (articles, drawings, draft texts etc.)</w:t>
      </w:r>
      <w:r w:rsidR="002C46C5" w:rsidRPr="00465394">
        <w:rPr>
          <w:lang w:val="en-US"/>
        </w:rPr>
        <w:t>"</w:t>
      </w:r>
    </w:p>
    <w:p w14:paraId="1F0F880B" w14:textId="77777777" w:rsidR="008665A7" w:rsidRPr="00465394" w:rsidRDefault="008665A7" w:rsidP="008665A7">
      <w:pPr>
        <w:pStyle w:val="Tilfelt"/>
        <w:rPr>
          <w:lang w:val="en-US"/>
        </w:rPr>
      </w:pPr>
    </w:p>
    <w:p w14:paraId="1BAF88EF" w14:textId="055106DE" w:rsidR="00D218E3" w:rsidRPr="00465394" w:rsidRDefault="00B2438E" w:rsidP="008665A7">
      <w:pPr>
        <w:pStyle w:val="Tilfelt"/>
        <w:rPr>
          <w:b/>
          <w:bCs/>
          <w:lang w:val="en-US"/>
        </w:rPr>
      </w:pPr>
      <w:r w:rsidRPr="00465394">
        <w:rPr>
          <w:b/>
          <w:bCs/>
          <w:lang w:val="en-US"/>
        </w:rPr>
        <w:t>Advertising and practical implementation</w:t>
      </w:r>
    </w:p>
    <w:p w14:paraId="43F41E91" w14:textId="77777777" w:rsidR="00B2438E" w:rsidRPr="00B3517C" w:rsidRDefault="00B2438E" w:rsidP="008665A7">
      <w:pPr>
        <w:pStyle w:val="Tilfelt"/>
        <w:rPr>
          <w:lang w:val="en-US"/>
        </w:rPr>
      </w:pPr>
    </w:p>
    <w:p w14:paraId="5C186A4C" w14:textId="36104D89" w:rsidR="00B2438E" w:rsidRPr="00B2438E" w:rsidRDefault="00B2438E" w:rsidP="00B2438E">
      <w:pPr>
        <w:pStyle w:val="Tilfelt"/>
        <w:rPr>
          <w:lang w:val="en-US"/>
        </w:rPr>
      </w:pPr>
      <w:r w:rsidRPr="00B2438E">
        <w:rPr>
          <w:lang w:val="en-US"/>
        </w:rPr>
        <w:t xml:space="preserve">The </w:t>
      </w:r>
      <w:r w:rsidR="00B3517C">
        <w:rPr>
          <w:lang w:val="en-US"/>
        </w:rPr>
        <w:t>Department</w:t>
      </w:r>
      <w:r w:rsidRPr="00B2438E">
        <w:rPr>
          <w:lang w:val="en-US"/>
        </w:rPr>
        <w:t xml:space="preserve"> provides premises, equipment and catering and encourages participation, preferably by invitation in Outlook to employees at the </w:t>
      </w:r>
      <w:r w:rsidR="00B3517C">
        <w:rPr>
          <w:lang w:val="en-US"/>
        </w:rPr>
        <w:t>Department</w:t>
      </w:r>
      <w:r w:rsidRPr="00B2438E">
        <w:rPr>
          <w:lang w:val="en-US"/>
        </w:rPr>
        <w:t>.</w:t>
      </w:r>
    </w:p>
    <w:p w14:paraId="2FB2CF42" w14:textId="77777777" w:rsidR="00B2438E" w:rsidRPr="00B2438E" w:rsidRDefault="00B2438E" w:rsidP="00B2438E">
      <w:pPr>
        <w:pStyle w:val="Tilfelt"/>
        <w:rPr>
          <w:lang w:val="en-US"/>
        </w:rPr>
      </w:pPr>
    </w:p>
    <w:p w14:paraId="79C5F529" w14:textId="5511553A" w:rsidR="00B2438E" w:rsidRPr="00B2438E" w:rsidRDefault="00B2438E" w:rsidP="00B2438E">
      <w:pPr>
        <w:pStyle w:val="Tilfelt"/>
        <w:rPr>
          <w:lang w:val="en-US"/>
        </w:rPr>
      </w:pPr>
      <w:r w:rsidRPr="00B2438E">
        <w:rPr>
          <w:lang w:val="en-US"/>
        </w:rPr>
        <w:t xml:space="preserve">The </w:t>
      </w:r>
      <w:r w:rsidR="00B3517C">
        <w:rPr>
          <w:lang w:val="en-US"/>
        </w:rPr>
        <w:t>Department</w:t>
      </w:r>
      <w:r w:rsidRPr="00B2438E">
        <w:rPr>
          <w:lang w:val="en-US"/>
        </w:rPr>
        <w:t xml:space="preserve"> sends information to the </w:t>
      </w:r>
      <w:r w:rsidR="00B3517C">
        <w:rPr>
          <w:lang w:val="en-US"/>
        </w:rPr>
        <w:t>Faculty</w:t>
      </w:r>
      <w:r w:rsidRPr="00B2438E">
        <w:rPr>
          <w:lang w:val="en-US"/>
        </w:rPr>
        <w:t xml:space="preserve"> for publication on </w:t>
      </w:r>
      <w:proofErr w:type="spellStart"/>
      <w:r w:rsidRPr="00B2438E">
        <w:rPr>
          <w:lang w:val="en-US"/>
        </w:rPr>
        <w:t>Innsida</w:t>
      </w:r>
      <w:proofErr w:type="spellEnd"/>
      <w:r w:rsidRPr="00B2438E">
        <w:rPr>
          <w:lang w:val="en-US"/>
        </w:rPr>
        <w:t>: The candidate's name, title of the midterm evaluation/project, names of supervisors and opponent, time and place, possible zoom link if it is to be digitally available.</w:t>
      </w:r>
    </w:p>
    <w:p w14:paraId="3A5B0C19" w14:textId="77777777" w:rsidR="00B2438E" w:rsidRPr="00B2438E" w:rsidRDefault="00B2438E" w:rsidP="00B2438E">
      <w:pPr>
        <w:pStyle w:val="Tilfelt"/>
        <w:rPr>
          <w:lang w:val="en-US"/>
        </w:rPr>
      </w:pPr>
    </w:p>
    <w:p w14:paraId="51EBEBA1" w14:textId="77777777" w:rsidR="00B2438E" w:rsidRPr="00B2438E" w:rsidRDefault="00B2438E" w:rsidP="00B2438E">
      <w:pPr>
        <w:pStyle w:val="Tilfelt"/>
        <w:rPr>
          <w:lang w:val="en-US"/>
        </w:rPr>
      </w:pPr>
      <w:r w:rsidRPr="00B2438E">
        <w:rPr>
          <w:lang w:val="en-US"/>
        </w:rPr>
        <w:t>Present:</w:t>
      </w:r>
    </w:p>
    <w:p w14:paraId="62BB6371" w14:textId="6CC2286C" w:rsidR="00B2438E" w:rsidRPr="00B2438E" w:rsidRDefault="00B2438E" w:rsidP="00B2438E">
      <w:pPr>
        <w:pStyle w:val="Tilfelt"/>
        <w:numPr>
          <w:ilvl w:val="0"/>
          <w:numId w:val="27"/>
        </w:numPr>
        <w:rPr>
          <w:lang w:val="en-US"/>
        </w:rPr>
      </w:pPr>
      <w:r w:rsidRPr="00B2438E">
        <w:rPr>
          <w:lang w:val="en-US"/>
        </w:rPr>
        <w:t>The candidate</w:t>
      </w:r>
    </w:p>
    <w:p w14:paraId="49E2CBBA" w14:textId="6F209CB5" w:rsidR="00B2438E" w:rsidRPr="00B2438E" w:rsidRDefault="00B2438E" w:rsidP="00B2438E">
      <w:pPr>
        <w:pStyle w:val="Tilfelt"/>
        <w:numPr>
          <w:ilvl w:val="0"/>
          <w:numId w:val="27"/>
        </w:numPr>
        <w:rPr>
          <w:lang w:val="en-US"/>
        </w:rPr>
      </w:pPr>
      <w:r w:rsidRPr="00B2438E">
        <w:rPr>
          <w:lang w:val="en-US"/>
        </w:rPr>
        <w:t>Supervisor and co-supervisor(s)</w:t>
      </w:r>
    </w:p>
    <w:p w14:paraId="1CAE8B12" w14:textId="1F1A1228" w:rsidR="00B2438E" w:rsidRPr="00B2438E" w:rsidRDefault="00465394" w:rsidP="00B2438E">
      <w:pPr>
        <w:pStyle w:val="Tilfelt"/>
        <w:numPr>
          <w:ilvl w:val="0"/>
          <w:numId w:val="27"/>
        </w:numPr>
        <w:rPr>
          <w:lang w:val="en-US"/>
        </w:rPr>
      </w:pPr>
      <w:r>
        <w:rPr>
          <w:lang w:val="en-US"/>
        </w:rPr>
        <w:t>Midterm</w:t>
      </w:r>
      <w:r w:rsidR="00B2438E" w:rsidRPr="00B2438E">
        <w:rPr>
          <w:lang w:val="en-US"/>
        </w:rPr>
        <w:t xml:space="preserve"> opponent</w:t>
      </w:r>
    </w:p>
    <w:p w14:paraId="6F19E59D" w14:textId="04559CA6" w:rsidR="00B2438E" w:rsidRPr="00B2438E" w:rsidRDefault="00B2438E" w:rsidP="00B2438E">
      <w:pPr>
        <w:pStyle w:val="Tilfelt"/>
        <w:numPr>
          <w:ilvl w:val="0"/>
          <w:numId w:val="27"/>
        </w:numPr>
        <w:rPr>
          <w:lang w:val="en-US"/>
        </w:rPr>
      </w:pPr>
      <w:r w:rsidRPr="00B2438E">
        <w:rPr>
          <w:lang w:val="en-US"/>
        </w:rPr>
        <w:t xml:space="preserve">From the </w:t>
      </w:r>
      <w:r w:rsidR="00B3517C">
        <w:rPr>
          <w:lang w:val="en-US"/>
        </w:rPr>
        <w:t>Faculty</w:t>
      </w:r>
      <w:r w:rsidRPr="00B2438E">
        <w:rPr>
          <w:lang w:val="en-US"/>
        </w:rPr>
        <w:t xml:space="preserve">: PhD program leader, </w:t>
      </w:r>
      <w:r w:rsidR="00465394">
        <w:rPr>
          <w:lang w:val="en-US"/>
        </w:rPr>
        <w:t>H</w:t>
      </w:r>
      <w:r w:rsidRPr="00B2438E">
        <w:rPr>
          <w:lang w:val="en-US"/>
        </w:rPr>
        <w:t xml:space="preserve">ead of the PhD </w:t>
      </w:r>
      <w:r w:rsidR="00465394">
        <w:rPr>
          <w:lang w:val="en-US"/>
        </w:rPr>
        <w:t>board</w:t>
      </w:r>
      <w:r w:rsidRPr="00B2438E">
        <w:rPr>
          <w:lang w:val="en-US"/>
        </w:rPr>
        <w:t xml:space="preserve"> or </w:t>
      </w:r>
      <w:r w:rsidR="00465394">
        <w:rPr>
          <w:lang w:val="en-US"/>
        </w:rPr>
        <w:t>V</w:t>
      </w:r>
      <w:r w:rsidRPr="00B2438E">
        <w:rPr>
          <w:lang w:val="en-US"/>
        </w:rPr>
        <w:t>ice-</w:t>
      </w:r>
      <w:r w:rsidR="00465394">
        <w:rPr>
          <w:lang w:val="en-US"/>
        </w:rPr>
        <w:t>D</w:t>
      </w:r>
      <w:r w:rsidRPr="00B2438E">
        <w:rPr>
          <w:lang w:val="en-US"/>
        </w:rPr>
        <w:t xml:space="preserve">ean </w:t>
      </w:r>
      <w:r w:rsidR="00465394">
        <w:rPr>
          <w:lang w:val="en-US"/>
        </w:rPr>
        <w:t>R</w:t>
      </w:r>
      <w:r w:rsidRPr="00B2438E">
        <w:rPr>
          <w:lang w:val="en-US"/>
        </w:rPr>
        <w:t>esearch. This person chairs the hearing</w:t>
      </w:r>
      <w:r w:rsidR="00465394">
        <w:rPr>
          <w:lang w:val="en-US"/>
        </w:rPr>
        <w:t>.</w:t>
      </w:r>
    </w:p>
    <w:p w14:paraId="4F8A9B17" w14:textId="0B880783" w:rsidR="00B2438E" w:rsidRPr="00B2438E" w:rsidRDefault="00B2438E" w:rsidP="00B2438E">
      <w:pPr>
        <w:pStyle w:val="Tilfelt"/>
        <w:numPr>
          <w:ilvl w:val="0"/>
          <w:numId w:val="27"/>
        </w:numPr>
        <w:rPr>
          <w:lang w:val="en-US"/>
        </w:rPr>
      </w:pPr>
      <w:r w:rsidRPr="00B2438E">
        <w:rPr>
          <w:lang w:val="en-US"/>
        </w:rPr>
        <w:t xml:space="preserve">The public, especially PhD candidates at the </w:t>
      </w:r>
      <w:r w:rsidR="00B3517C">
        <w:rPr>
          <w:lang w:val="en-US"/>
        </w:rPr>
        <w:t>Faculty</w:t>
      </w:r>
      <w:r w:rsidRPr="00B2438E">
        <w:rPr>
          <w:lang w:val="en-US"/>
        </w:rPr>
        <w:t>.</w:t>
      </w:r>
    </w:p>
    <w:p w14:paraId="136CA04B" w14:textId="77777777" w:rsidR="00B2438E" w:rsidRPr="00B2438E" w:rsidRDefault="00B2438E" w:rsidP="00B2438E">
      <w:pPr>
        <w:pStyle w:val="Tilfelt"/>
        <w:rPr>
          <w:lang w:val="en-US"/>
        </w:rPr>
      </w:pPr>
    </w:p>
    <w:p w14:paraId="494E160B" w14:textId="4B84FD76" w:rsidR="00B2438E" w:rsidRPr="00B2438E" w:rsidRDefault="00B2438E" w:rsidP="00B2438E">
      <w:pPr>
        <w:pStyle w:val="Tilfelt"/>
        <w:rPr>
          <w:lang w:val="en-US"/>
        </w:rPr>
      </w:pPr>
      <w:r w:rsidRPr="00B2438E">
        <w:rPr>
          <w:lang w:val="en-US"/>
        </w:rPr>
        <w:t>A normal approx. 2-hour program for implementation will be:</w:t>
      </w:r>
    </w:p>
    <w:p w14:paraId="53B071B2" w14:textId="7747D3A1" w:rsidR="00B2438E" w:rsidRPr="00B2438E" w:rsidRDefault="00B2438E" w:rsidP="00B2438E">
      <w:pPr>
        <w:pStyle w:val="Tilfelt"/>
        <w:numPr>
          <w:ilvl w:val="0"/>
          <w:numId w:val="27"/>
        </w:numPr>
        <w:rPr>
          <w:lang w:val="en-US"/>
        </w:rPr>
      </w:pPr>
      <w:r w:rsidRPr="00B2438E">
        <w:rPr>
          <w:lang w:val="en-US"/>
        </w:rPr>
        <w:t xml:space="preserve">The </w:t>
      </w:r>
      <w:r w:rsidR="00B3517C">
        <w:rPr>
          <w:lang w:val="en-US"/>
        </w:rPr>
        <w:t>Faculty</w:t>
      </w:r>
      <w:r w:rsidRPr="00B2438E">
        <w:rPr>
          <w:lang w:val="en-US"/>
        </w:rPr>
        <w:t>'s representative (who is also the moderator for the hearing) welcomes and introduces the candidate and opponent (5-15 min.)</w:t>
      </w:r>
    </w:p>
    <w:p w14:paraId="3306A15E" w14:textId="17CAFA2B" w:rsidR="00B2438E" w:rsidRPr="00B2438E" w:rsidRDefault="00465394" w:rsidP="00B2438E">
      <w:pPr>
        <w:pStyle w:val="Tilfelt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The </w:t>
      </w:r>
      <w:r w:rsidR="00B2438E" w:rsidRPr="00B2438E">
        <w:rPr>
          <w:lang w:val="en-US"/>
        </w:rPr>
        <w:t>PhD candidate presents the project (30 min.)</w:t>
      </w:r>
    </w:p>
    <w:p w14:paraId="2069559D" w14:textId="629E3C87" w:rsidR="00B2438E" w:rsidRPr="00B2438E" w:rsidRDefault="00465394" w:rsidP="00B2438E">
      <w:pPr>
        <w:pStyle w:val="Tilfelt"/>
        <w:numPr>
          <w:ilvl w:val="0"/>
          <w:numId w:val="27"/>
        </w:numPr>
        <w:rPr>
          <w:lang w:val="en-US"/>
        </w:rPr>
      </w:pPr>
      <w:r>
        <w:rPr>
          <w:lang w:val="en-US"/>
        </w:rPr>
        <w:t>The o</w:t>
      </w:r>
      <w:r w:rsidR="00B2438E" w:rsidRPr="00B2438E">
        <w:rPr>
          <w:lang w:val="en-US"/>
        </w:rPr>
        <w:t>pponent asks questions and discusses strengths/weaknesses of the project, but also makes suggestions (30-45 min)</w:t>
      </w:r>
    </w:p>
    <w:p w14:paraId="07429700" w14:textId="6B1766FE" w:rsidR="00D627FC" w:rsidRPr="00B2438E" w:rsidRDefault="00B2438E" w:rsidP="00B2438E">
      <w:pPr>
        <w:pStyle w:val="Tilfelt"/>
        <w:numPr>
          <w:ilvl w:val="0"/>
          <w:numId w:val="27"/>
        </w:numPr>
        <w:rPr>
          <w:lang w:val="en-US"/>
        </w:rPr>
      </w:pPr>
      <w:r w:rsidRPr="00B2438E">
        <w:rPr>
          <w:lang w:val="en-US"/>
        </w:rPr>
        <w:t xml:space="preserve">The discussion, in which also supervisors and others who are on site </w:t>
      </w:r>
      <w:r w:rsidR="00141E6F" w:rsidRPr="00B2438E">
        <w:rPr>
          <w:lang w:val="en-US"/>
        </w:rPr>
        <w:t>can</w:t>
      </w:r>
      <w:r w:rsidRPr="00B2438E">
        <w:rPr>
          <w:lang w:val="en-US"/>
        </w:rPr>
        <w:t xml:space="preserve"> participate (15-30 min.)</w:t>
      </w:r>
    </w:p>
    <w:p w14:paraId="1C0ED714" w14:textId="46ED6D67" w:rsidR="008665A7" w:rsidRPr="00141E6F" w:rsidRDefault="00B2438E" w:rsidP="008665A7">
      <w:pPr>
        <w:pStyle w:val="Tilfelt"/>
        <w:rPr>
          <w:b/>
          <w:bCs/>
          <w:lang w:val="en-US"/>
        </w:rPr>
      </w:pPr>
      <w:r w:rsidRPr="00141E6F">
        <w:rPr>
          <w:b/>
          <w:bCs/>
          <w:lang w:val="en-US"/>
        </w:rPr>
        <w:lastRenderedPageBreak/>
        <w:t xml:space="preserve">After the </w:t>
      </w:r>
      <w:r w:rsidR="00043548">
        <w:rPr>
          <w:b/>
          <w:bCs/>
          <w:lang w:val="en-US"/>
        </w:rPr>
        <w:t>midterm</w:t>
      </w:r>
      <w:r w:rsidRPr="00141E6F">
        <w:rPr>
          <w:b/>
          <w:bCs/>
          <w:lang w:val="en-US"/>
        </w:rPr>
        <w:t xml:space="preserve"> evaluation</w:t>
      </w:r>
    </w:p>
    <w:p w14:paraId="64D9D39A" w14:textId="77777777" w:rsidR="00B2438E" w:rsidRPr="00B3517C" w:rsidRDefault="00B2438E" w:rsidP="008665A7">
      <w:pPr>
        <w:pStyle w:val="Tilfelt"/>
        <w:rPr>
          <w:lang w:val="en-US"/>
        </w:rPr>
      </w:pPr>
    </w:p>
    <w:p w14:paraId="5498B9DE" w14:textId="12B583E6" w:rsidR="00B2438E" w:rsidRPr="00B2438E" w:rsidRDefault="00B2438E" w:rsidP="00B2438E">
      <w:pPr>
        <w:pStyle w:val="Tilfelt"/>
        <w:rPr>
          <w:lang w:val="en-US"/>
        </w:rPr>
      </w:pPr>
      <w:r w:rsidRPr="00B2438E">
        <w:rPr>
          <w:lang w:val="en-US"/>
        </w:rPr>
        <w:t xml:space="preserve">The opponent writes an evaluation of the project (2-3 A4 pages) by filling in a feedback form, sends it within 2 weeks to the </w:t>
      </w:r>
      <w:r w:rsidR="00B3517C">
        <w:rPr>
          <w:lang w:val="en-US"/>
        </w:rPr>
        <w:t>Faculty</w:t>
      </w:r>
      <w:r w:rsidRPr="00B2438E">
        <w:rPr>
          <w:lang w:val="en-US"/>
        </w:rPr>
        <w:t xml:space="preserve">, the candidate, </w:t>
      </w:r>
      <w:r w:rsidR="00141E6F" w:rsidRPr="00B2438E">
        <w:rPr>
          <w:lang w:val="en-US"/>
        </w:rPr>
        <w:t>supervisors,</w:t>
      </w:r>
      <w:r w:rsidRPr="00B2438E">
        <w:rPr>
          <w:lang w:val="en-US"/>
        </w:rPr>
        <w:t xml:space="preserve"> and the </w:t>
      </w:r>
      <w:r w:rsidR="00141E6F">
        <w:rPr>
          <w:lang w:val="en-US"/>
        </w:rPr>
        <w:t>H</w:t>
      </w:r>
      <w:r w:rsidRPr="00B2438E">
        <w:rPr>
          <w:lang w:val="en-US"/>
        </w:rPr>
        <w:t xml:space="preserve">ead of </w:t>
      </w:r>
      <w:r w:rsidR="00141E6F">
        <w:rPr>
          <w:lang w:val="en-US"/>
        </w:rPr>
        <w:t>D</w:t>
      </w:r>
      <w:r w:rsidRPr="00B2438E">
        <w:rPr>
          <w:lang w:val="en-US"/>
        </w:rPr>
        <w:t>epartment.</w:t>
      </w:r>
    </w:p>
    <w:p w14:paraId="0913D019" w14:textId="021F51C5" w:rsidR="002616E2" w:rsidRPr="00B2438E" w:rsidRDefault="00B2438E" w:rsidP="00B2438E">
      <w:pPr>
        <w:pStyle w:val="Tilfelt"/>
        <w:rPr>
          <w:lang w:val="en-US"/>
        </w:rPr>
      </w:pPr>
      <w:r w:rsidRPr="00B2438E">
        <w:rPr>
          <w:lang w:val="en-US"/>
        </w:rPr>
        <w:t>The candidate considers the evaluation and how to meet the recommendations in consultation with supervisors.</w:t>
      </w:r>
    </w:p>
    <w:p w14:paraId="226E3F8C" w14:textId="77777777" w:rsidR="002616E2" w:rsidRPr="00B2438E" w:rsidRDefault="002616E2" w:rsidP="007E46E9">
      <w:pPr>
        <w:pStyle w:val="Tilfelt"/>
        <w:ind w:left="0"/>
        <w:rPr>
          <w:lang w:val="en-US"/>
        </w:rPr>
      </w:pPr>
    </w:p>
    <w:sectPr w:rsidR="002616E2" w:rsidRPr="00B2438E" w:rsidSect="00B8042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1049" w:bottom="1418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6E8F" w14:textId="77777777" w:rsidR="001D7A56" w:rsidRDefault="001D7A56">
      <w:r>
        <w:separator/>
      </w:r>
    </w:p>
  </w:endnote>
  <w:endnote w:type="continuationSeparator" w:id="0">
    <w:p w14:paraId="0CA957CC" w14:textId="77777777" w:rsidR="001D7A56" w:rsidRDefault="001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197B" w14:textId="77777777" w:rsidR="001F69A3" w:rsidRDefault="001F69A3">
    <w:pPr>
      <w:pStyle w:val="Bunntekst"/>
      <w:pBdr>
        <w:bottom w:val="single" w:sz="4" w:space="1" w:color="auto"/>
      </w:pBdr>
    </w:pPr>
  </w:p>
  <w:p w14:paraId="1F0E8E8F" w14:textId="77777777" w:rsidR="001F69A3" w:rsidRDefault="001F69A3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FC38" w14:textId="77777777" w:rsidR="001D7A56" w:rsidRDefault="001D7A56">
      <w:r>
        <w:separator/>
      </w:r>
    </w:p>
  </w:footnote>
  <w:footnote w:type="continuationSeparator" w:id="0">
    <w:p w14:paraId="6AED8B4E" w14:textId="77777777" w:rsidR="001D7A56" w:rsidRDefault="001D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BF24" w14:textId="776CB108" w:rsidR="001F69A3" w:rsidRDefault="001F69A3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2370E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2370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1F69A3" w14:paraId="53A3991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9808BE4" w14:textId="77777777" w:rsidR="001F69A3" w:rsidRDefault="001F69A3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3836C11" w14:textId="77777777" w:rsidR="001F69A3" w:rsidRDefault="001F69A3" w:rsidP="00773AEE">
          <w:pPr>
            <w:pStyle w:val="DatoRefTekst"/>
          </w:pPr>
          <w:r>
            <w:t>Vår dato</w:t>
          </w:r>
        </w:p>
        <w:p w14:paraId="23D59188" w14:textId="77777777" w:rsidR="001F69A3" w:rsidRDefault="001F69A3">
          <w:pPr>
            <w:pStyle w:val="DatoRefFyllInn"/>
          </w:pPr>
          <w:bookmarkStart w:id="0" w:name="VarDato2"/>
          <w:bookmarkEnd w:id="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33CE193" w14:textId="77777777" w:rsidR="001F69A3" w:rsidRDefault="001F69A3" w:rsidP="00773AEE">
          <w:pPr>
            <w:pStyle w:val="DatoRefTekst"/>
          </w:pPr>
          <w:r>
            <w:t>Vår referanse</w:t>
          </w:r>
        </w:p>
        <w:p w14:paraId="61A6B611" w14:textId="77777777" w:rsidR="001F69A3" w:rsidRDefault="001F69A3">
          <w:pPr>
            <w:pStyle w:val="DatoRefFyllInn"/>
          </w:pPr>
          <w:bookmarkStart w:id="1" w:name="VarRef2"/>
          <w:bookmarkEnd w:id="1"/>
        </w:p>
      </w:tc>
    </w:tr>
  </w:tbl>
  <w:p w14:paraId="46341AC9" w14:textId="77777777" w:rsidR="001F69A3" w:rsidRDefault="001F69A3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8A8" w14:textId="46A17656" w:rsidR="001F69A3" w:rsidRDefault="001F69A3">
    <w:pPr>
      <w:pStyle w:val="sidetall"/>
    </w:pPr>
    <w:r>
      <w:rPr>
        <w:snapToGrid/>
        <w:sz w:val="20"/>
        <w:lang w:eastAsia="zh-CN"/>
      </w:rPr>
      <w:drawing>
        <wp:anchor distT="0" distB="0" distL="114300" distR="114300" simplePos="0" relativeHeight="251667968" behindDoc="0" locked="0" layoutInCell="1" allowOverlap="1" wp14:anchorId="1C9D7320" wp14:editId="5F564B6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12700" b="0"/>
          <wp:wrapNone/>
          <wp:docPr id="17" name="Bilde 1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31479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3147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35"/>
      <w:gridCol w:w="1980"/>
    </w:tblGrid>
    <w:tr w:rsidR="001F69A3" w14:paraId="0AC79C3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BFD18A6" w14:textId="77777777" w:rsidR="001F69A3" w:rsidRDefault="001F69A3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7A78D6C" w14:textId="7693C697" w:rsidR="001F69A3" w:rsidRDefault="00FB1CCB" w:rsidP="00773AEE">
          <w:pPr>
            <w:pStyle w:val="DatoRefTekst"/>
          </w:pPr>
          <w:r>
            <w:t>D</w:t>
          </w:r>
          <w:r w:rsidR="001F69A3">
            <w:t>ato</w:t>
          </w:r>
        </w:p>
        <w:p w14:paraId="11E9180B" w14:textId="4B1E2AC6" w:rsidR="001F69A3" w:rsidRDefault="00AE5408" w:rsidP="00D9509E">
          <w:pPr>
            <w:pStyle w:val="DatoFyllInn1"/>
          </w:pPr>
          <w:bookmarkStart w:id="2" w:name="VarDato"/>
          <w:bookmarkEnd w:id="2"/>
          <w:r>
            <w:t>16</w:t>
          </w:r>
          <w:r w:rsidR="006E20EF">
            <w:t>.</w:t>
          </w:r>
          <w:r w:rsidR="00773AEE">
            <w:t>05</w:t>
          </w:r>
          <w:r w:rsidR="006E20EF">
            <w:t>.</w:t>
          </w:r>
          <w:r w:rsidR="00500BD3">
            <w:t>2</w:t>
          </w:r>
          <w:r w:rsidR="00AF268B">
            <w:t>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64C0D20" w14:textId="7924A997" w:rsidR="001F69A3" w:rsidRDefault="00FB1CCB" w:rsidP="00773AEE">
          <w:pPr>
            <w:pStyle w:val="DatoRefTekst"/>
          </w:pPr>
          <w:r>
            <w:t>R</w:t>
          </w:r>
          <w:r w:rsidR="001F69A3">
            <w:t>eferanse</w:t>
          </w:r>
        </w:p>
        <w:p w14:paraId="1EA06822" w14:textId="5CF5B04C" w:rsidR="001F69A3" w:rsidRDefault="001F69A3" w:rsidP="00FA16F6">
          <w:pPr>
            <w:pStyle w:val="DatoFyllInn1"/>
          </w:pPr>
          <w:bookmarkStart w:id="3" w:name="VarRef"/>
          <w:bookmarkEnd w:id="3"/>
        </w:p>
      </w:tc>
    </w:tr>
    <w:tr w:rsidR="001F69A3" w14:paraId="07C9613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6C0EF34" w14:textId="71A2541B" w:rsidR="001F69A3" w:rsidRDefault="001F69A3">
          <w:pPr>
            <w:pStyle w:val="Header1"/>
          </w:pPr>
          <w:r>
            <w:t xml:space="preserve">Fakultet for </w:t>
          </w:r>
          <w:r w:rsidR="004E63CC">
            <w:t>arkitektur og design</w:t>
          </w:r>
          <w:r>
            <w:t xml:space="preserve"> </w:t>
          </w:r>
        </w:p>
        <w:p w14:paraId="52A57615" w14:textId="737A9A6E" w:rsidR="001F69A3" w:rsidRDefault="001F69A3" w:rsidP="004E63CC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49C841A" w14:textId="77777777" w:rsidR="001F69A3" w:rsidRDefault="001F69A3" w:rsidP="00773AEE">
          <w:pPr>
            <w:pStyle w:val="DatoRefTekst2"/>
          </w:pPr>
          <w:bookmarkStart w:id="4" w:name="Deres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7A4C93F" w14:textId="77777777" w:rsidR="001F69A3" w:rsidRDefault="001F69A3" w:rsidP="00773AEE">
          <w:pPr>
            <w:pStyle w:val="DatoRefTekst2"/>
          </w:pPr>
          <w:bookmarkStart w:id="5" w:name="DeresRef"/>
          <w:bookmarkEnd w:id="5"/>
        </w:p>
      </w:tc>
    </w:tr>
  </w:tbl>
  <w:p w14:paraId="53A2261C" w14:textId="77777777" w:rsidR="001F69A3" w:rsidRDefault="001F69A3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C76"/>
    <w:multiLevelType w:val="hybridMultilevel"/>
    <w:tmpl w:val="1AB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EB4"/>
    <w:multiLevelType w:val="hybridMultilevel"/>
    <w:tmpl w:val="A62C85FC"/>
    <w:lvl w:ilvl="0" w:tplc="0414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 w15:restartNumberingAfterBreak="0">
    <w:nsid w:val="0EC26776"/>
    <w:multiLevelType w:val="hybridMultilevel"/>
    <w:tmpl w:val="B59CB6B2"/>
    <w:lvl w:ilvl="0" w:tplc="0414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73" w:hanging="360"/>
      </w:pPr>
    </w:lvl>
    <w:lvl w:ilvl="2" w:tplc="0414001B" w:tentative="1">
      <w:start w:val="1"/>
      <w:numFmt w:val="lowerRoman"/>
      <w:lvlText w:val="%3."/>
      <w:lvlJc w:val="right"/>
      <w:pPr>
        <w:ind w:left="2593" w:hanging="180"/>
      </w:pPr>
    </w:lvl>
    <w:lvl w:ilvl="3" w:tplc="0414000F" w:tentative="1">
      <w:start w:val="1"/>
      <w:numFmt w:val="decimal"/>
      <w:lvlText w:val="%4."/>
      <w:lvlJc w:val="left"/>
      <w:pPr>
        <w:ind w:left="3313" w:hanging="360"/>
      </w:pPr>
    </w:lvl>
    <w:lvl w:ilvl="4" w:tplc="04140019" w:tentative="1">
      <w:start w:val="1"/>
      <w:numFmt w:val="lowerLetter"/>
      <w:lvlText w:val="%5."/>
      <w:lvlJc w:val="left"/>
      <w:pPr>
        <w:ind w:left="4033" w:hanging="360"/>
      </w:pPr>
    </w:lvl>
    <w:lvl w:ilvl="5" w:tplc="0414001B" w:tentative="1">
      <w:start w:val="1"/>
      <w:numFmt w:val="lowerRoman"/>
      <w:lvlText w:val="%6."/>
      <w:lvlJc w:val="right"/>
      <w:pPr>
        <w:ind w:left="4753" w:hanging="180"/>
      </w:pPr>
    </w:lvl>
    <w:lvl w:ilvl="6" w:tplc="0414000F" w:tentative="1">
      <w:start w:val="1"/>
      <w:numFmt w:val="decimal"/>
      <w:lvlText w:val="%7."/>
      <w:lvlJc w:val="left"/>
      <w:pPr>
        <w:ind w:left="5473" w:hanging="360"/>
      </w:pPr>
    </w:lvl>
    <w:lvl w:ilvl="7" w:tplc="04140019" w:tentative="1">
      <w:start w:val="1"/>
      <w:numFmt w:val="lowerLetter"/>
      <w:lvlText w:val="%8."/>
      <w:lvlJc w:val="left"/>
      <w:pPr>
        <w:ind w:left="6193" w:hanging="360"/>
      </w:pPr>
    </w:lvl>
    <w:lvl w:ilvl="8" w:tplc="0414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" w15:restartNumberingAfterBreak="0">
    <w:nsid w:val="0FCD6AAE"/>
    <w:multiLevelType w:val="hybridMultilevel"/>
    <w:tmpl w:val="C1743B1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0012104"/>
    <w:multiLevelType w:val="hybridMultilevel"/>
    <w:tmpl w:val="A37EA8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B112D"/>
    <w:multiLevelType w:val="multilevel"/>
    <w:tmpl w:val="604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B67FC"/>
    <w:multiLevelType w:val="hybridMultilevel"/>
    <w:tmpl w:val="D6B8FE78"/>
    <w:lvl w:ilvl="0" w:tplc="69C0710A">
      <w:numFmt w:val="bullet"/>
      <w:lvlText w:val="·"/>
      <w:lvlJc w:val="left"/>
      <w:pPr>
        <w:ind w:left="53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1E75B17"/>
    <w:multiLevelType w:val="hybridMultilevel"/>
    <w:tmpl w:val="B9D00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7ECB"/>
    <w:multiLevelType w:val="hybridMultilevel"/>
    <w:tmpl w:val="132026CE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29734DC1"/>
    <w:multiLevelType w:val="hybridMultilevel"/>
    <w:tmpl w:val="13E6A2B8"/>
    <w:lvl w:ilvl="0" w:tplc="F0162E5E">
      <w:numFmt w:val="bullet"/>
      <w:lvlText w:val="•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0" w15:restartNumberingAfterBreak="0">
    <w:nsid w:val="29AC6EBA"/>
    <w:multiLevelType w:val="hybridMultilevel"/>
    <w:tmpl w:val="AFC21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6A9"/>
    <w:multiLevelType w:val="hybridMultilevel"/>
    <w:tmpl w:val="9F667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A1A8E"/>
    <w:multiLevelType w:val="hybridMultilevel"/>
    <w:tmpl w:val="DB5C09B6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33EF0614"/>
    <w:multiLevelType w:val="hybridMultilevel"/>
    <w:tmpl w:val="D622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F35A9"/>
    <w:multiLevelType w:val="hybridMultilevel"/>
    <w:tmpl w:val="81EA5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60CB"/>
    <w:multiLevelType w:val="hybridMultilevel"/>
    <w:tmpl w:val="21120964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4B067B08"/>
    <w:multiLevelType w:val="hybridMultilevel"/>
    <w:tmpl w:val="55AE78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683F62">
      <w:numFmt w:val="bullet"/>
      <w:lvlText w:val="-"/>
      <w:lvlJc w:val="left"/>
      <w:pPr>
        <w:ind w:left="876" w:hanging="360"/>
      </w:pPr>
      <w:rPr>
        <w:rFonts w:ascii="Times New Roman" w:eastAsia="Calibr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7" w15:restartNumberingAfterBreak="0">
    <w:nsid w:val="552B1ABB"/>
    <w:multiLevelType w:val="hybridMultilevel"/>
    <w:tmpl w:val="676E6AFA"/>
    <w:lvl w:ilvl="0" w:tplc="7CEAB38A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41051"/>
    <w:multiLevelType w:val="hybridMultilevel"/>
    <w:tmpl w:val="3A564CA8"/>
    <w:lvl w:ilvl="0" w:tplc="17E8A22C">
      <w:start w:val="25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5F591713"/>
    <w:multiLevelType w:val="hybridMultilevel"/>
    <w:tmpl w:val="BFF00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9774F"/>
    <w:multiLevelType w:val="hybridMultilevel"/>
    <w:tmpl w:val="AE267B62"/>
    <w:lvl w:ilvl="0" w:tplc="F0162E5E">
      <w:numFmt w:val="bullet"/>
      <w:lvlText w:val="•"/>
      <w:lvlJc w:val="left"/>
      <w:pPr>
        <w:ind w:left="53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67895053"/>
    <w:multiLevelType w:val="hybridMultilevel"/>
    <w:tmpl w:val="690ED01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 w15:restartNumberingAfterBreak="0">
    <w:nsid w:val="681654FC"/>
    <w:multiLevelType w:val="hybridMultilevel"/>
    <w:tmpl w:val="3D22B81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3" w15:restartNumberingAfterBreak="0">
    <w:nsid w:val="69885B80"/>
    <w:multiLevelType w:val="hybridMultilevel"/>
    <w:tmpl w:val="A2E8498E"/>
    <w:lvl w:ilvl="0" w:tplc="0414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F72C1"/>
    <w:multiLevelType w:val="hybridMultilevel"/>
    <w:tmpl w:val="57AE0BDA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5" w15:restartNumberingAfterBreak="0">
    <w:nsid w:val="74554281"/>
    <w:multiLevelType w:val="hybridMultilevel"/>
    <w:tmpl w:val="F87A15FE"/>
    <w:lvl w:ilvl="0" w:tplc="69C0710A">
      <w:numFmt w:val="bullet"/>
      <w:lvlText w:val="·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6" w15:restartNumberingAfterBreak="0">
    <w:nsid w:val="7D19776C"/>
    <w:multiLevelType w:val="hybridMultilevel"/>
    <w:tmpl w:val="EB942C76"/>
    <w:lvl w:ilvl="0" w:tplc="17E8A22C">
      <w:start w:val="25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7" w15:restartNumberingAfterBreak="0">
    <w:nsid w:val="7E6778F8"/>
    <w:multiLevelType w:val="hybridMultilevel"/>
    <w:tmpl w:val="0E14707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602686253">
    <w:abstractNumId w:val="13"/>
  </w:num>
  <w:num w:numId="2" w16cid:durableId="463930927">
    <w:abstractNumId w:val="0"/>
  </w:num>
  <w:num w:numId="3" w16cid:durableId="585647940">
    <w:abstractNumId w:val="7"/>
  </w:num>
  <w:num w:numId="4" w16cid:durableId="302276177">
    <w:abstractNumId w:val="19"/>
  </w:num>
  <w:num w:numId="5" w16cid:durableId="308487685">
    <w:abstractNumId w:val="4"/>
  </w:num>
  <w:num w:numId="6" w16cid:durableId="21980893">
    <w:abstractNumId w:val="14"/>
  </w:num>
  <w:num w:numId="7" w16cid:durableId="1926962767">
    <w:abstractNumId w:val="11"/>
  </w:num>
  <w:num w:numId="8" w16cid:durableId="1225026179">
    <w:abstractNumId w:val="17"/>
  </w:num>
  <w:num w:numId="9" w16cid:durableId="1871452803">
    <w:abstractNumId w:val="23"/>
  </w:num>
  <w:num w:numId="10" w16cid:durableId="1486117894">
    <w:abstractNumId w:val="10"/>
  </w:num>
  <w:num w:numId="11" w16cid:durableId="339622200">
    <w:abstractNumId w:val="3"/>
  </w:num>
  <w:num w:numId="12" w16cid:durableId="832987094">
    <w:abstractNumId w:val="21"/>
  </w:num>
  <w:num w:numId="13" w16cid:durableId="1069615788">
    <w:abstractNumId w:val="16"/>
  </w:num>
  <w:num w:numId="14" w16cid:durableId="1440222313">
    <w:abstractNumId w:val="2"/>
  </w:num>
  <w:num w:numId="15" w16cid:durableId="1958753155">
    <w:abstractNumId w:val="1"/>
  </w:num>
  <w:num w:numId="16" w16cid:durableId="1636789884">
    <w:abstractNumId w:val="26"/>
  </w:num>
  <w:num w:numId="17" w16cid:durableId="1913655507">
    <w:abstractNumId w:val="18"/>
  </w:num>
  <w:num w:numId="18" w16cid:durableId="293759580">
    <w:abstractNumId w:val="8"/>
  </w:num>
  <w:num w:numId="19" w16cid:durableId="790705715">
    <w:abstractNumId w:val="5"/>
  </w:num>
  <w:num w:numId="20" w16cid:durableId="2031029929">
    <w:abstractNumId w:val="12"/>
  </w:num>
  <w:num w:numId="21" w16cid:durableId="1909268724">
    <w:abstractNumId w:val="24"/>
  </w:num>
  <w:num w:numId="22" w16cid:durableId="139664186">
    <w:abstractNumId w:val="15"/>
  </w:num>
  <w:num w:numId="23" w16cid:durableId="674841335">
    <w:abstractNumId w:val="25"/>
  </w:num>
  <w:num w:numId="24" w16cid:durableId="544291046">
    <w:abstractNumId w:val="6"/>
  </w:num>
  <w:num w:numId="25" w16cid:durableId="100347096">
    <w:abstractNumId w:val="22"/>
  </w:num>
  <w:num w:numId="26" w16cid:durableId="1737430363">
    <w:abstractNumId w:val="27"/>
  </w:num>
  <w:num w:numId="27" w16cid:durableId="1545168628">
    <w:abstractNumId w:val="9"/>
  </w:num>
  <w:num w:numId="28" w16cid:durableId="10946680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79"/>
    <w:rsid w:val="0000230E"/>
    <w:rsid w:val="00006A0D"/>
    <w:rsid w:val="00010949"/>
    <w:rsid w:val="00013B17"/>
    <w:rsid w:val="00014C3C"/>
    <w:rsid w:val="00017F13"/>
    <w:rsid w:val="0002553A"/>
    <w:rsid w:val="000309F3"/>
    <w:rsid w:val="00031B73"/>
    <w:rsid w:val="0003667C"/>
    <w:rsid w:val="00041041"/>
    <w:rsid w:val="000411F8"/>
    <w:rsid w:val="00042277"/>
    <w:rsid w:val="00043548"/>
    <w:rsid w:val="00047563"/>
    <w:rsid w:val="00050E02"/>
    <w:rsid w:val="000512BE"/>
    <w:rsid w:val="0005304A"/>
    <w:rsid w:val="0006014A"/>
    <w:rsid w:val="00062EC7"/>
    <w:rsid w:val="00063DD0"/>
    <w:rsid w:val="0006568C"/>
    <w:rsid w:val="00073DA6"/>
    <w:rsid w:val="00074C0A"/>
    <w:rsid w:val="00081BFE"/>
    <w:rsid w:val="0008302F"/>
    <w:rsid w:val="00085C9E"/>
    <w:rsid w:val="000866FA"/>
    <w:rsid w:val="000869FE"/>
    <w:rsid w:val="00087362"/>
    <w:rsid w:val="000910C5"/>
    <w:rsid w:val="0009558D"/>
    <w:rsid w:val="000A1D6A"/>
    <w:rsid w:val="000A24D6"/>
    <w:rsid w:val="000A610B"/>
    <w:rsid w:val="000B26B5"/>
    <w:rsid w:val="000C628C"/>
    <w:rsid w:val="000D53F8"/>
    <w:rsid w:val="000D6E79"/>
    <w:rsid w:val="000D6EC9"/>
    <w:rsid w:val="000D79C0"/>
    <w:rsid w:val="000E2E18"/>
    <w:rsid w:val="000E4B0D"/>
    <w:rsid w:val="000F27DC"/>
    <w:rsid w:val="000F3783"/>
    <w:rsid w:val="00102FB5"/>
    <w:rsid w:val="001051F5"/>
    <w:rsid w:val="00106E39"/>
    <w:rsid w:val="00113F13"/>
    <w:rsid w:val="0011476F"/>
    <w:rsid w:val="001158FA"/>
    <w:rsid w:val="00117659"/>
    <w:rsid w:val="001205A5"/>
    <w:rsid w:val="00123A4A"/>
    <w:rsid w:val="00131302"/>
    <w:rsid w:val="00136C73"/>
    <w:rsid w:val="00140DB9"/>
    <w:rsid w:val="00141044"/>
    <w:rsid w:val="00141E6F"/>
    <w:rsid w:val="00142758"/>
    <w:rsid w:val="00153FC6"/>
    <w:rsid w:val="00154317"/>
    <w:rsid w:val="0015526F"/>
    <w:rsid w:val="00156824"/>
    <w:rsid w:val="001615D0"/>
    <w:rsid w:val="001631BB"/>
    <w:rsid w:val="00163AB6"/>
    <w:rsid w:val="00165F7F"/>
    <w:rsid w:val="001675C4"/>
    <w:rsid w:val="0017585C"/>
    <w:rsid w:val="0017651A"/>
    <w:rsid w:val="001772B4"/>
    <w:rsid w:val="001848B5"/>
    <w:rsid w:val="00186864"/>
    <w:rsid w:val="00187DEF"/>
    <w:rsid w:val="00192EC0"/>
    <w:rsid w:val="00195B77"/>
    <w:rsid w:val="00195C59"/>
    <w:rsid w:val="00195CD1"/>
    <w:rsid w:val="001A3089"/>
    <w:rsid w:val="001A3AD3"/>
    <w:rsid w:val="001B0CF2"/>
    <w:rsid w:val="001B62A8"/>
    <w:rsid w:val="001B7A9B"/>
    <w:rsid w:val="001C5B6A"/>
    <w:rsid w:val="001D24AC"/>
    <w:rsid w:val="001D7A56"/>
    <w:rsid w:val="001E192B"/>
    <w:rsid w:val="001E6072"/>
    <w:rsid w:val="001E6578"/>
    <w:rsid w:val="001F13B1"/>
    <w:rsid w:val="001F5B68"/>
    <w:rsid w:val="001F69A3"/>
    <w:rsid w:val="00201E24"/>
    <w:rsid w:val="002026F7"/>
    <w:rsid w:val="002124B5"/>
    <w:rsid w:val="00214FA3"/>
    <w:rsid w:val="00217710"/>
    <w:rsid w:val="002222B4"/>
    <w:rsid w:val="002271D0"/>
    <w:rsid w:val="00236B6C"/>
    <w:rsid w:val="002405FE"/>
    <w:rsid w:val="002421BF"/>
    <w:rsid w:val="00243149"/>
    <w:rsid w:val="0024710F"/>
    <w:rsid w:val="0024744C"/>
    <w:rsid w:val="0025094A"/>
    <w:rsid w:val="002549FE"/>
    <w:rsid w:val="002616E2"/>
    <w:rsid w:val="00264B12"/>
    <w:rsid w:val="00271562"/>
    <w:rsid w:val="00271D51"/>
    <w:rsid w:val="00275A17"/>
    <w:rsid w:val="00283C18"/>
    <w:rsid w:val="0028550D"/>
    <w:rsid w:val="00292F0B"/>
    <w:rsid w:val="00295CC9"/>
    <w:rsid w:val="002963E4"/>
    <w:rsid w:val="002A305E"/>
    <w:rsid w:val="002A5E6D"/>
    <w:rsid w:val="002A7E67"/>
    <w:rsid w:val="002B1658"/>
    <w:rsid w:val="002B6EB3"/>
    <w:rsid w:val="002C46C5"/>
    <w:rsid w:val="002C73AF"/>
    <w:rsid w:val="002D17CD"/>
    <w:rsid w:val="002E5FBF"/>
    <w:rsid w:val="002F3198"/>
    <w:rsid w:val="002F5EED"/>
    <w:rsid w:val="00301F4B"/>
    <w:rsid w:val="003040B8"/>
    <w:rsid w:val="00307092"/>
    <w:rsid w:val="0031348F"/>
    <w:rsid w:val="0031665D"/>
    <w:rsid w:val="0032114E"/>
    <w:rsid w:val="0032370E"/>
    <w:rsid w:val="00327B91"/>
    <w:rsid w:val="00330EF0"/>
    <w:rsid w:val="00337772"/>
    <w:rsid w:val="00342EC8"/>
    <w:rsid w:val="00344440"/>
    <w:rsid w:val="00344458"/>
    <w:rsid w:val="00345A0B"/>
    <w:rsid w:val="00347A97"/>
    <w:rsid w:val="003542B6"/>
    <w:rsid w:val="00354A2C"/>
    <w:rsid w:val="00357E49"/>
    <w:rsid w:val="003621BA"/>
    <w:rsid w:val="00364248"/>
    <w:rsid w:val="00370BD6"/>
    <w:rsid w:val="00376868"/>
    <w:rsid w:val="00381637"/>
    <w:rsid w:val="00385598"/>
    <w:rsid w:val="00385792"/>
    <w:rsid w:val="00387124"/>
    <w:rsid w:val="00394217"/>
    <w:rsid w:val="00395376"/>
    <w:rsid w:val="00395901"/>
    <w:rsid w:val="003A024C"/>
    <w:rsid w:val="003A1BBE"/>
    <w:rsid w:val="003B373F"/>
    <w:rsid w:val="003B6109"/>
    <w:rsid w:val="003C5E57"/>
    <w:rsid w:val="003D52BC"/>
    <w:rsid w:val="003E2115"/>
    <w:rsid w:val="003F0DC1"/>
    <w:rsid w:val="003F722C"/>
    <w:rsid w:val="003F73C5"/>
    <w:rsid w:val="0040294B"/>
    <w:rsid w:val="00402DE7"/>
    <w:rsid w:val="004045F8"/>
    <w:rsid w:val="004063B1"/>
    <w:rsid w:val="004117E4"/>
    <w:rsid w:val="00416980"/>
    <w:rsid w:val="004211B3"/>
    <w:rsid w:val="0042253E"/>
    <w:rsid w:val="004315A2"/>
    <w:rsid w:val="00437530"/>
    <w:rsid w:val="00440F76"/>
    <w:rsid w:val="004434C3"/>
    <w:rsid w:val="004528FF"/>
    <w:rsid w:val="004560DC"/>
    <w:rsid w:val="00456227"/>
    <w:rsid w:val="00457BCF"/>
    <w:rsid w:val="00463B49"/>
    <w:rsid w:val="00464580"/>
    <w:rsid w:val="00465394"/>
    <w:rsid w:val="00466FF4"/>
    <w:rsid w:val="00467F0E"/>
    <w:rsid w:val="00470A55"/>
    <w:rsid w:val="00470BB1"/>
    <w:rsid w:val="0047700C"/>
    <w:rsid w:val="004827AD"/>
    <w:rsid w:val="00482C70"/>
    <w:rsid w:val="00484941"/>
    <w:rsid w:val="00487ECA"/>
    <w:rsid w:val="00492369"/>
    <w:rsid w:val="00494F79"/>
    <w:rsid w:val="004962F4"/>
    <w:rsid w:val="004965A6"/>
    <w:rsid w:val="004A3CE1"/>
    <w:rsid w:val="004B0753"/>
    <w:rsid w:val="004B0B62"/>
    <w:rsid w:val="004B156E"/>
    <w:rsid w:val="004B3489"/>
    <w:rsid w:val="004B7355"/>
    <w:rsid w:val="004C0F22"/>
    <w:rsid w:val="004C12A0"/>
    <w:rsid w:val="004D2DF3"/>
    <w:rsid w:val="004D3E4E"/>
    <w:rsid w:val="004D74E5"/>
    <w:rsid w:val="004D7A52"/>
    <w:rsid w:val="004E3E15"/>
    <w:rsid w:val="004E585F"/>
    <w:rsid w:val="004E63CC"/>
    <w:rsid w:val="004E64DF"/>
    <w:rsid w:val="004E7C42"/>
    <w:rsid w:val="004F1ECB"/>
    <w:rsid w:val="004F6A88"/>
    <w:rsid w:val="00500BD3"/>
    <w:rsid w:val="005071C2"/>
    <w:rsid w:val="00514153"/>
    <w:rsid w:val="00514FAB"/>
    <w:rsid w:val="00515A06"/>
    <w:rsid w:val="005257D5"/>
    <w:rsid w:val="005264A7"/>
    <w:rsid w:val="0052677A"/>
    <w:rsid w:val="00530AFB"/>
    <w:rsid w:val="00530B32"/>
    <w:rsid w:val="00534634"/>
    <w:rsid w:val="005411DA"/>
    <w:rsid w:val="00545671"/>
    <w:rsid w:val="00564011"/>
    <w:rsid w:val="005724D1"/>
    <w:rsid w:val="0057479D"/>
    <w:rsid w:val="00577CE7"/>
    <w:rsid w:val="005830D6"/>
    <w:rsid w:val="00595866"/>
    <w:rsid w:val="005963C5"/>
    <w:rsid w:val="00597F06"/>
    <w:rsid w:val="005A0358"/>
    <w:rsid w:val="005A10C5"/>
    <w:rsid w:val="005B1621"/>
    <w:rsid w:val="005B2CA4"/>
    <w:rsid w:val="005B37EF"/>
    <w:rsid w:val="005B59F9"/>
    <w:rsid w:val="005C48A5"/>
    <w:rsid w:val="005D0CD6"/>
    <w:rsid w:val="005D205B"/>
    <w:rsid w:val="005D466C"/>
    <w:rsid w:val="005D48F3"/>
    <w:rsid w:val="005D5B9D"/>
    <w:rsid w:val="005D637D"/>
    <w:rsid w:val="005D6E76"/>
    <w:rsid w:val="005D706A"/>
    <w:rsid w:val="005D7B5E"/>
    <w:rsid w:val="005D7D0F"/>
    <w:rsid w:val="005E100D"/>
    <w:rsid w:val="005F118F"/>
    <w:rsid w:val="005F2C0E"/>
    <w:rsid w:val="005F3BE0"/>
    <w:rsid w:val="005F3ECD"/>
    <w:rsid w:val="00606D53"/>
    <w:rsid w:val="00610734"/>
    <w:rsid w:val="00617910"/>
    <w:rsid w:val="00620A84"/>
    <w:rsid w:val="00623A97"/>
    <w:rsid w:val="00630A65"/>
    <w:rsid w:val="006315B7"/>
    <w:rsid w:val="006317C8"/>
    <w:rsid w:val="006356FE"/>
    <w:rsid w:val="00640581"/>
    <w:rsid w:val="00640779"/>
    <w:rsid w:val="006409C7"/>
    <w:rsid w:val="006427D3"/>
    <w:rsid w:val="0064476A"/>
    <w:rsid w:val="006474BE"/>
    <w:rsid w:val="00652985"/>
    <w:rsid w:val="00654E31"/>
    <w:rsid w:val="00655A4F"/>
    <w:rsid w:val="00657283"/>
    <w:rsid w:val="0066541E"/>
    <w:rsid w:val="006717DF"/>
    <w:rsid w:val="00676459"/>
    <w:rsid w:val="00677A62"/>
    <w:rsid w:val="00682C0B"/>
    <w:rsid w:val="00685E19"/>
    <w:rsid w:val="00687712"/>
    <w:rsid w:val="0069220C"/>
    <w:rsid w:val="0069729F"/>
    <w:rsid w:val="006A31A7"/>
    <w:rsid w:val="006A7A06"/>
    <w:rsid w:val="006C0997"/>
    <w:rsid w:val="006C2168"/>
    <w:rsid w:val="006C4120"/>
    <w:rsid w:val="006D2D83"/>
    <w:rsid w:val="006D7A7C"/>
    <w:rsid w:val="006E19ED"/>
    <w:rsid w:val="006E20EF"/>
    <w:rsid w:val="006F0D7A"/>
    <w:rsid w:val="006F52CD"/>
    <w:rsid w:val="006F6714"/>
    <w:rsid w:val="00700562"/>
    <w:rsid w:val="007019B8"/>
    <w:rsid w:val="007021AC"/>
    <w:rsid w:val="00702A3E"/>
    <w:rsid w:val="007047AF"/>
    <w:rsid w:val="0071479B"/>
    <w:rsid w:val="00715452"/>
    <w:rsid w:val="007166BF"/>
    <w:rsid w:val="0072338B"/>
    <w:rsid w:val="00725AF0"/>
    <w:rsid w:val="00731ED5"/>
    <w:rsid w:val="0074058A"/>
    <w:rsid w:val="00740CD0"/>
    <w:rsid w:val="0074171B"/>
    <w:rsid w:val="0074511E"/>
    <w:rsid w:val="00754F88"/>
    <w:rsid w:val="007559F9"/>
    <w:rsid w:val="00765C99"/>
    <w:rsid w:val="00772293"/>
    <w:rsid w:val="00773AEE"/>
    <w:rsid w:val="00780E81"/>
    <w:rsid w:val="007823FE"/>
    <w:rsid w:val="00782D77"/>
    <w:rsid w:val="00782F24"/>
    <w:rsid w:val="007836FD"/>
    <w:rsid w:val="00785180"/>
    <w:rsid w:val="00785A0A"/>
    <w:rsid w:val="00785ECD"/>
    <w:rsid w:val="0079058A"/>
    <w:rsid w:val="00795C04"/>
    <w:rsid w:val="00796441"/>
    <w:rsid w:val="00796480"/>
    <w:rsid w:val="00797C8A"/>
    <w:rsid w:val="007A02A2"/>
    <w:rsid w:val="007A4204"/>
    <w:rsid w:val="007A5AE6"/>
    <w:rsid w:val="007B0F96"/>
    <w:rsid w:val="007B266D"/>
    <w:rsid w:val="007B2B67"/>
    <w:rsid w:val="007B4318"/>
    <w:rsid w:val="007B6388"/>
    <w:rsid w:val="007C02D2"/>
    <w:rsid w:val="007C2F79"/>
    <w:rsid w:val="007C40EB"/>
    <w:rsid w:val="007C571E"/>
    <w:rsid w:val="007D2BF2"/>
    <w:rsid w:val="007D7BDE"/>
    <w:rsid w:val="007D7E1D"/>
    <w:rsid w:val="007E46E9"/>
    <w:rsid w:val="007E5A3C"/>
    <w:rsid w:val="007E5A4A"/>
    <w:rsid w:val="007F26AB"/>
    <w:rsid w:val="00801918"/>
    <w:rsid w:val="00804731"/>
    <w:rsid w:val="00806D85"/>
    <w:rsid w:val="00807CF7"/>
    <w:rsid w:val="00810E69"/>
    <w:rsid w:val="0081694B"/>
    <w:rsid w:val="008273E3"/>
    <w:rsid w:val="00831164"/>
    <w:rsid w:val="0083422E"/>
    <w:rsid w:val="0084086E"/>
    <w:rsid w:val="00840BB1"/>
    <w:rsid w:val="00844142"/>
    <w:rsid w:val="00846CF1"/>
    <w:rsid w:val="0085000F"/>
    <w:rsid w:val="00851387"/>
    <w:rsid w:val="00852949"/>
    <w:rsid w:val="00863153"/>
    <w:rsid w:val="00865BA0"/>
    <w:rsid w:val="008665A7"/>
    <w:rsid w:val="008730A3"/>
    <w:rsid w:val="00873F6D"/>
    <w:rsid w:val="00874912"/>
    <w:rsid w:val="00880BF4"/>
    <w:rsid w:val="00883D7D"/>
    <w:rsid w:val="008852F6"/>
    <w:rsid w:val="00891236"/>
    <w:rsid w:val="00895432"/>
    <w:rsid w:val="008973E6"/>
    <w:rsid w:val="0089749E"/>
    <w:rsid w:val="008A0D80"/>
    <w:rsid w:val="008A4730"/>
    <w:rsid w:val="008B0081"/>
    <w:rsid w:val="008B27ED"/>
    <w:rsid w:val="008B4690"/>
    <w:rsid w:val="008B620B"/>
    <w:rsid w:val="008B65E0"/>
    <w:rsid w:val="008C3056"/>
    <w:rsid w:val="008C784D"/>
    <w:rsid w:val="008C7C13"/>
    <w:rsid w:val="008D0BA3"/>
    <w:rsid w:val="008D3AD3"/>
    <w:rsid w:val="008D743E"/>
    <w:rsid w:val="008E0A24"/>
    <w:rsid w:val="008E1917"/>
    <w:rsid w:val="008E2A30"/>
    <w:rsid w:val="008E313C"/>
    <w:rsid w:val="008E7A2B"/>
    <w:rsid w:val="0090499B"/>
    <w:rsid w:val="00904F79"/>
    <w:rsid w:val="00912770"/>
    <w:rsid w:val="00913DD4"/>
    <w:rsid w:val="009158E9"/>
    <w:rsid w:val="00920305"/>
    <w:rsid w:val="009348F4"/>
    <w:rsid w:val="00937936"/>
    <w:rsid w:val="00940432"/>
    <w:rsid w:val="009433B4"/>
    <w:rsid w:val="00951732"/>
    <w:rsid w:val="00952E92"/>
    <w:rsid w:val="00974C6E"/>
    <w:rsid w:val="009776CE"/>
    <w:rsid w:val="009776F0"/>
    <w:rsid w:val="00986244"/>
    <w:rsid w:val="0099099D"/>
    <w:rsid w:val="009930F3"/>
    <w:rsid w:val="00993B65"/>
    <w:rsid w:val="00997768"/>
    <w:rsid w:val="009A0B8C"/>
    <w:rsid w:val="009A451A"/>
    <w:rsid w:val="009A53F2"/>
    <w:rsid w:val="009A7D99"/>
    <w:rsid w:val="009B169F"/>
    <w:rsid w:val="009B1C0F"/>
    <w:rsid w:val="009C47E3"/>
    <w:rsid w:val="009C7045"/>
    <w:rsid w:val="009C7BB2"/>
    <w:rsid w:val="009D0E16"/>
    <w:rsid w:val="009D5D32"/>
    <w:rsid w:val="009E0A5E"/>
    <w:rsid w:val="009E6E85"/>
    <w:rsid w:val="009F05D8"/>
    <w:rsid w:val="009F0CFE"/>
    <w:rsid w:val="009F0D86"/>
    <w:rsid w:val="009F0F70"/>
    <w:rsid w:val="009F3D5E"/>
    <w:rsid w:val="009F4FF1"/>
    <w:rsid w:val="009F7FE9"/>
    <w:rsid w:val="00A065B1"/>
    <w:rsid w:val="00A10902"/>
    <w:rsid w:val="00A128D8"/>
    <w:rsid w:val="00A155AA"/>
    <w:rsid w:val="00A16207"/>
    <w:rsid w:val="00A274A5"/>
    <w:rsid w:val="00A32E6B"/>
    <w:rsid w:val="00A37FB9"/>
    <w:rsid w:val="00A42B45"/>
    <w:rsid w:val="00A43AFA"/>
    <w:rsid w:val="00A46C5D"/>
    <w:rsid w:val="00A5182A"/>
    <w:rsid w:val="00A519D5"/>
    <w:rsid w:val="00A53668"/>
    <w:rsid w:val="00A53D4E"/>
    <w:rsid w:val="00A56B22"/>
    <w:rsid w:val="00A62AE6"/>
    <w:rsid w:val="00A638B2"/>
    <w:rsid w:val="00A6433E"/>
    <w:rsid w:val="00A65C53"/>
    <w:rsid w:val="00A712E1"/>
    <w:rsid w:val="00A71E3F"/>
    <w:rsid w:val="00A73DDE"/>
    <w:rsid w:val="00A74BF3"/>
    <w:rsid w:val="00A750C0"/>
    <w:rsid w:val="00A75B13"/>
    <w:rsid w:val="00A76B26"/>
    <w:rsid w:val="00A914E1"/>
    <w:rsid w:val="00A92E55"/>
    <w:rsid w:val="00AA2AEA"/>
    <w:rsid w:val="00AA55D3"/>
    <w:rsid w:val="00AA6205"/>
    <w:rsid w:val="00AB179A"/>
    <w:rsid w:val="00AB2BB0"/>
    <w:rsid w:val="00AB4313"/>
    <w:rsid w:val="00AB5D2D"/>
    <w:rsid w:val="00AB65C7"/>
    <w:rsid w:val="00AB6B7E"/>
    <w:rsid w:val="00AC0044"/>
    <w:rsid w:val="00AC4C7D"/>
    <w:rsid w:val="00AD1743"/>
    <w:rsid w:val="00AD64DE"/>
    <w:rsid w:val="00AD663B"/>
    <w:rsid w:val="00AE1E0F"/>
    <w:rsid w:val="00AE4C49"/>
    <w:rsid w:val="00AE5408"/>
    <w:rsid w:val="00AE746B"/>
    <w:rsid w:val="00AF268B"/>
    <w:rsid w:val="00AF2A40"/>
    <w:rsid w:val="00AF5CE7"/>
    <w:rsid w:val="00B0539B"/>
    <w:rsid w:val="00B061FD"/>
    <w:rsid w:val="00B0673C"/>
    <w:rsid w:val="00B1699C"/>
    <w:rsid w:val="00B17312"/>
    <w:rsid w:val="00B17CEE"/>
    <w:rsid w:val="00B2438E"/>
    <w:rsid w:val="00B2578F"/>
    <w:rsid w:val="00B30B13"/>
    <w:rsid w:val="00B30D6F"/>
    <w:rsid w:val="00B34279"/>
    <w:rsid w:val="00B3517C"/>
    <w:rsid w:val="00B40681"/>
    <w:rsid w:val="00B413C5"/>
    <w:rsid w:val="00B41FFB"/>
    <w:rsid w:val="00B42339"/>
    <w:rsid w:val="00B47457"/>
    <w:rsid w:val="00B55982"/>
    <w:rsid w:val="00B5648F"/>
    <w:rsid w:val="00B56A5A"/>
    <w:rsid w:val="00B56B51"/>
    <w:rsid w:val="00B57D7C"/>
    <w:rsid w:val="00B6069A"/>
    <w:rsid w:val="00B61553"/>
    <w:rsid w:val="00B7159A"/>
    <w:rsid w:val="00B752B0"/>
    <w:rsid w:val="00B75DE2"/>
    <w:rsid w:val="00B80420"/>
    <w:rsid w:val="00B864F3"/>
    <w:rsid w:val="00B94640"/>
    <w:rsid w:val="00B95BDB"/>
    <w:rsid w:val="00B968DC"/>
    <w:rsid w:val="00B97C24"/>
    <w:rsid w:val="00BA06E3"/>
    <w:rsid w:val="00BA28D4"/>
    <w:rsid w:val="00BA2AD4"/>
    <w:rsid w:val="00BA6081"/>
    <w:rsid w:val="00BB3C93"/>
    <w:rsid w:val="00BB3D71"/>
    <w:rsid w:val="00BB7DCB"/>
    <w:rsid w:val="00BB7DDA"/>
    <w:rsid w:val="00BC2C17"/>
    <w:rsid w:val="00BD394B"/>
    <w:rsid w:val="00BD4749"/>
    <w:rsid w:val="00BD5A77"/>
    <w:rsid w:val="00BF66D3"/>
    <w:rsid w:val="00BF7893"/>
    <w:rsid w:val="00C0082F"/>
    <w:rsid w:val="00C10E98"/>
    <w:rsid w:val="00C2020E"/>
    <w:rsid w:val="00C22601"/>
    <w:rsid w:val="00C25A53"/>
    <w:rsid w:val="00C25D12"/>
    <w:rsid w:val="00C314BC"/>
    <w:rsid w:val="00C32CCB"/>
    <w:rsid w:val="00C33201"/>
    <w:rsid w:val="00C33FC2"/>
    <w:rsid w:val="00C35AA7"/>
    <w:rsid w:val="00C36C6C"/>
    <w:rsid w:val="00C40FE8"/>
    <w:rsid w:val="00C42BF0"/>
    <w:rsid w:val="00C47699"/>
    <w:rsid w:val="00C540C2"/>
    <w:rsid w:val="00C5720D"/>
    <w:rsid w:val="00C60B7D"/>
    <w:rsid w:val="00C60C3D"/>
    <w:rsid w:val="00C6269C"/>
    <w:rsid w:val="00C62BED"/>
    <w:rsid w:val="00C652BC"/>
    <w:rsid w:val="00C713D7"/>
    <w:rsid w:val="00C749D9"/>
    <w:rsid w:val="00C802FE"/>
    <w:rsid w:val="00C8153C"/>
    <w:rsid w:val="00C82A78"/>
    <w:rsid w:val="00C8619E"/>
    <w:rsid w:val="00C91D7C"/>
    <w:rsid w:val="00C922CE"/>
    <w:rsid w:val="00C93D2A"/>
    <w:rsid w:val="00CA206F"/>
    <w:rsid w:val="00CA787C"/>
    <w:rsid w:val="00CB26D5"/>
    <w:rsid w:val="00CD04A6"/>
    <w:rsid w:val="00CD1AD2"/>
    <w:rsid w:val="00CD336F"/>
    <w:rsid w:val="00CD4A52"/>
    <w:rsid w:val="00CD5C2E"/>
    <w:rsid w:val="00CF1F7E"/>
    <w:rsid w:val="00D02B40"/>
    <w:rsid w:val="00D0439B"/>
    <w:rsid w:val="00D14DA9"/>
    <w:rsid w:val="00D218E3"/>
    <w:rsid w:val="00D22BFA"/>
    <w:rsid w:val="00D239DB"/>
    <w:rsid w:val="00D250E7"/>
    <w:rsid w:val="00D25DA6"/>
    <w:rsid w:val="00D26136"/>
    <w:rsid w:val="00D3423F"/>
    <w:rsid w:val="00D375CB"/>
    <w:rsid w:val="00D37CFB"/>
    <w:rsid w:val="00D45272"/>
    <w:rsid w:val="00D5434B"/>
    <w:rsid w:val="00D54AC6"/>
    <w:rsid w:val="00D56A8A"/>
    <w:rsid w:val="00D627FC"/>
    <w:rsid w:val="00D63E43"/>
    <w:rsid w:val="00D748BC"/>
    <w:rsid w:val="00D75182"/>
    <w:rsid w:val="00D75FF9"/>
    <w:rsid w:val="00D77B46"/>
    <w:rsid w:val="00D85AD1"/>
    <w:rsid w:val="00D9398C"/>
    <w:rsid w:val="00D94732"/>
    <w:rsid w:val="00D9509E"/>
    <w:rsid w:val="00D95841"/>
    <w:rsid w:val="00D97788"/>
    <w:rsid w:val="00DA296E"/>
    <w:rsid w:val="00DA2F81"/>
    <w:rsid w:val="00DB1689"/>
    <w:rsid w:val="00DC1E38"/>
    <w:rsid w:val="00DC7C40"/>
    <w:rsid w:val="00DD1DA3"/>
    <w:rsid w:val="00DD1DBC"/>
    <w:rsid w:val="00DD3447"/>
    <w:rsid w:val="00DD456A"/>
    <w:rsid w:val="00DE116A"/>
    <w:rsid w:val="00DF4732"/>
    <w:rsid w:val="00DF714B"/>
    <w:rsid w:val="00DF7935"/>
    <w:rsid w:val="00E00478"/>
    <w:rsid w:val="00E00C6F"/>
    <w:rsid w:val="00E045EE"/>
    <w:rsid w:val="00E05176"/>
    <w:rsid w:val="00E06B72"/>
    <w:rsid w:val="00E073A6"/>
    <w:rsid w:val="00E12E52"/>
    <w:rsid w:val="00E13A1B"/>
    <w:rsid w:val="00E17E2C"/>
    <w:rsid w:val="00E2091C"/>
    <w:rsid w:val="00E27393"/>
    <w:rsid w:val="00E41364"/>
    <w:rsid w:val="00E41809"/>
    <w:rsid w:val="00E46791"/>
    <w:rsid w:val="00E52494"/>
    <w:rsid w:val="00E52B1B"/>
    <w:rsid w:val="00E57E33"/>
    <w:rsid w:val="00E81FA1"/>
    <w:rsid w:val="00E84923"/>
    <w:rsid w:val="00E87336"/>
    <w:rsid w:val="00E87385"/>
    <w:rsid w:val="00E8783F"/>
    <w:rsid w:val="00E93CBA"/>
    <w:rsid w:val="00EA05D0"/>
    <w:rsid w:val="00EA1349"/>
    <w:rsid w:val="00EA26E4"/>
    <w:rsid w:val="00EC283A"/>
    <w:rsid w:val="00EC5EF3"/>
    <w:rsid w:val="00EC6465"/>
    <w:rsid w:val="00ED0A80"/>
    <w:rsid w:val="00ED3205"/>
    <w:rsid w:val="00ED3C1E"/>
    <w:rsid w:val="00ED79B9"/>
    <w:rsid w:val="00EE0E7E"/>
    <w:rsid w:val="00EE1909"/>
    <w:rsid w:val="00EE666B"/>
    <w:rsid w:val="00EE790C"/>
    <w:rsid w:val="00EF2B8E"/>
    <w:rsid w:val="00EF57B1"/>
    <w:rsid w:val="00F053C0"/>
    <w:rsid w:val="00F063CE"/>
    <w:rsid w:val="00F0691C"/>
    <w:rsid w:val="00F13048"/>
    <w:rsid w:val="00F17524"/>
    <w:rsid w:val="00F20097"/>
    <w:rsid w:val="00F23866"/>
    <w:rsid w:val="00F27323"/>
    <w:rsid w:val="00F30EDA"/>
    <w:rsid w:val="00F31479"/>
    <w:rsid w:val="00F438AE"/>
    <w:rsid w:val="00F45E1D"/>
    <w:rsid w:val="00F5026B"/>
    <w:rsid w:val="00F5072F"/>
    <w:rsid w:val="00F56DBD"/>
    <w:rsid w:val="00F57F52"/>
    <w:rsid w:val="00F619BD"/>
    <w:rsid w:val="00F62A68"/>
    <w:rsid w:val="00F738B6"/>
    <w:rsid w:val="00F73FE2"/>
    <w:rsid w:val="00F812C6"/>
    <w:rsid w:val="00F813E7"/>
    <w:rsid w:val="00F83DE2"/>
    <w:rsid w:val="00F8610E"/>
    <w:rsid w:val="00F87680"/>
    <w:rsid w:val="00F94852"/>
    <w:rsid w:val="00FA16F6"/>
    <w:rsid w:val="00FA1798"/>
    <w:rsid w:val="00FA5432"/>
    <w:rsid w:val="00FB1843"/>
    <w:rsid w:val="00FB1CCB"/>
    <w:rsid w:val="00FB1ED0"/>
    <w:rsid w:val="00FB3EAB"/>
    <w:rsid w:val="00FC5401"/>
    <w:rsid w:val="00FD29DB"/>
    <w:rsid w:val="00FD4B8F"/>
    <w:rsid w:val="00FD7C45"/>
    <w:rsid w:val="00FE105F"/>
    <w:rsid w:val="00FE5902"/>
    <w:rsid w:val="00FE7CA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02786"/>
  <w14:defaultImageDpi w14:val="330"/>
  <w15:docId w15:val="{B8D5CF8C-6216-43EB-B3FE-524F07D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7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rsid w:val="00773AEE"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D250E7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styleId="Hyperkobling">
    <w:name w:val="Hyperlink"/>
    <w:basedOn w:val="Standardskriftforavsnitt"/>
    <w:rsid w:val="007B2B67"/>
    <w:rPr>
      <w:color w:val="0000FF" w:themeColor="hyperlink"/>
      <w:u w:val="single"/>
    </w:rPr>
  </w:style>
  <w:style w:type="paragraph" w:customStyle="1" w:styleId="Kolonne1">
    <w:name w:val="Kolonne1"/>
    <w:basedOn w:val="Merknad"/>
    <w:pPr>
      <w:spacing w:after="170"/>
    </w:pPr>
  </w:style>
  <w:style w:type="character" w:styleId="Fulgthyperkobling">
    <w:name w:val="FollowedHyperlink"/>
    <w:basedOn w:val="Standardskriftforavsnitt"/>
    <w:rsid w:val="007B2B67"/>
    <w:rPr>
      <w:color w:val="800080" w:themeColor="followedHyperlink"/>
      <w:u w:val="single"/>
    </w:rPr>
  </w:style>
  <w:style w:type="character" w:customStyle="1" w:styleId="hps">
    <w:name w:val="hps"/>
    <w:rsid w:val="00AB2BB0"/>
  </w:style>
  <w:style w:type="character" w:customStyle="1" w:styleId="atn">
    <w:name w:val="atn"/>
    <w:rsid w:val="00AB2BB0"/>
  </w:style>
  <w:style w:type="character" w:customStyle="1" w:styleId="postal-code">
    <w:name w:val="postal-code"/>
    <w:basedOn w:val="Standardskriftforavsnitt"/>
    <w:rsid w:val="00797C8A"/>
  </w:style>
  <w:style w:type="character" w:customStyle="1" w:styleId="locality">
    <w:name w:val="locality"/>
    <w:basedOn w:val="Standardskriftforavsnitt"/>
    <w:rsid w:val="00797C8A"/>
  </w:style>
  <w:style w:type="character" w:customStyle="1" w:styleId="brodtekst">
    <w:name w:val="brodtekst"/>
    <w:basedOn w:val="Standardskriftforavsnitt"/>
    <w:rsid w:val="00DF4732"/>
  </w:style>
  <w:style w:type="character" w:styleId="Merknadsreferanse">
    <w:name w:val="annotation reference"/>
    <w:basedOn w:val="Standardskriftforavsnitt"/>
    <w:rsid w:val="00050E0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50E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50E02"/>
    <w:rPr>
      <w:rFonts w:ascii="Times" w:hAnsi="Times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rsid w:val="00050E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50E02"/>
    <w:rPr>
      <w:rFonts w:ascii="Times" w:hAnsi="Times"/>
      <w:b/>
      <w:bCs/>
      <w:lang w:val="en-GB"/>
    </w:rPr>
  </w:style>
  <w:style w:type="paragraph" w:styleId="Bobletekst">
    <w:name w:val="Balloon Text"/>
    <w:basedOn w:val="Normal"/>
    <w:link w:val="BobletekstTegn"/>
    <w:rsid w:val="00050E0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50E02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7047AF"/>
    <w:pPr>
      <w:spacing w:after="0"/>
      <w:ind w:left="720" w:right="0"/>
      <w:contextualSpacing/>
    </w:pPr>
    <w:rPr>
      <w:rFonts w:asciiTheme="minorHAnsi" w:eastAsiaTheme="minorEastAsia" w:hAnsiTheme="minorHAnsi" w:cstheme="minorBidi"/>
      <w:lang w:val="nb-NO"/>
    </w:rPr>
  </w:style>
  <w:style w:type="paragraph" w:styleId="Revisjon">
    <w:name w:val="Revision"/>
    <w:hidden/>
    <w:uiPriority w:val="99"/>
    <w:semiHidden/>
    <w:rsid w:val="00CD04A6"/>
    <w:rPr>
      <w:rFonts w:ascii="Times" w:hAnsi="Times"/>
      <w:sz w:val="24"/>
      <w:szCs w:val="24"/>
      <w:lang w:val="en-GB"/>
    </w:rPr>
  </w:style>
  <w:style w:type="character" w:styleId="Utheving">
    <w:name w:val="Emphasis"/>
    <w:basedOn w:val="Standardskriftforavsnitt"/>
    <w:uiPriority w:val="20"/>
    <w:qFormat/>
    <w:rsid w:val="00354A2C"/>
    <w:rPr>
      <w:i/>
      <w:iCs/>
    </w:rPr>
  </w:style>
  <w:style w:type="paragraph" w:customStyle="1" w:styleId="Default">
    <w:name w:val="Default"/>
    <w:rsid w:val="00ED3C1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32370E"/>
    <w:rPr>
      <w:color w:val="808080"/>
    </w:rPr>
  </w:style>
  <w:style w:type="character" w:customStyle="1" w:styleId="blocktitle">
    <w:name w:val="blocktitle"/>
    <w:basedOn w:val="Standardskriftforavsnitt"/>
    <w:rsid w:val="00BA28D4"/>
  </w:style>
  <w:style w:type="character" w:customStyle="1" w:styleId="addressvalue">
    <w:name w:val="addressvalue"/>
    <w:basedOn w:val="Standardskriftforavsnitt"/>
    <w:rsid w:val="00BA28D4"/>
  </w:style>
  <w:style w:type="character" w:customStyle="1" w:styleId="Overskrift2Tegn">
    <w:name w:val="Overskrift 2 Tegn"/>
    <w:basedOn w:val="Standardskriftforavsnitt"/>
    <w:link w:val="Overskrift2"/>
    <w:semiHidden/>
    <w:rsid w:val="00275A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edittitle">
    <w:name w:val="edittitle"/>
    <w:basedOn w:val="Standardskriftforavsnitt"/>
    <w:rsid w:val="00275A17"/>
  </w:style>
  <w:style w:type="paragraph" w:styleId="NormalWeb">
    <w:name w:val="Normal (Web)"/>
    <w:basedOn w:val="Normal"/>
    <w:uiPriority w:val="99"/>
    <w:semiHidden/>
    <w:unhideWhenUsed/>
    <w:rsid w:val="00F813E7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zh-CN"/>
    </w:rPr>
  </w:style>
  <w:style w:type="character" w:styleId="Ulstomtale">
    <w:name w:val="Unresolved Mention"/>
    <w:basedOn w:val="Standardskriftforavsnitt"/>
    <w:uiPriority w:val="99"/>
    <w:semiHidden/>
    <w:unhideWhenUsed/>
    <w:rsid w:val="00AD64DE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F063CE"/>
    <w:rPr>
      <w:b/>
      <w:bCs/>
    </w:rPr>
  </w:style>
  <w:style w:type="table" w:styleId="Tabellrutenett">
    <w:name w:val="Table Grid"/>
    <w:basedOn w:val="Vanligtabell"/>
    <w:rsid w:val="00195CD1"/>
    <w:pPr>
      <w:spacing w:after="60"/>
      <w:ind w:left="85" w:right="85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3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7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0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6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3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3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1FE231FDDFE4D847B94A09B7C7CEE" ma:contentTypeVersion="9" ma:contentTypeDescription="Create a new document." ma:contentTypeScope="" ma:versionID="aa6160c769a82312cb2c4f5cb38b47f6">
  <xsd:schema xmlns:xsd="http://www.w3.org/2001/XMLSchema" xmlns:xs="http://www.w3.org/2001/XMLSchema" xmlns:p="http://schemas.microsoft.com/office/2006/metadata/properties" xmlns:ns2="f227db01-bc73-46a0-b1fa-18e58d698571" xmlns:ns3="4941a85f-a7b6-4649-a875-928058ed2d63" targetNamespace="http://schemas.microsoft.com/office/2006/metadata/properties" ma:root="true" ma:fieldsID="f5bc62ac6518090861d8d6dcd3c570f4" ns2:_="" ns3:_="">
    <xsd:import namespace="f227db01-bc73-46a0-b1fa-18e58d698571"/>
    <xsd:import namespace="4941a85f-a7b6-4649-a875-928058ed2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db01-bc73-46a0-b1fa-18e58d69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a85f-a7b6-4649-a875-928058ed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B04D4-4E31-4100-AA12-8AC7121A8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E60E1-E39A-41F1-BE06-3B6635839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896D5-700D-4E69-A25B-02A67D9E0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db01-bc73-46a0-b1fa-18e58d698571"/>
    <ds:schemaRef ds:uri="4941a85f-a7b6-4649-a875-928058ed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Trond Are Øritsland</dc:creator>
  <cp:keywords/>
  <dc:description/>
  <cp:lastModifiedBy>Sissel Hagen-Formo</cp:lastModifiedBy>
  <cp:revision>5</cp:revision>
  <cp:lastPrinted>2006-01-04T10:31:00Z</cp:lastPrinted>
  <dcterms:created xsi:type="dcterms:W3CDTF">2024-01-08T14:24:00Z</dcterms:created>
  <dcterms:modified xsi:type="dcterms:W3CDTF">2024-01-11T11:17:00Z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0x010100A551FE231FDDFE4D847B94A09B7C7CEE</vt:lpwstr>
  </property>
</Properties>
</file>