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569D14C9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865ECB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11794C" w14:paraId="662C92A0" w14:textId="77777777" w:rsidTr="009726DD">
        <w:trPr>
          <w:cantSplit/>
        </w:trPr>
        <w:tc>
          <w:tcPr>
            <w:tcW w:w="1074" w:type="dxa"/>
          </w:tcPr>
          <w:p w14:paraId="0749E835" w14:textId="54D3CF94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865ECB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681EB3F8" w:rsidR="00D74A4E" w:rsidRPr="00865ECB" w:rsidRDefault="00865ECB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865ECB">
              <w:rPr>
                <w:rFonts w:cs="Arial"/>
                <w:lang w:val="nb-NO"/>
              </w:rPr>
              <w:t>Maria Wallin, Eirin Marie Skjøndal Bar, Pei Na Kui,</w:t>
            </w:r>
            <w:r>
              <w:rPr>
                <w:rFonts w:cs="Arial"/>
                <w:lang w:val="nb-NO"/>
              </w:rPr>
              <w:t xml:space="preserve"> Sigrid Lindmo, Lise Skorstad,</w:t>
            </w:r>
            <w:r w:rsidRPr="00865ECB">
              <w:rPr>
                <w:rFonts w:cs="Arial"/>
                <w:lang w:val="nb-NO"/>
              </w:rPr>
              <w:t xml:space="preserve"> Øyvind </w:t>
            </w:r>
            <w:r>
              <w:rPr>
                <w:rFonts w:cs="Arial"/>
                <w:lang w:val="nb-NO"/>
              </w:rPr>
              <w:t xml:space="preserve">W. </w:t>
            </w:r>
            <w:r w:rsidRPr="00865ECB">
              <w:rPr>
                <w:rFonts w:cs="Arial"/>
                <w:lang w:val="nb-NO"/>
              </w:rPr>
              <w:t>Greger</w:t>
            </w:r>
            <w:r>
              <w:rPr>
                <w:rFonts w:cs="Arial"/>
                <w:lang w:val="nb-NO"/>
              </w:rPr>
              <w:t>sen, Marit Martinsen</w:t>
            </w:r>
          </w:p>
        </w:tc>
      </w:tr>
      <w:tr w:rsidR="00D74A4E" w:rsidRPr="0011794C" w14:paraId="57585775" w14:textId="77777777" w:rsidTr="009726DD">
        <w:trPr>
          <w:cantSplit/>
        </w:trPr>
        <w:tc>
          <w:tcPr>
            <w:tcW w:w="1074" w:type="dxa"/>
          </w:tcPr>
          <w:p w14:paraId="5701F4D1" w14:textId="582CCB65" w:rsidR="00D74A4E" w:rsidRPr="007767A4" w:rsidRDefault="00865ECB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F3BB646" w:rsidR="00D74A4E" w:rsidRPr="007C167E" w:rsidRDefault="00865ECB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 xml:space="preserve">Anita Storsve, </w:t>
            </w:r>
            <w:r w:rsidR="009C5FB3">
              <w:rPr>
                <w:rFonts w:cs="Arial"/>
                <w:lang w:val="nb-NO"/>
              </w:rPr>
              <w:t>Gerd Inger Sætrom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7112087E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r>
              <w:rPr>
                <w:rFonts w:cs="Arial"/>
                <w:lang w:val="nb-NO"/>
              </w:rPr>
              <w:t xml:space="preserve">Losam-møte </w:t>
            </w:r>
            <w:r w:rsidR="00A853C3">
              <w:rPr>
                <w:rFonts w:cs="Arial"/>
                <w:lang w:val="nb-NO"/>
              </w:rPr>
              <w:t>0</w:t>
            </w:r>
            <w:r w:rsidR="00B5280F">
              <w:rPr>
                <w:rFonts w:cs="Arial"/>
                <w:lang w:val="nb-NO"/>
              </w:rPr>
              <w:t>2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A853C3">
              <w:rPr>
                <w:rFonts w:cs="Arial"/>
                <w:lang w:val="nb-NO"/>
              </w:rPr>
              <w:t>2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3613410F" w:rsidR="00D74A4E" w:rsidRPr="007C167E" w:rsidRDefault="00A27D91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28</w:t>
            </w:r>
            <w:r w:rsidR="003E29D4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0</w:t>
            </w:r>
            <w:r>
              <w:rPr>
                <w:rFonts w:cs="Arial"/>
                <w:lang w:val="nb-NO"/>
              </w:rPr>
              <w:t>2</w:t>
            </w:r>
            <w:r w:rsidR="003E29D4">
              <w:rPr>
                <w:rFonts w:cs="Arial"/>
                <w:lang w:val="nb-NO"/>
              </w:rPr>
              <w:t>.2</w:t>
            </w:r>
            <w:r w:rsidR="00A853C3">
              <w:rPr>
                <w:rFonts w:cs="Arial"/>
                <w:lang w:val="nb-NO"/>
              </w:rPr>
              <w:t>2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312F06">
              <w:rPr>
                <w:rFonts w:cs="Arial"/>
                <w:lang w:val="nb-NO"/>
              </w:rPr>
              <w:t>1</w:t>
            </w:r>
            <w:r w:rsidR="00A853C3">
              <w:rPr>
                <w:rFonts w:cs="Arial"/>
                <w:lang w:val="nb-NO"/>
              </w:rPr>
              <w:t>4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A853C3">
              <w:rPr>
                <w:rFonts w:cs="Arial"/>
                <w:lang w:val="nb-NO"/>
              </w:rPr>
              <w:t>5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77777777" w:rsidR="00D74A4E" w:rsidRPr="007C167E" w:rsidRDefault="008A6389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619CA30F" w14:textId="3DC8C535" w:rsidR="005E2208" w:rsidRDefault="00F76511" w:rsidP="003E29D4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</w:r>
      <w:r w:rsidR="002B7BD0">
        <w:rPr>
          <w:rFonts w:ascii="Times New Roman" w:hAnsi="Times New Roman"/>
        </w:rPr>
        <w:t>Innkalling og referat godkjent.</w:t>
      </w:r>
    </w:p>
    <w:p w14:paraId="065E2DD7" w14:textId="77777777" w:rsidR="005B41A3" w:rsidRDefault="005B41A3" w:rsidP="005B41A3">
      <w:pPr>
        <w:pStyle w:val="Tilfelt"/>
        <w:ind w:left="0" w:right="0"/>
        <w:rPr>
          <w:rFonts w:ascii="Times New Roman" w:hAnsi="Times New Roman"/>
        </w:rPr>
      </w:pPr>
    </w:p>
    <w:p w14:paraId="27D4D99B" w14:textId="3D24031A" w:rsidR="00EF7AA3" w:rsidRDefault="00EF7A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286B43" w14:textId="5BDCC69A" w:rsidR="000C1FDB" w:rsidRPr="005B41A3" w:rsidRDefault="005B41A3" w:rsidP="005B41A3">
      <w:pPr>
        <w:pStyle w:val="Tilfelt"/>
        <w:ind w:right="0"/>
        <w:rPr>
          <w:rFonts w:ascii="Times New Roman" w:hAnsi="Times New Roman"/>
          <w:b/>
          <w:bCs/>
        </w:rPr>
      </w:pPr>
      <w:r w:rsidRPr="005B41A3">
        <w:rPr>
          <w:rFonts w:ascii="Times New Roman" w:hAnsi="Times New Roman"/>
          <w:b/>
          <w:bCs/>
        </w:rPr>
        <w:t>Sak 22/</w:t>
      </w:r>
      <w:r w:rsidR="00DF3286">
        <w:rPr>
          <w:rFonts w:ascii="Times New Roman" w:hAnsi="Times New Roman"/>
          <w:b/>
          <w:bCs/>
        </w:rPr>
        <w:t>7</w:t>
      </w:r>
      <w:r w:rsidRPr="005B41A3">
        <w:rPr>
          <w:rFonts w:ascii="Times New Roman" w:hAnsi="Times New Roman"/>
          <w:b/>
          <w:bCs/>
        </w:rPr>
        <w:tab/>
        <w:t>Innføringsarbeid BOTT</w:t>
      </w:r>
      <w:r>
        <w:rPr>
          <w:rFonts w:ascii="Times New Roman" w:hAnsi="Times New Roman"/>
          <w:b/>
          <w:bCs/>
        </w:rPr>
        <w:t xml:space="preserve"> (ØL,</w:t>
      </w:r>
      <w:r w:rsidR="00DB44B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SA og HR)</w:t>
      </w:r>
    </w:p>
    <w:p w14:paraId="1C067192" w14:textId="42A4F46A" w:rsidR="005B41A3" w:rsidRDefault="005B41A3" w:rsidP="005B41A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Informere om de prosessene som pågår</w:t>
      </w:r>
      <w:r w:rsidR="00E729F0">
        <w:rPr>
          <w:rFonts w:ascii="Times New Roman" w:hAnsi="Times New Roman"/>
        </w:rPr>
        <w:t>. Administrativ leder deltar</w:t>
      </w:r>
    </w:p>
    <w:p w14:paraId="09F9F436" w14:textId="5F9AA657" w:rsidR="005B41A3" w:rsidRDefault="005B41A3" w:rsidP="005B41A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Presentasjon i møtet</w:t>
      </w:r>
    </w:p>
    <w:p w14:paraId="4AEC45E6" w14:textId="70C2CA2E" w:rsidR="009C5FB3" w:rsidRDefault="009C5FB3" w:rsidP="005B41A3">
      <w:pPr>
        <w:pStyle w:val="Tilfelt"/>
        <w:ind w:right="0"/>
        <w:rPr>
          <w:rFonts w:ascii="Times New Roman" w:hAnsi="Times New Roman"/>
        </w:rPr>
      </w:pPr>
    </w:p>
    <w:p w14:paraId="7BD33680" w14:textId="2CED7EF8" w:rsidR="009C5FB3" w:rsidRDefault="002B7BD0" w:rsidP="002B7BD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Presentasjon</w:t>
      </w:r>
      <w:r w:rsidR="00A71284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i møtet</w:t>
      </w:r>
      <w:r w:rsidR="00A71284">
        <w:rPr>
          <w:rFonts w:ascii="Times New Roman" w:hAnsi="Times New Roman"/>
        </w:rPr>
        <w:t xml:space="preserve"> er l</w:t>
      </w:r>
      <w:r>
        <w:rPr>
          <w:rFonts w:ascii="Times New Roman" w:hAnsi="Times New Roman"/>
        </w:rPr>
        <w:t>agt på mappen</w:t>
      </w:r>
    </w:p>
    <w:p w14:paraId="50923A1D" w14:textId="56997013" w:rsidR="002B7BD0" w:rsidRDefault="002B7BD0" w:rsidP="002B7BD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 bli veldig intensivt med å gå opp med BOTT ØL, SAK og HR samtidig, men samtidig er det bra å få innført alle systemene og innstille oss på dette. </w:t>
      </w:r>
    </w:p>
    <w:p w14:paraId="576D6A88" w14:textId="51C3FA0A" w:rsidR="002B7BD0" w:rsidRDefault="00A71284" w:rsidP="002B7BD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Administrativ leder Elin Balstad er innføringsleder på fakultetet</w:t>
      </w:r>
    </w:p>
    <w:p w14:paraId="665C28FF" w14:textId="36E1B289" w:rsidR="00A71284" w:rsidRDefault="007062E5" w:rsidP="002B7BD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Opplæring av systemer så tett opp til innføringsdato som mulig</w:t>
      </w:r>
    </w:p>
    <w:p w14:paraId="0B8B1354" w14:textId="5CBB9A6C" w:rsidR="007062E5" w:rsidRDefault="007062E5" w:rsidP="002B7BD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Saker som ikke er lukket, vil de bli overført til nytt system? Det antar vi.</w:t>
      </w:r>
    </w:p>
    <w:p w14:paraId="241FFDD9" w14:textId="13619163" w:rsidR="007062E5" w:rsidRDefault="007062E5" w:rsidP="002B7BD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Systemene vil snakke litt mer sammen enn det vi har hatt før, det skal være mer brukervennlig gjennom integrasjoner</w:t>
      </w:r>
    </w:p>
    <w:p w14:paraId="5EFFF402" w14:textId="5FA43C04" w:rsidR="005B41A3" w:rsidRPr="000442A8" w:rsidRDefault="002B7BD0" w:rsidP="000442A8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E14FDEB" w14:textId="77777777" w:rsidR="005B41A3" w:rsidRDefault="005B41A3" w:rsidP="00F70DC9">
      <w:pPr>
        <w:pStyle w:val="Tilfelt"/>
        <w:ind w:right="0"/>
        <w:rPr>
          <w:rFonts w:ascii="Times New Roman" w:hAnsi="Times New Roman"/>
          <w:b/>
          <w:bCs/>
        </w:rPr>
      </w:pPr>
    </w:p>
    <w:p w14:paraId="1835E2FC" w14:textId="5D9A1F93" w:rsidR="00F70DC9" w:rsidRDefault="00F70DC9" w:rsidP="00F70DC9">
      <w:pPr>
        <w:pStyle w:val="Tilfelt"/>
        <w:ind w:right="0"/>
        <w:rPr>
          <w:rFonts w:ascii="Times New Roman" w:hAnsi="Times New Roman"/>
          <w:b/>
          <w:bCs/>
        </w:rPr>
      </w:pPr>
      <w:r w:rsidRPr="00F70DC9"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 w:rsidRPr="00F70DC9">
        <w:rPr>
          <w:rFonts w:ascii="Times New Roman" w:hAnsi="Times New Roman"/>
          <w:b/>
          <w:bCs/>
        </w:rPr>
        <w:t>/</w:t>
      </w:r>
      <w:r w:rsidR="00DF3286">
        <w:rPr>
          <w:rFonts w:ascii="Times New Roman" w:hAnsi="Times New Roman"/>
          <w:b/>
          <w:bCs/>
        </w:rPr>
        <w:t>8</w:t>
      </w:r>
      <w:r w:rsidRPr="00F70DC9">
        <w:rPr>
          <w:rFonts w:ascii="Times New Roman" w:hAnsi="Times New Roman"/>
          <w:b/>
          <w:bCs/>
        </w:rPr>
        <w:tab/>
      </w:r>
      <w:r w:rsidR="00A27D91">
        <w:rPr>
          <w:rFonts w:ascii="Times New Roman" w:hAnsi="Times New Roman"/>
          <w:b/>
          <w:bCs/>
        </w:rPr>
        <w:t>Endelig budsjett 2022</w:t>
      </w:r>
    </w:p>
    <w:p w14:paraId="6651AED8" w14:textId="0FF31914" w:rsidR="00F70DC9" w:rsidRDefault="00F70DC9" w:rsidP="00F70DC9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70DC9">
        <w:rPr>
          <w:rFonts w:ascii="Times New Roman" w:hAnsi="Times New Roman"/>
        </w:rPr>
        <w:t xml:space="preserve">Hensikt: </w:t>
      </w:r>
      <w:r w:rsidR="00A27D91">
        <w:rPr>
          <w:rFonts w:ascii="Times New Roman" w:hAnsi="Times New Roman"/>
        </w:rPr>
        <w:t>Orientere om endelig budsjett og status</w:t>
      </w:r>
    </w:p>
    <w:p w14:paraId="26E37912" w14:textId="6C8BE76D" w:rsidR="00F70DC9" w:rsidRDefault="00F70DC9" w:rsidP="00F70DC9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A27D91">
        <w:rPr>
          <w:rFonts w:ascii="Times New Roman" w:hAnsi="Times New Roman"/>
        </w:rPr>
        <w:t>Endelig budsjett – fra ledermøtet 22.2</w:t>
      </w:r>
    </w:p>
    <w:p w14:paraId="4E3A42BF" w14:textId="2C1F86DC" w:rsidR="00F31F28" w:rsidRDefault="00F31F28" w:rsidP="00F70DC9">
      <w:pPr>
        <w:pStyle w:val="Tilfelt"/>
        <w:ind w:right="0"/>
        <w:rPr>
          <w:rFonts w:ascii="Times New Roman" w:hAnsi="Times New Roman"/>
        </w:rPr>
      </w:pPr>
    </w:p>
    <w:p w14:paraId="508567DC" w14:textId="58628BBE" w:rsidR="00F31F28" w:rsidRDefault="00F31F28" w:rsidP="00F31F2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Siden sist har vi jobbet med hvert enkelt institutt og hvordan de skal jobbe med dette</w:t>
      </w:r>
    </w:p>
    <w:p w14:paraId="5797CA4B" w14:textId="3C7A956C" w:rsidR="00F31F28" w:rsidRDefault="00F31F28" w:rsidP="00F31F2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Vesentlig lavere bevilgningsinntekt som har vært den store utfordringen</w:t>
      </w:r>
    </w:p>
    <w:p w14:paraId="45C31DB6" w14:textId="368E47EC" w:rsidR="00F31F28" w:rsidRDefault="000442A8" w:rsidP="00F31F2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Må justere inn så inntekter og kostnader kommer i balanse</w:t>
      </w:r>
    </w:p>
    <w:p w14:paraId="0B69F47E" w14:textId="25B7D4E2" w:rsidR="000442A8" w:rsidRDefault="0011794C" w:rsidP="00F31F2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Heldigvis økning i</w:t>
      </w:r>
      <w:r w:rsidR="000442A8">
        <w:rPr>
          <w:rFonts w:ascii="Times New Roman" w:hAnsi="Times New Roman"/>
        </w:rPr>
        <w:t xml:space="preserve"> BOA-aktivitet</w:t>
      </w:r>
    </w:p>
    <w:p w14:paraId="474594AC" w14:textId="77241165" w:rsidR="000442A8" w:rsidRDefault="000442A8" w:rsidP="000442A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Insentivmidler går i hovedsak ut til instituttene, med en refordelingsmekanisme, modellen reduserer svingninger</w:t>
      </w:r>
    </w:p>
    <w:p w14:paraId="3DBC34D8" w14:textId="6992D24D" w:rsidR="000442A8" w:rsidRPr="000442A8" w:rsidRDefault="000442A8" w:rsidP="000442A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Dette betyr at vi må gå gjennom prosesser på kort og lang sikt, dette jobbes det med i ledergruppen og andre arbeidsgrupper (sak 22/12)</w:t>
      </w:r>
    </w:p>
    <w:p w14:paraId="7CA2A1FC" w14:textId="77777777" w:rsidR="00F70DC9" w:rsidRDefault="00F70DC9" w:rsidP="003E29D4">
      <w:pPr>
        <w:pStyle w:val="Tilfelt"/>
        <w:ind w:right="0"/>
        <w:rPr>
          <w:rFonts w:ascii="Times New Roman" w:hAnsi="Times New Roman"/>
          <w:b/>
          <w:bCs/>
        </w:rPr>
      </w:pPr>
    </w:p>
    <w:p w14:paraId="0DDDFCBF" w14:textId="77777777" w:rsidR="00F70DC9" w:rsidRDefault="00F70DC9" w:rsidP="003E29D4">
      <w:pPr>
        <w:pStyle w:val="Tilfelt"/>
        <w:ind w:right="0"/>
        <w:rPr>
          <w:rFonts w:ascii="Times New Roman" w:hAnsi="Times New Roman"/>
          <w:b/>
          <w:bCs/>
        </w:rPr>
      </w:pPr>
    </w:p>
    <w:p w14:paraId="18154A25" w14:textId="5158FBE9" w:rsidR="003E29D4" w:rsidRPr="001B6150" w:rsidRDefault="00A72D83" w:rsidP="003E29D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/</w:t>
      </w:r>
      <w:r w:rsidR="00DF3286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ab/>
      </w:r>
      <w:r w:rsidR="00A27D91">
        <w:rPr>
          <w:rFonts w:ascii="Times New Roman" w:hAnsi="Times New Roman"/>
          <w:b/>
          <w:bCs/>
        </w:rPr>
        <w:t>Implementering av viderefordelingsmodell</w:t>
      </w:r>
    </w:p>
    <w:p w14:paraId="03CA1FF2" w14:textId="1635A02E" w:rsidR="003E29D4" w:rsidRDefault="003E29D4" w:rsidP="00DD5E27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A27D91">
        <w:rPr>
          <w:rFonts w:ascii="Times New Roman" w:hAnsi="Times New Roman"/>
        </w:rPr>
        <w:t>Orientere om arbeidet med implementering</w:t>
      </w:r>
      <w:r>
        <w:rPr>
          <w:rFonts w:ascii="Times New Roman" w:hAnsi="Times New Roman"/>
        </w:rPr>
        <w:t xml:space="preserve"> </w:t>
      </w:r>
    </w:p>
    <w:p w14:paraId="32BA6E71" w14:textId="38232337" w:rsidR="00BF5619" w:rsidRDefault="003E29D4" w:rsidP="00E56BB8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66E7">
        <w:rPr>
          <w:rFonts w:ascii="Times New Roman" w:hAnsi="Times New Roman"/>
        </w:rPr>
        <w:t xml:space="preserve">Vedlegg: </w:t>
      </w:r>
      <w:r w:rsidR="00B5280F">
        <w:rPr>
          <w:rFonts w:ascii="Times New Roman" w:hAnsi="Times New Roman"/>
        </w:rPr>
        <w:t>Føringer og rammevilkår i overgangen til ny VFM</w:t>
      </w:r>
      <w:r>
        <w:rPr>
          <w:rFonts w:ascii="Times New Roman" w:hAnsi="Times New Roman"/>
        </w:rPr>
        <w:t xml:space="preserve"> </w:t>
      </w:r>
    </w:p>
    <w:p w14:paraId="370AC5D4" w14:textId="77777777" w:rsidR="000442A8" w:rsidRDefault="000442A8" w:rsidP="00E56BB8">
      <w:pPr>
        <w:pStyle w:val="Tilfelt"/>
        <w:ind w:right="0"/>
        <w:rPr>
          <w:rFonts w:ascii="Times New Roman" w:hAnsi="Times New Roman"/>
        </w:rPr>
      </w:pPr>
    </w:p>
    <w:p w14:paraId="0E015D13" w14:textId="79D108AE" w:rsidR="000442A8" w:rsidRDefault="000442A8" w:rsidP="000442A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Bakgrunn – ny VFM får en rammetildeling, der instituttene har rammestyring, og ikke dekan. </w:t>
      </w:r>
      <w:r w:rsidR="00672A6C">
        <w:rPr>
          <w:rFonts w:ascii="Times New Roman" w:hAnsi="Times New Roman"/>
        </w:rPr>
        <w:t>Felles kjøreregler for instituttene</w:t>
      </w:r>
    </w:p>
    <w:p w14:paraId="6346E90E" w14:textId="3EE1B123" w:rsidR="00672A6C" w:rsidRDefault="00672A6C" w:rsidP="000442A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Lønnsvurderinger gjøres i alle tilfeller av instituttet</w:t>
      </w:r>
    </w:p>
    <w:p w14:paraId="7D5D3212" w14:textId="172F4456" w:rsidR="00672A6C" w:rsidRDefault="00672A6C" w:rsidP="000442A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Avlønning av stipendiater som har permisjon for å gå inn å gjøre undervisning og forskning</w:t>
      </w:r>
      <w:r w:rsidR="003C618D">
        <w:rPr>
          <w:rFonts w:ascii="Times New Roman" w:hAnsi="Times New Roman"/>
        </w:rPr>
        <w:t>. Hvordan tenker vi om lønn til disse? Dekan ønsker å komme tilbake til dette i neste LOSAM-møte</w:t>
      </w:r>
    </w:p>
    <w:p w14:paraId="600C6AE5" w14:textId="186E9F65" w:rsidR="003C618D" w:rsidRDefault="003C618D" w:rsidP="000442A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Faste forskere – har vi en strategi for disse? Ja, i en del tilfeller jobber vi mer med porteføljetankegang, og dette er noe det jobbes aktivt med på instituttene</w:t>
      </w:r>
      <w:r w:rsidR="0011794C">
        <w:rPr>
          <w:rFonts w:ascii="Times New Roman" w:hAnsi="Times New Roman"/>
        </w:rPr>
        <w:t>.</w:t>
      </w:r>
    </w:p>
    <w:p w14:paraId="2B65F0FE" w14:textId="00DAFED8" w:rsidR="00F70DC9" w:rsidRDefault="00F70DC9" w:rsidP="003E29D4">
      <w:pPr>
        <w:pStyle w:val="Tilfelt"/>
        <w:ind w:right="0"/>
        <w:rPr>
          <w:rFonts w:ascii="Times New Roman" w:hAnsi="Times New Roman"/>
        </w:rPr>
      </w:pPr>
    </w:p>
    <w:p w14:paraId="5DA0E13A" w14:textId="7FED498E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</w:p>
    <w:p w14:paraId="4483D1EA" w14:textId="68D4812C" w:rsidR="00A853C3" w:rsidRDefault="00BF5619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BF5619"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 w:rsidRPr="00BF5619">
        <w:rPr>
          <w:rFonts w:ascii="Times New Roman" w:hAnsi="Times New Roman"/>
          <w:b/>
          <w:bCs/>
        </w:rPr>
        <w:t>/</w:t>
      </w:r>
      <w:r w:rsidR="005B41A3">
        <w:rPr>
          <w:rFonts w:ascii="Times New Roman" w:hAnsi="Times New Roman"/>
          <w:b/>
          <w:bCs/>
        </w:rPr>
        <w:t>1</w:t>
      </w:r>
      <w:r w:rsidR="00DF3286">
        <w:rPr>
          <w:rFonts w:ascii="Times New Roman" w:hAnsi="Times New Roman"/>
          <w:b/>
          <w:bCs/>
        </w:rPr>
        <w:t>0</w:t>
      </w:r>
      <w:r w:rsidRPr="00BF5619">
        <w:rPr>
          <w:rFonts w:ascii="Times New Roman" w:hAnsi="Times New Roman"/>
          <w:b/>
          <w:bCs/>
        </w:rPr>
        <w:tab/>
      </w:r>
      <w:r w:rsidR="00A27D91">
        <w:rPr>
          <w:rFonts w:ascii="Times New Roman" w:hAnsi="Times New Roman"/>
          <w:b/>
          <w:bCs/>
        </w:rPr>
        <w:t>Styresaker til styremøtet 3.3.22</w:t>
      </w:r>
    </w:p>
    <w:p w14:paraId="339F5D72" w14:textId="3FCC4864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A27D91">
        <w:rPr>
          <w:rFonts w:ascii="Times New Roman" w:hAnsi="Times New Roman"/>
        </w:rPr>
        <w:t>Gjennomgang av styresaker til styremøtet</w:t>
      </w:r>
    </w:p>
    <w:p w14:paraId="1B020118" w14:textId="235437A8" w:rsidR="00A27D91" w:rsidRDefault="00A27D91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På fakultetsstyret-mappen</w:t>
      </w:r>
    </w:p>
    <w:p w14:paraId="70E7DD01" w14:textId="0A165951" w:rsidR="003C618D" w:rsidRDefault="003C618D" w:rsidP="003E29D4">
      <w:pPr>
        <w:pStyle w:val="Tilfelt"/>
        <w:ind w:left="0" w:right="0"/>
        <w:rPr>
          <w:rFonts w:ascii="Times New Roman" w:hAnsi="Times New Roman"/>
        </w:rPr>
      </w:pPr>
    </w:p>
    <w:p w14:paraId="57435B38" w14:textId="278536A7" w:rsidR="003C618D" w:rsidRPr="00034C22" w:rsidRDefault="003C618D" w:rsidP="00034C22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En ordinær sak til styret – årsmelding og årsregnskap</w:t>
      </w:r>
    </w:p>
    <w:p w14:paraId="230F3B4B" w14:textId="1A6273A8" w:rsidR="005B41A3" w:rsidRDefault="005B41A3" w:rsidP="003E29D4">
      <w:pPr>
        <w:pStyle w:val="Tilfelt"/>
        <w:ind w:left="0" w:right="0"/>
        <w:rPr>
          <w:rFonts w:ascii="Times New Roman" w:hAnsi="Times New Roman"/>
        </w:rPr>
      </w:pPr>
    </w:p>
    <w:p w14:paraId="4DFBAB7A" w14:textId="485D40B1" w:rsidR="005B41A3" w:rsidRDefault="005B41A3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5B41A3">
        <w:rPr>
          <w:rFonts w:ascii="Times New Roman" w:hAnsi="Times New Roman"/>
          <w:b/>
          <w:bCs/>
        </w:rPr>
        <w:t>Sak 22/1</w:t>
      </w:r>
      <w:r w:rsidR="00DF3286">
        <w:rPr>
          <w:rFonts w:ascii="Times New Roman" w:hAnsi="Times New Roman"/>
          <w:b/>
          <w:bCs/>
        </w:rPr>
        <w:t>1</w:t>
      </w:r>
      <w:r w:rsidRPr="005B41A3">
        <w:rPr>
          <w:rFonts w:ascii="Times New Roman" w:hAnsi="Times New Roman"/>
          <w:b/>
          <w:bCs/>
        </w:rPr>
        <w:tab/>
        <w:t>Rapport Ett NTNU</w:t>
      </w:r>
    </w:p>
    <w:p w14:paraId="560BE170" w14:textId="2D35EF0A" w:rsidR="005B41A3" w:rsidRPr="005B41A3" w:rsidRDefault="005B41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B41A3">
        <w:rPr>
          <w:rFonts w:ascii="Times New Roman" w:hAnsi="Times New Roman"/>
        </w:rPr>
        <w:t>Hensikt: Gjennomgang av rapport og betydning av denne</w:t>
      </w:r>
    </w:p>
    <w:p w14:paraId="776E9FEA" w14:textId="3C8E699B" w:rsidR="005B41A3" w:rsidRDefault="005B41A3" w:rsidP="003E29D4">
      <w:pPr>
        <w:pStyle w:val="Tilfelt"/>
        <w:ind w:left="0" w:right="0"/>
        <w:rPr>
          <w:rFonts w:ascii="Times New Roman" w:hAnsi="Times New Roman"/>
        </w:rPr>
      </w:pPr>
      <w:r w:rsidRPr="005B41A3">
        <w:rPr>
          <w:rFonts w:ascii="Times New Roman" w:hAnsi="Times New Roman"/>
        </w:rPr>
        <w:tab/>
      </w:r>
      <w:r w:rsidRPr="005B41A3">
        <w:rPr>
          <w:rFonts w:ascii="Times New Roman" w:hAnsi="Times New Roman"/>
        </w:rPr>
        <w:tab/>
        <w:t>Vedlegg: rapport ett NTNU</w:t>
      </w:r>
      <w:r w:rsidR="00B5280F">
        <w:rPr>
          <w:rFonts w:ascii="Times New Roman" w:hAnsi="Times New Roman"/>
        </w:rPr>
        <w:t xml:space="preserve"> (legges ut på Innsida 23.2.22)</w:t>
      </w:r>
    </w:p>
    <w:p w14:paraId="3E76255E" w14:textId="55845A9E" w:rsidR="00034C22" w:rsidRDefault="00034C22" w:rsidP="003E29D4">
      <w:pPr>
        <w:pStyle w:val="Tilfelt"/>
        <w:ind w:left="0" w:right="0"/>
        <w:rPr>
          <w:rFonts w:ascii="Times New Roman" w:hAnsi="Times New Roman"/>
        </w:rPr>
      </w:pPr>
    </w:p>
    <w:p w14:paraId="51954693" w14:textId="0E30B45C" w:rsidR="00034C22" w:rsidRDefault="00034C22" w:rsidP="00034C22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Laget i samråd og som et grunnlag for ny direktør. Arbeidsgruppe som har jobbet med refleksjoner rundt muligheter og utfordringer for det administrative støtteapparatet, særlig rettet mot fellesadministrasjonen</w:t>
      </w:r>
    </w:p>
    <w:p w14:paraId="7D83D8F4" w14:textId="7F4CB0CD" w:rsidR="00034C22" w:rsidRDefault="00034C22" w:rsidP="00034C22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vises til tre utviklingspunkter; ledelse, utviklingskraft og kultur</w:t>
      </w:r>
    </w:p>
    <w:p w14:paraId="0752EBC8" w14:textId="1482863B" w:rsidR="00777AC3" w:rsidRPr="00340DD6" w:rsidRDefault="00777AC3" w:rsidP="00340DD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Bra at det er større forståelse mellom administrasjon og fag, må finne et godt system og kommunikasjon</w:t>
      </w:r>
    </w:p>
    <w:p w14:paraId="184653BD" w14:textId="4CE59DA1" w:rsidR="00B67A0A" w:rsidRDefault="00B67A0A" w:rsidP="00A853C3">
      <w:pPr>
        <w:pStyle w:val="Tilfelt"/>
        <w:ind w:left="0" w:right="0"/>
        <w:rPr>
          <w:rFonts w:ascii="Times New Roman" w:hAnsi="Times New Roman"/>
        </w:rPr>
      </w:pPr>
    </w:p>
    <w:p w14:paraId="07C418E1" w14:textId="3C8795BA" w:rsidR="00B67A0A" w:rsidRDefault="00B67A0A" w:rsidP="00A853C3">
      <w:pPr>
        <w:pStyle w:val="Tilfelt"/>
        <w:ind w:left="0" w:right="0"/>
        <w:rPr>
          <w:rFonts w:ascii="Times New Roman" w:hAnsi="Times New Roman"/>
        </w:rPr>
      </w:pPr>
    </w:p>
    <w:p w14:paraId="5D110124" w14:textId="26CD09AE" w:rsidR="00DF3286" w:rsidRPr="00DF3286" w:rsidRDefault="00DF3286" w:rsidP="00DF3286">
      <w:pPr>
        <w:pStyle w:val="Tilfelt"/>
        <w:ind w:left="0" w:right="0"/>
        <w:rPr>
          <w:rFonts w:ascii="Times New Roman" w:hAnsi="Times New Roman"/>
          <w:b/>
          <w:bCs/>
        </w:rPr>
      </w:pPr>
      <w:r w:rsidRPr="00DF3286">
        <w:rPr>
          <w:rFonts w:ascii="Times New Roman" w:hAnsi="Times New Roman"/>
          <w:b/>
          <w:bCs/>
        </w:rPr>
        <w:t>Sak 22/12</w:t>
      </w:r>
      <w:r w:rsidRPr="00DF3286">
        <w:rPr>
          <w:rFonts w:ascii="Times New Roman" w:hAnsi="Times New Roman"/>
        </w:rPr>
        <w:tab/>
      </w:r>
      <w:r w:rsidRPr="00DF3286">
        <w:rPr>
          <w:rFonts w:ascii="Times New Roman" w:hAnsi="Times New Roman"/>
          <w:b/>
          <w:bCs/>
        </w:rPr>
        <w:t>Tiltak for å skape samsvar mellom inntekter og utgifter ved NV</w:t>
      </w:r>
    </w:p>
    <w:p w14:paraId="7065A55B" w14:textId="79CA441E" w:rsidR="00DF3286" w:rsidRPr="00DF3286" w:rsidRDefault="00DF3286" w:rsidP="00DF3286">
      <w:pPr>
        <w:pStyle w:val="Tilfelt"/>
        <w:ind w:left="720" w:right="0" w:firstLine="720"/>
        <w:rPr>
          <w:rFonts w:ascii="Times New Roman" w:hAnsi="Times New Roman"/>
        </w:rPr>
      </w:pPr>
      <w:r w:rsidRPr="00DF3286">
        <w:rPr>
          <w:rFonts w:ascii="Times New Roman" w:hAnsi="Times New Roman"/>
        </w:rPr>
        <w:t>Hensikt: Drøfte forslagene til tiltak med LOSAM</w:t>
      </w:r>
    </w:p>
    <w:p w14:paraId="068587C0" w14:textId="6E64390F" w:rsidR="00DF3286" w:rsidRDefault="00DF3286" w:rsidP="00DF3286">
      <w:pPr>
        <w:pStyle w:val="Tilfelt"/>
        <w:ind w:left="720" w:right="0" w:firstLine="720"/>
        <w:rPr>
          <w:rStyle w:val="Hyperlink"/>
        </w:rPr>
      </w:pPr>
      <w:r w:rsidRPr="00DF3286">
        <w:rPr>
          <w:rFonts w:ascii="Times New Roman" w:hAnsi="Times New Roman"/>
        </w:rPr>
        <w:t xml:space="preserve">Vedlegg: </w:t>
      </w:r>
      <w:hyperlink r:id="rId13" w:anchor="/feed//d761af6f-e590-3cac-87be-9b2b8aba4f09" w:history="1">
        <w:r>
          <w:rPr>
            <w:rStyle w:val="Hyperlink"/>
          </w:rPr>
          <w:t>Start - innsida.ntnu.no</w:t>
        </w:r>
      </w:hyperlink>
    </w:p>
    <w:p w14:paraId="15EDD410" w14:textId="09EE32A9" w:rsidR="00340DD6" w:rsidRDefault="00340DD6" w:rsidP="00340DD6">
      <w:pPr>
        <w:pStyle w:val="Tilfelt"/>
        <w:ind w:right="0"/>
        <w:rPr>
          <w:rStyle w:val="Hyperlink"/>
        </w:rPr>
      </w:pPr>
    </w:p>
    <w:p w14:paraId="600EFE52" w14:textId="10C46D28" w:rsidR="00E13380" w:rsidRDefault="00E13380" w:rsidP="00E13380">
      <w:pPr>
        <w:pStyle w:val="Tilfelt"/>
        <w:numPr>
          <w:ilvl w:val="0"/>
          <w:numId w:val="13"/>
        </w:numPr>
        <w:ind w:right="0"/>
        <w:rPr>
          <w:rStyle w:val="Hyperlink"/>
          <w:rFonts w:ascii="Times New Roman" w:hAnsi="Times New Roman"/>
          <w:color w:val="auto"/>
          <w:u w:val="none"/>
        </w:rPr>
      </w:pPr>
      <w:r w:rsidRPr="00E13380">
        <w:rPr>
          <w:rStyle w:val="Hyperlink"/>
          <w:rFonts w:ascii="Times New Roman" w:hAnsi="Times New Roman"/>
          <w:color w:val="auto"/>
          <w:u w:val="none"/>
        </w:rPr>
        <w:lastRenderedPageBreak/>
        <w:t>Punktene har kommet frem gjennom en idedugnad i ledermøtet,</w:t>
      </w:r>
      <w:r>
        <w:rPr>
          <w:rStyle w:val="Hyperlink"/>
          <w:rFonts w:ascii="Times New Roman" w:hAnsi="Times New Roman"/>
          <w:color w:val="auto"/>
          <w:u w:val="none"/>
        </w:rPr>
        <w:t xml:space="preserve"> dekanat,</w:t>
      </w:r>
      <w:r w:rsidRPr="00E13380">
        <w:rPr>
          <w:rStyle w:val="Hyperlink"/>
          <w:rFonts w:ascii="Times New Roman" w:hAnsi="Times New Roman"/>
          <w:color w:val="auto"/>
          <w:u w:val="none"/>
        </w:rPr>
        <w:t xml:space="preserve"> i LOSAM og hvert institutt har hatt det i sine ledergrupper</w:t>
      </w:r>
      <w:r>
        <w:rPr>
          <w:rStyle w:val="Hyperlink"/>
          <w:rFonts w:ascii="Times New Roman" w:hAnsi="Times New Roman"/>
          <w:color w:val="auto"/>
          <w:u w:val="none"/>
        </w:rPr>
        <w:t>. De ble bedt om å vurdere tiltak på lang og kort sikt. Listen over undervisning, forskning/innovasjon og diverse tiltak speiler hva instituttene mente burde prioriteres.</w:t>
      </w:r>
    </w:p>
    <w:p w14:paraId="5A9C5C50" w14:textId="7CBFCAD9" w:rsidR="00CF5167" w:rsidRDefault="00CF5167" w:rsidP="00E13380">
      <w:pPr>
        <w:pStyle w:val="Tilfelt"/>
        <w:numPr>
          <w:ilvl w:val="0"/>
          <w:numId w:val="13"/>
        </w:numPr>
        <w:ind w:right="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Hva er tanken bak strategisk plan for hvordan øke BOA? Tanken er at her må det jobbes med hva som lettest kan gi uttelling, ressursbruk ol.</w:t>
      </w:r>
    </w:p>
    <w:p w14:paraId="52347D27" w14:textId="65E3CC44" w:rsidR="00E13380" w:rsidRDefault="00CF5167" w:rsidP="00E1338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Fint at dette ble delt på Innsida for alle ansatte</w:t>
      </w:r>
    </w:p>
    <w:p w14:paraId="6F204ACE" w14:textId="47FF49BF" w:rsidR="00CF5167" w:rsidRPr="00E13380" w:rsidRDefault="00CF5167" w:rsidP="00E1338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Emner og emnesammenslåing – vanskelig med undervisningskvalitet og hva skal studentene lære. Dette må også sees i sammenheng med emneportefølje og gjennomgang på NTNU-nivå. Prodekan utdanning jobber mye med dette</w:t>
      </w:r>
    </w:p>
    <w:p w14:paraId="3887C8BA" w14:textId="4BB5959C" w:rsidR="00DF3286" w:rsidRDefault="00DF3286" w:rsidP="00A853C3">
      <w:pPr>
        <w:pStyle w:val="Tilfelt"/>
        <w:ind w:left="0" w:right="0"/>
        <w:rPr>
          <w:rFonts w:ascii="Times New Roman" w:hAnsi="Times New Roman"/>
        </w:rPr>
      </w:pPr>
    </w:p>
    <w:p w14:paraId="5FA9BDC6" w14:textId="392E46B9" w:rsidR="001B6150" w:rsidRDefault="001B6150" w:rsidP="00775AC5">
      <w:pPr>
        <w:pStyle w:val="Tilfelt"/>
        <w:ind w:left="0" w:right="0"/>
        <w:rPr>
          <w:rFonts w:ascii="Times New Roman" w:hAnsi="Times New Roman"/>
        </w:rPr>
      </w:pPr>
    </w:p>
    <w:p w14:paraId="3F5BFBE0" w14:textId="6173A525" w:rsidR="0026282B" w:rsidRPr="0026282B" w:rsidRDefault="0026282B" w:rsidP="00775AC5">
      <w:pPr>
        <w:pStyle w:val="Tilfelt"/>
        <w:ind w:left="0" w:right="0"/>
        <w:rPr>
          <w:rFonts w:ascii="Times New Roman" w:hAnsi="Times New Roman"/>
          <w:b/>
          <w:bCs/>
        </w:rPr>
      </w:pPr>
      <w:r w:rsidRPr="0026282B">
        <w:rPr>
          <w:rFonts w:ascii="Times New Roman" w:hAnsi="Times New Roman"/>
          <w:b/>
          <w:bCs/>
        </w:rPr>
        <w:t>Eventuelt</w:t>
      </w:r>
    </w:p>
    <w:p w14:paraId="2C937381" w14:textId="0E7FC120" w:rsidR="0026282B" w:rsidRDefault="0026282B" w:rsidP="00775AC5">
      <w:pPr>
        <w:pStyle w:val="Tilfelt"/>
        <w:ind w:left="0" w:right="0"/>
        <w:rPr>
          <w:rFonts w:ascii="Times New Roman" w:hAnsi="Times New Roman"/>
        </w:rPr>
      </w:pPr>
    </w:p>
    <w:p w14:paraId="56209F66" w14:textId="1BB624E1" w:rsidR="00DE50F8" w:rsidRDefault="00DE50F8" w:rsidP="00DE50F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Velferdsaktiviteter – skidag er under planlegging. Det planlegges for gjennomføring av en skidag i første omgang, dersom behov/etterspørsel om fler vil det bli satt opp enda en. Grunnen til dette er at de andre aktivitetene har heller ikke flere alternative dager. </w:t>
      </w:r>
      <w:r w:rsidR="007857D5">
        <w:rPr>
          <w:rFonts w:ascii="Times New Roman" w:hAnsi="Times New Roman"/>
        </w:rPr>
        <w:t>LOSAM ønsker fortsatt to gjennomføringer av skidag.</w:t>
      </w:r>
    </w:p>
    <w:p w14:paraId="4E1BCB82" w14:textId="315E3ACA" w:rsidR="00DE50F8" w:rsidRDefault="00F041AE" w:rsidP="00DE50F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Informasjon om håndtering av ansatte og studenter fra Ukraina og Russland</w:t>
      </w:r>
    </w:p>
    <w:p w14:paraId="07022696" w14:textId="51A5CC88" w:rsidR="00F041AE" w:rsidRDefault="00F041AE" w:rsidP="00DE50F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Utlysningstekst HR-stillinger – hva er forskjellen på førstekonsulent-stillingen og seniorkonsulentstillingen? Bevisst forhold til arbeidsoppgaver, kompetanse og forventinger til stillingen. Kan være tydeligere på lederstøtte i førstekonsulentstillingen. </w:t>
      </w:r>
    </w:p>
    <w:p w14:paraId="6925D1C2" w14:textId="4CD6AFC5" w:rsidR="00F041AE" w:rsidRDefault="00F041AE" w:rsidP="00DE50F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K5 – tidslinje – brukermedvirkning i vår med egne ansatte og SINTEF. Fase med reguleringsplan, anbudsprosess der byggeoppdraget skal ut på anbud i 2.halvår av 23, og byggeperiode på 1,5 år frem til midten av 2025</w:t>
      </w:r>
      <w:r w:rsidR="00E35952">
        <w:rPr>
          <w:rFonts w:ascii="Times New Roman" w:hAnsi="Times New Roman"/>
        </w:rPr>
        <w:t>. IMA har også lokaler i K5, men kjemihall G er ikke berørt. Det er mellombygget og K5, ikke kjemihall.</w:t>
      </w:r>
    </w:p>
    <w:p w14:paraId="12E70F55" w14:textId="77777777" w:rsidR="00723673" w:rsidRPr="006E16B6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3C8037F1" w:rsidR="00421ADE" w:rsidRPr="0093544C" w:rsidRDefault="00561BF5" w:rsidP="00775AC5">
      <w:pPr>
        <w:pStyle w:val="Tilfelt"/>
        <w:ind w:left="0" w:right="0" w:firstLine="72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 xml:space="preserve">Neste </w:t>
      </w:r>
      <w:r w:rsidRPr="00775AC5">
        <w:rPr>
          <w:rFonts w:ascii="Times New Roman" w:hAnsi="Times New Roman"/>
          <w:b/>
        </w:rPr>
        <w:t>møte:</w:t>
      </w:r>
      <w:r w:rsidR="00421ADE" w:rsidRPr="00775AC5">
        <w:rPr>
          <w:rFonts w:ascii="Times New Roman" w:hAnsi="Times New Roman"/>
          <w:b/>
          <w:color w:val="000000" w:themeColor="text1"/>
        </w:rPr>
        <w:t xml:space="preserve"> </w:t>
      </w:r>
      <w:r w:rsidR="005B41A3">
        <w:rPr>
          <w:rFonts w:ascii="Times New Roman" w:hAnsi="Times New Roman"/>
          <w:b/>
          <w:color w:val="000000" w:themeColor="text1"/>
        </w:rPr>
        <w:t>28.</w:t>
      </w:r>
      <w:r w:rsidR="00A27D91">
        <w:rPr>
          <w:rFonts w:ascii="Times New Roman" w:hAnsi="Times New Roman"/>
          <w:b/>
          <w:color w:val="000000" w:themeColor="text1"/>
        </w:rPr>
        <w:t>03.2022</w:t>
      </w:r>
    </w:p>
    <w:sectPr w:rsidR="00421ADE" w:rsidRPr="009354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E349" w14:textId="77777777" w:rsidR="00D972A1" w:rsidRDefault="00D972A1">
      <w:r>
        <w:separator/>
      </w:r>
    </w:p>
  </w:endnote>
  <w:endnote w:type="continuationSeparator" w:id="0">
    <w:p w14:paraId="667B29AC" w14:textId="77777777" w:rsidR="00D972A1" w:rsidRDefault="00D9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4CF" w14:textId="77777777" w:rsidR="00A853C3" w:rsidRDefault="00A85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23A" w14:textId="77777777" w:rsidR="00A853C3" w:rsidRDefault="00A85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49" w:name="Tlf"/>
    <w:bookmarkEnd w:id="49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2864" w14:textId="77777777" w:rsidR="00D972A1" w:rsidRDefault="00D972A1">
      <w:r>
        <w:separator/>
      </w:r>
    </w:p>
  </w:footnote>
  <w:footnote w:type="continuationSeparator" w:id="0">
    <w:p w14:paraId="1FAEF531" w14:textId="77777777" w:rsidR="00D972A1" w:rsidRDefault="00D9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342" w14:textId="77777777" w:rsidR="00A853C3" w:rsidRDefault="00A85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6BB9A32E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11794C">
            <w:rPr>
              <w:noProof/>
            </w:rPr>
            <w:t>09.03.2022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bookmarkStart w:id="43" w:name="varDato2"/>
        <w:bookmarkEnd w:id="43"/>
        <w:p w14:paraId="3E9D283C" w14:textId="2CCA28E3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11794C">
            <w:rPr>
              <w:noProof/>
            </w:rPr>
            <w:t>09.03.2022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378066AC" w14:textId="77777777" w:rsidR="009726DD" w:rsidRDefault="009726DD">
          <w:pPr>
            <w:pStyle w:val="DatoRefFyllInn"/>
          </w:pPr>
          <w:bookmarkStart w:id="45" w:name="varRef2"/>
          <w:bookmarkEnd w:id="45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6900"/>
    <w:multiLevelType w:val="hybridMultilevel"/>
    <w:tmpl w:val="A8543CCA"/>
    <w:lvl w:ilvl="0" w:tplc="537652D2">
      <w:start w:val="2"/>
      <w:numFmt w:val="bullet"/>
      <w:lvlText w:val="-"/>
      <w:lvlJc w:val="left"/>
      <w:pPr>
        <w:ind w:left="180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166E7"/>
    <w:rsid w:val="0002620E"/>
    <w:rsid w:val="00034C22"/>
    <w:rsid w:val="000442A8"/>
    <w:rsid w:val="00045F47"/>
    <w:rsid w:val="0004688D"/>
    <w:rsid w:val="00046BF5"/>
    <w:rsid w:val="00072E86"/>
    <w:rsid w:val="000817BD"/>
    <w:rsid w:val="00094650"/>
    <w:rsid w:val="0009553A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1794C"/>
    <w:rsid w:val="00131EE8"/>
    <w:rsid w:val="0014656A"/>
    <w:rsid w:val="001569A8"/>
    <w:rsid w:val="00165FD2"/>
    <w:rsid w:val="001713E8"/>
    <w:rsid w:val="001719FC"/>
    <w:rsid w:val="0018279C"/>
    <w:rsid w:val="001841E0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2114DF"/>
    <w:rsid w:val="002120AA"/>
    <w:rsid w:val="00213E34"/>
    <w:rsid w:val="002204C3"/>
    <w:rsid w:val="00230C86"/>
    <w:rsid w:val="00236D4C"/>
    <w:rsid w:val="00237722"/>
    <w:rsid w:val="00251275"/>
    <w:rsid w:val="002575B2"/>
    <w:rsid w:val="00261969"/>
    <w:rsid w:val="0026282B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97C86"/>
    <w:rsid w:val="002B7BD0"/>
    <w:rsid w:val="002C2948"/>
    <w:rsid w:val="002C3C5D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24DBD"/>
    <w:rsid w:val="00340047"/>
    <w:rsid w:val="00340DD6"/>
    <w:rsid w:val="003438EA"/>
    <w:rsid w:val="00346634"/>
    <w:rsid w:val="00346896"/>
    <w:rsid w:val="00350092"/>
    <w:rsid w:val="003537B4"/>
    <w:rsid w:val="003621CB"/>
    <w:rsid w:val="00362C8F"/>
    <w:rsid w:val="003639F4"/>
    <w:rsid w:val="00370823"/>
    <w:rsid w:val="003841EC"/>
    <w:rsid w:val="00384D3C"/>
    <w:rsid w:val="0039080A"/>
    <w:rsid w:val="00391861"/>
    <w:rsid w:val="00394746"/>
    <w:rsid w:val="003A29E5"/>
    <w:rsid w:val="003A2C38"/>
    <w:rsid w:val="003B4F55"/>
    <w:rsid w:val="003B50DD"/>
    <w:rsid w:val="003C03A0"/>
    <w:rsid w:val="003C618D"/>
    <w:rsid w:val="003C6487"/>
    <w:rsid w:val="003D4736"/>
    <w:rsid w:val="003E29D4"/>
    <w:rsid w:val="00402D5D"/>
    <w:rsid w:val="00407778"/>
    <w:rsid w:val="00416840"/>
    <w:rsid w:val="00421ADE"/>
    <w:rsid w:val="0043332D"/>
    <w:rsid w:val="00437D7A"/>
    <w:rsid w:val="0044242C"/>
    <w:rsid w:val="004432B5"/>
    <w:rsid w:val="00447964"/>
    <w:rsid w:val="00453A7A"/>
    <w:rsid w:val="00464FFF"/>
    <w:rsid w:val="004654EC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1D74"/>
    <w:rsid w:val="00545152"/>
    <w:rsid w:val="0054694C"/>
    <w:rsid w:val="005500B6"/>
    <w:rsid w:val="00561BF5"/>
    <w:rsid w:val="005805BD"/>
    <w:rsid w:val="00581478"/>
    <w:rsid w:val="00582C94"/>
    <w:rsid w:val="0058503D"/>
    <w:rsid w:val="00587EEF"/>
    <w:rsid w:val="00590E8F"/>
    <w:rsid w:val="00591C02"/>
    <w:rsid w:val="005A0F18"/>
    <w:rsid w:val="005A49A0"/>
    <w:rsid w:val="005A72FB"/>
    <w:rsid w:val="005B41A3"/>
    <w:rsid w:val="005B68BB"/>
    <w:rsid w:val="005C5EB8"/>
    <w:rsid w:val="005D6343"/>
    <w:rsid w:val="005E2208"/>
    <w:rsid w:val="005E2856"/>
    <w:rsid w:val="005E368C"/>
    <w:rsid w:val="005E4352"/>
    <w:rsid w:val="00614EB2"/>
    <w:rsid w:val="00620A98"/>
    <w:rsid w:val="00624F91"/>
    <w:rsid w:val="00645F8B"/>
    <w:rsid w:val="00672A6C"/>
    <w:rsid w:val="00681C92"/>
    <w:rsid w:val="00683CB6"/>
    <w:rsid w:val="00694E05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062E5"/>
    <w:rsid w:val="00714810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77AC3"/>
    <w:rsid w:val="00782944"/>
    <w:rsid w:val="007857D5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2C68"/>
    <w:rsid w:val="007F62C2"/>
    <w:rsid w:val="0080096C"/>
    <w:rsid w:val="00814C7E"/>
    <w:rsid w:val="00821F58"/>
    <w:rsid w:val="0083538A"/>
    <w:rsid w:val="008375D8"/>
    <w:rsid w:val="00845741"/>
    <w:rsid w:val="00865ECB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1181"/>
    <w:rsid w:val="008D4F37"/>
    <w:rsid w:val="008E17B4"/>
    <w:rsid w:val="008E3591"/>
    <w:rsid w:val="008E63DF"/>
    <w:rsid w:val="008F159C"/>
    <w:rsid w:val="008F4E19"/>
    <w:rsid w:val="00907767"/>
    <w:rsid w:val="009130D4"/>
    <w:rsid w:val="00921CB4"/>
    <w:rsid w:val="009343EB"/>
    <w:rsid w:val="0093544C"/>
    <w:rsid w:val="009726DD"/>
    <w:rsid w:val="009776CD"/>
    <w:rsid w:val="00986244"/>
    <w:rsid w:val="009A11A6"/>
    <w:rsid w:val="009B0A09"/>
    <w:rsid w:val="009B4D4D"/>
    <w:rsid w:val="009C4E1C"/>
    <w:rsid w:val="009C5FB3"/>
    <w:rsid w:val="009C6A59"/>
    <w:rsid w:val="009D7AFA"/>
    <w:rsid w:val="009E4C18"/>
    <w:rsid w:val="009F652E"/>
    <w:rsid w:val="009F7ED6"/>
    <w:rsid w:val="00A008B6"/>
    <w:rsid w:val="00A05E28"/>
    <w:rsid w:val="00A27D91"/>
    <w:rsid w:val="00A30FA8"/>
    <w:rsid w:val="00A32318"/>
    <w:rsid w:val="00A414F6"/>
    <w:rsid w:val="00A4678C"/>
    <w:rsid w:val="00A62C68"/>
    <w:rsid w:val="00A62F4C"/>
    <w:rsid w:val="00A659FA"/>
    <w:rsid w:val="00A71284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127EB"/>
    <w:rsid w:val="00B40B76"/>
    <w:rsid w:val="00B44FDE"/>
    <w:rsid w:val="00B4527A"/>
    <w:rsid w:val="00B45479"/>
    <w:rsid w:val="00B5280F"/>
    <w:rsid w:val="00B54618"/>
    <w:rsid w:val="00B6069A"/>
    <w:rsid w:val="00B63485"/>
    <w:rsid w:val="00B671C8"/>
    <w:rsid w:val="00B67A0A"/>
    <w:rsid w:val="00B752B0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26326"/>
    <w:rsid w:val="00C2664F"/>
    <w:rsid w:val="00C26A2F"/>
    <w:rsid w:val="00C27718"/>
    <w:rsid w:val="00C304BE"/>
    <w:rsid w:val="00C33553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83468"/>
    <w:rsid w:val="00C90724"/>
    <w:rsid w:val="00CA2C25"/>
    <w:rsid w:val="00CA5792"/>
    <w:rsid w:val="00CB007F"/>
    <w:rsid w:val="00CC0998"/>
    <w:rsid w:val="00CE605F"/>
    <w:rsid w:val="00CF46FD"/>
    <w:rsid w:val="00CF5167"/>
    <w:rsid w:val="00D03848"/>
    <w:rsid w:val="00D0479B"/>
    <w:rsid w:val="00D112A4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06A3"/>
    <w:rsid w:val="00D814EB"/>
    <w:rsid w:val="00D8355A"/>
    <w:rsid w:val="00D8533A"/>
    <w:rsid w:val="00D972A1"/>
    <w:rsid w:val="00DA189C"/>
    <w:rsid w:val="00DA5E23"/>
    <w:rsid w:val="00DB3CDD"/>
    <w:rsid w:val="00DB44B1"/>
    <w:rsid w:val="00DB6136"/>
    <w:rsid w:val="00DD544D"/>
    <w:rsid w:val="00DD5E27"/>
    <w:rsid w:val="00DE50F8"/>
    <w:rsid w:val="00DE53FB"/>
    <w:rsid w:val="00DE778F"/>
    <w:rsid w:val="00DE787D"/>
    <w:rsid w:val="00DF3286"/>
    <w:rsid w:val="00E02C20"/>
    <w:rsid w:val="00E0681D"/>
    <w:rsid w:val="00E06B72"/>
    <w:rsid w:val="00E13380"/>
    <w:rsid w:val="00E24223"/>
    <w:rsid w:val="00E24797"/>
    <w:rsid w:val="00E304D9"/>
    <w:rsid w:val="00E35952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E02D0"/>
    <w:rsid w:val="00EE6723"/>
    <w:rsid w:val="00EF7AA3"/>
    <w:rsid w:val="00F01CC7"/>
    <w:rsid w:val="00F041AE"/>
    <w:rsid w:val="00F04E2D"/>
    <w:rsid w:val="00F05D3E"/>
    <w:rsid w:val="00F119E0"/>
    <w:rsid w:val="00F2311B"/>
    <w:rsid w:val="00F24415"/>
    <w:rsid w:val="00F31F28"/>
    <w:rsid w:val="00F40D17"/>
    <w:rsid w:val="00F4578F"/>
    <w:rsid w:val="00F5279E"/>
    <w:rsid w:val="00F546D7"/>
    <w:rsid w:val="00F617D9"/>
    <w:rsid w:val="00F647E3"/>
    <w:rsid w:val="00F7014D"/>
    <w:rsid w:val="00F70DC9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699E"/>
    <w:rsid w:val="00FD39BD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nsida.ntnu.no/start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4237</Characters>
  <Application>Microsoft Office Word</Application>
  <DocSecurity>4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Øyvind Weiby Gregersen</cp:lastModifiedBy>
  <cp:revision>2</cp:revision>
  <cp:lastPrinted>2019-01-21T13:06:00Z</cp:lastPrinted>
  <dcterms:created xsi:type="dcterms:W3CDTF">2022-03-09T11:43:00Z</dcterms:created>
  <dcterms:modified xsi:type="dcterms:W3CDTF">2022-03-09T11:43:00Z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