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E58D7" w14:textId="77777777" w:rsidR="0036151F" w:rsidRDefault="0036151F">
      <w:pPr>
        <w:pStyle w:val="Overskrift6"/>
      </w:pPr>
    </w:p>
    <w:p w14:paraId="7972E959" w14:textId="77777777" w:rsidR="0036151F" w:rsidRDefault="0036151F">
      <w:pPr>
        <w:pStyle w:val="Overskrift6"/>
      </w:pPr>
      <w:r>
        <w:t>Lokal lønnspolitikk</w:t>
      </w:r>
    </w:p>
    <w:p w14:paraId="486EF2D8" w14:textId="77777777" w:rsidR="0036151F" w:rsidRDefault="0036151F">
      <w:pPr>
        <w:jc w:val="center"/>
        <w:rPr>
          <w:rFonts w:ascii="Bookman Old Style" w:hAnsi="Bookman Old Style"/>
          <w:sz w:val="96"/>
        </w:rPr>
      </w:pPr>
      <w:r>
        <w:rPr>
          <w:rFonts w:ascii="Bookman Old Style" w:hAnsi="Bookman Old Style"/>
          <w:sz w:val="96"/>
        </w:rPr>
        <w:t xml:space="preserve">for </w:t>
      </w:r>
    </w:p>
    <w:p w14:paraId="63671784" w14:textId="77777777" w:rsidR="0036151F" w:rsidRDefault="0036151F">
      <w:pPr>
        <w:pStyle w:val="Overskrift6"/>
      </w:pPr>
      <w:r>
        <w:t>NTNU</w:t>
      </w:r>
    </w:p>
    <w:p w14:paraId="04FE14FF" w14:textId="77777777" w:rsidR="0036151F" w:rsidRDefault="0036151F"/>
    <w:p w14:paraId="22783FA6" w14:textId="77777777" w:rsidR="0036151F" w:rsidRDefault="0036151F"/>
    <w:p w14:paraId="7A2E81F1" w14:textId="77777777" w:rsidR="0036151F" w:rsidRDefault="0036151F"/>
    <w:p w14:paraId="653BF50E" w14:textId="77777777" w:rsidR="0036151F" w:rsidRDefault="0036151F"/>
    <w:p w14:paraId="483519B0" w14:textId="77777777" w:rsidR="0036151F" w:rsidRDefault="0082780E">
      <w:pPr>
        <w:jc w:val="center"/>
      </w:pPr>
      <w:r>
        <w:rPr>
          <w:noProof/>
        </w:rPr>
        <w:drawing>
          <wp:inline distT="0" distB="0" distL="0" distR="0" wp14:anchorId="0092A60A" wp14:editId="14F871C0">
            <wp:extent cx="1895475" cy="189547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1895475"/>
                    </a:xfrm>
                    <a:prstGeom prst="rect">
                      <a:avLst/>
                    </a:prstGeom>
                    <a:noFill/>
                    <a:ln>
                      <a:noFill/>
                    </a:ln>
                  </pic:spPr>
                </pic:pic>
              </a:graphicData>
            </a:graphic>
          </wp:inline>
        </w:drawing>
      </w:r>
    </w:p>
    <w:p w14:paraId="38275B97" w14:textId="77777777" w:rsidR="0036151F" w:rsidRDefault="0036151F">
      <w:pPr>
        <w:rPr>
          <w:rFonts w:ascii="Bookman Old Style" w:hAnsi="Bookman Old Style"/>
        </w:rPr>
      </w:pPr>
    </w:p>
    <w:p w14:paraId="58F183D9" w14:textId="77777777" w:rsidR="0036151F" w:rsidRDefault="0036151F">
      <w:pPr>
        <w:rPr>
          <w:rFonts w:ascii="Bookman Old Style" w:hAnsi="Bookman Old Style"/>
        </w:rPr>
      </w:pPr>
    </w:p>
    <w:p w14:paraId="445C0D6C" w14:textId="77777777" w:rsidR="0036151F" w:rsidRDefault="0036151F">
      <w:pPr>
        <w:rPr>
          <w:sz w:val="22"/>
        </w:rPr>
      </w:pPr>
    </w:p>
    <w:p w14:paraId="1A7BD02A" w14:textId="77777777" w:rsidR="0036151F" w:rsidRDefault="0036151F">
      <w:pPr>
        <w:rPr>
          <w:sz w:val="22"/>
        </w:rPr>
      </w:pPr>
    </w:p>
    <w:p w14:paraId="1AED8C43" w14:textId="77777777" w:rsidR="0036151F" w:rsidRDefault="0036151F">
      <w:pPr>
        <w:rPr>
          <w:sz w:val="22"/>
        </w:rPr>
      </w:pPr>
    </w:p>
    <w:p w14:paraId="262AB83D" w14:textId="77777777" w:rsidR="0036151F" w:rsidRDefault="0036151F">
      <w:pPr>
        <w:rPr>
          <w:sz w:val="22"/>
        </w:rPr>
      </w:pPr>
    </w:p>
    <w:p w14:paraId="4FEAC417" w14:textId="77777777" w:rsidR="0036151F" w:rsidRDefault="0036151F">
      <w:pPr>
        <w:rPr>
          <w:sz w:val="22"/>
        </w:rPr>
      </w:pPr>
    </w:p>
    <w:p w14:paraId="7C718E94" w14:textId="77777777" w:rsidR="0036151F" w:rsidRDefault="0036151F">
      <w:pPr>
        <w:rPr>
          <w:sz w:val="22"/>
        </w:rPr>
      </w:pPr>
      <w:r>
        <w:rPr>
          <w:sz w:val="22"/>
        </w:rPr>
        <w:t xml:space="preserve">Revidert høsten 2000 og behandlet og godkjent i SESAM-møtet 15.09.2000.  </w:t>
      </w:r>
    </w:p>
    <w:p w14:paraId="2B77B702" w14:textId="77777777" w:rsidR="0036151F" w:rsidRDefault="0036151F">
      <w:r>
        <w:rPr>
          <w:sz w:val="22"/>
        </w:rPr>
        <w:t>Revidert 16.10.2000 med mindre endringer i pkt. 5.3.2 og 5.4.2</w:t>
      </w:r>
    </w:p>
    <w:p w14:paraId="2AB4894A" w14:textId="77777777" w:rsidR="0036151F" w:rsidRDefault="0036151F">
      <w:pPr>
        <w:rPr>
          <w:sz w:val="22"/>
        </w:rPr>
      </w:pPr>
      <w:r>
        <w:rPr>
          <w:sz w:val="22"/>
        </w:rPr>
        <w:t>Revidert våren 2001 og behandlet og godkjent av partene i SESAM-møtet 23.05.2001.</w:t>
      </w:r>
    </w:p>
    <w:p w14:paraId="6B03B33F" w14:textId="77777777" w:rsidR="0036151F" w:rsidRDefault="0036151F">
      <w:pPr>
        <w:rPr>
          <w:sz w:val="22"/>
        </w:rPr>
      </w:pPr>
      <w:r>
        <w:rPr>
          <w:sz w:val="22"/>
        </w:rPr>
        <w:t>Revidert sommeren 2002. Behandlet og godkjent av partene i SESAM-møtet 22.08.2002</w:t>
      </w:r>
    </w:p>
    <w:p w14:paraId="08007026" w14:textId="77777777" w:rsidR="0036151F" w:rsidRDefault="0036151F">
      <w:pPr>
        <w:rPr>
          <w:sz w:val="22"/>
        </w:rPr>
      </w:pPr>
      <w:r>
        <w:rPr>
          <w:sz w:val="22"/>
        </w:rPr>
        <w:t>Kapittel 3 Stillingsstrukturen revidert våren 2004 og godkjent av partene 30.06.2004</w:t>
      </w:r>
    </w:p>
    <w:p w14:paraId="13DB29D0" w14:textId="77777777" w:rsidR="0036151F" w:rsidRDefault="0036151F">
      <w:pPr>
        <w:rPr>
          <w:sz w:val="22"/>
        </w:rPr>
      </w:pPr>
      <w:r>
        <w:rPr>
          <w:sz w:val="22"/>
        </w:rPr>
        <w:t>Revidert våren 2005 og godkjent av partene pr. 01.05.05.</w:t>
      </w:r>
    </w:p>
    <w:p w14:paraId="59DFD964" w14:textId="77777777" w:rsidR="0036151F" w:rsidRPr="004344AF" w:rsidRDefault="0036151F" w:rsidP="00A407D4">
      <w:pPr>
        <w:rPr>
          <w:sz w:val="22"/>
        </w:rPr>
      </w:pPr>
      <w:r w:rsidRPr="004344AF">
        <w:rPr>
          <w:sz w:val="22"/>
        </w:rPr>
        <w:t>Revidert høsten 2007 og behandlet og godkjent i SESAM-møtet 09.11.</w:t>
      </w:r>
      <w:r>
        <w:rPr>
          <w:sz w:val="22"/>
        </w:rPr>
        <w:t>20</w:t>
      </w:r>
      <w:r w:rsidRPr="004344AF">
        <w:rPr>
          <w:sz w:val="22"/>
        </w:rPr>
        <w:t xml:space="preserve">07 (Oppdatering iht. sentrale justeringer 2006) </w:t>
      </w:r>
    </w:p>
    <w:p w14:paraId="7BA3C072" w14:textId="77777777" w:rsidR="0036151F" w:rsidRPr="00535329" w:rsidRDefault="0036151F">
      <w:pPr>
        <w:rPr>
          <w:sz w:val="22"/>
        </w:rPr>
      </w:pPr>
      <w:r w:rsidRPr="00535329">
        <w:rPr>
          <w:sz w:val="22"/>
        </w:rPr>
        <w:t>Revidering våren 2009 – våren 2010</w:t>
      </w:r>
      <w:r>
        <w:rPr>
          <w:sz w:val="22"/>
        </w:rPr>
        <w:t xml:space="preserve"> og godkjent i SESAM-møtet 23.06.2010</w:t>
      </w:r>
    </w:p>
    <w:p w14:paraId="541ABD90" w14:textId="77777777" w:rsidR="0036151F" w:rsidRDefault="00D27D29">
      <w:pPr>
        <w:rPr>
          <w:sz w:val="22"/>
        </w:rPr>
      </w:pPr>
      <w:r>
        <w:rPr>
          <w:sz w:val="22"/>
        </w:rPr>
        <w:t>Revidering våren 2017</w:t>
      </w:r>
      <w:r w:rsidRPr="00535329">
        <w:rPr>
          <w:sz w:val="22"/>
        </w:rPr>
        <w:t xml:space="preserve"> </w:t>
      </w:r>
      <w:r>
        <w:rPr>
          <w:sz w:val="22"/>
        </w:rPr>
        <w:t xml:space="preserve">og godkjent i </w:t>
      </w:r>
      <w:r w:rsidR="00B14637">
        <w:rPr>
          <w:sz w:val="22"/>
        </w:rPr>
        <w:t>IDF SESAM-</w:t>
      </w:r>
      <w:r w:rsidR="00B14637" w:rsidRPr="005C54A2">
        <w:rPr>
          <w:sz w:val="22"/>
        </w:rPr>
        <w:t>møtet 18.08</w:t>
      </w:r>
      <w:r w:rsidRPr="005C54A2">
        <w:rPr>
          <w:sz w:val="22"/>
        </w:rPr>
        <w:t>.2017</w:t>
      </w:r>
    </w:p>
    <w:p w14:paraId="20E729BC" w14:textId="77777777" w:rsidR="003149B7" w:rsidRDefault="003149B7">
      <w:pPr>
        <w:rPr>
          <w:sz w:val="22"/>
        </w:rPr>
      </w:pPr>
      <w:r>
        <w:rPr>
          <w:sz w:val="22"/>
        </w:rPr>
        <w:t xml:space="preserve">Revidering høsten 2017 og godkjent i IDF SESAM-møtet </w:t>
      </w:r>
      <w:r w:rsidR="0076241C">
        <w:rPr>
          <w:sz w:val="22"/>
        </w:rPr>
        <w:t>13.12.</w:t>
      </w:r>
      <w:r>
        <w:rPr>
          <w:sz w:val="22"/>
        </w:rPr>
        <w:t>2017</w:t>
      </w:r>
    </w:p>
    <w:p w14:paraId="5F38E4C4" w14:textId="77777777" w:rsidR="004D6B0C" w:rsidRPr="005C54A2" w:rsidRDefault="004D6B0C">
      <w:pPr>
        <w:rPr>
          <w:sz w:val="22"/>
        </w:rPr>
      </w:pPr>
      <w:r>
        <w:rPr>
          <w:sz w:val="22"/>
        </w:rPr>
        <w:t xml:space="preserve">Revidering av </w:t>
      </w:r>
      <w:proofErr w:type="spellStart"/>
      <w:r>
        <w:rPr>
          <w:sz w:val="22"/>
        </w:rPr>
        <w:t>pkt</w:t>
      </w:r>
      <w:proofErr w:type="spellEnd"/>
      <w:r>
        <w:rPr>
          <w:sz w:val="22"/>
        </w:rPr>
        <w:t xml:space="preserve"> 4.9 Læringsassistenter og studentassistenter, godkjent i IDF SESAM 24.04.20</w:t>
      </w:r>
      <w:r w:rsidR="00E02DB2">
        <w:rPr>
          <w:sz w:val="22"/>
        </w:rPr>
        <w:t xml:space="preserve"> og 04.09.20</w:t>
      </w:r>
    </w:p>
    <w:p w14:paraId="24AD1A62" w14:textId="77777777" w:rsidR="00D27D29" w:rsidRDefault="00D27D29">
      <w:pPr>
        <w:rPr>
          <w:sz w:val="22"/>
          <w:u w:val="single"/>
        </w:rPr>
      </w:pPr>
    </w:p>
    <w:p w14:paraId="1FD9D9A6" w14:textId="77777777" w:rsidR="0036151F" w:rsidRDefault="0036151F">
      <w:pPr>
        <w:rPr>
          <w:color w:val="FF0000"/>
          <w:sz w:val="22"/>
        </w:rPr>
      </w:pPr>
      <w:r>
        <w:rPr>
          <w:color w:val="FF0000"/>
          <w:sz w:val="22"/>
        </w:rPr>
        <w:br w:type="page"/>
      </w:r>
    </w:p>
    <w:p w14:paraId="037F8A0D" w14:textId="77777777" w:rsidR="0036151F" w:rsidRDefault="0036151F" w:rsidP="00A407D4">
      <w:pPr>
        <w:pStyle w:val="Hode"/>
        <w:tabs>
          <w:tab w:val="right" w:pos="9809"/>
        </w:tabs>
        <w:spacing w:line="240" w:lineRule="exact"/>
        <w:rPr>
          <w:b/>
          <w:noProof w:val="0"/>
        </w:rPr>
      </w:pPr>
      <w:r>
        <w:rPr>
          <w:b/>
          <w:noProof w:val="0"/>
        </w:rPr>
        <w:lastRenderedPageBreak/>
        <w:t>NTNU</w:t>
      </w:r>
      <w:r>
        <w:rPr>
          <w:b/>
          <w:noProof w:val="0"/>
        </w:rPr>
        <w:tab/>
        <w:t>Organisasjonsavdelingen</w:t>
      </w:r>
    </w:p>
    <w:p w14:paraId="4EDFD8E8" w14:textId="77777777" w:rsidR="0036151F" w:rsidRDefault="0036151F" w:rsidP="00A407D4">
      <w:pPr>
        <w:pStyle w:val="Hode"/>
        <w:tabs>
          <w:tab w:val="right" w:pos="9809"/>
        </w:tabs>
        <w:spacing w:line="240" w:lineRule="exact"/>
        <w:rPr>
          <w:b/>
          <w:noProof w:val="0"/>
        </w:rPr>
      </w:pPr>
      <w:r>
        <w:rPr>
          <w:b/>
          <w:noProof w:val="0"/>
        </w:rPr>
        <w:t>Norges teknisk-naturvitenskapelige</w:t>
      </w:r>
      <w:r>
        <w:rPr>
          <w:b/>
          <w:noProof w:val="0"/>
        </w:rPr>
        <w:tab/>
      </w:r>
    </w:p>
    <w:p w14:paraId="7C91215B" w14:textId="77777777" w:rsidR="0036151F" w:rsidRDefault="0036151F" w:rsidP="00A407D4">
      <w:pPr>
        <w:pStyle w:val="Hode"/>
        <w:tabs>
          <w:tab w:val="right" w:pos="9809"/>
        </w:tabs>
        <w:spacing w:line="240" w:lineRule="exact"/>
        <w:rPr>
          <w:b/>
          <w:noProof w:val="0"/>
        </w:rPr>
      </w:pPr>
      <w:r>
        <w:rPr>
          <w:b/>
          <w:noProof w:val="0"/>
        </w:rPr>
        <w:t>universitet</w:t>
      </w:r>
      <w:r>
        <w:rPr>
          <w:b/>
          <w:noProof w:val="0"/>
        </w:rPr>
        <w:tab/>
      </w:r>
    </w:p>
    <w:p w14:paraId="66B9A188" w14:textId="77777777" w:rsidR="0036151F" w:rsidRDefault="0036151F" w:rsidP="00A407D4">
      <w:pPr>
        <w:pStyle w:val="Hode"/>
        <w:tabs>
          <w:tab w:val="right" w:pos="9809"/>
        </w:tabs>
        <w:spacing w:line="240" w:lineRule="exact"/>
        <w:rPr>
          <w:b/>
          <w:noProof w:val="0"/>
        </w:rPr>
      </w:pPr>
      <w:r>
        <w:rPr>
          <w:b/>
          <w:noProof w:val="0"/>
        </w:rPr>
        <w:tab/>
      </w:r>
    </w:p>
    <w:p w14:paraId="7A76D9CF" w14:textId="77777777" w:rsidR="0036151F" w:rsidRDefault="0036151F" w:rsidP="00A407D4">
      <w:pPr>
        <w:pStyle w:val="Hode"/>
        <w:tabs>
          <w:tab w:val="right" w:pos="9809"/>
        </w:tabs>
        <w:rPr>
          <w:b/>
          <w:noProof w:val="0"/>
          <w:sz w:val="16"/>
        </w:rPr>
      </w:pPr>
    </w:p>
    <w:p w14:paraId="3C8EE09F" w14:textId="77777777" w:rsidR="0036151F" w:rsidRDefault="0036151F" w:rsidP="00A407D4">
      <w:pPr>
        <w:pStyle w:val="Hode"/>
        <w:framePr w:hSpace="142" w:wrap="around" w:vAnchor="page" w:hAnchor="page" w:x="625" w:y="5898" w:anchorLock="1"/>
        <w:tabs>
          <w:tab w:val="right" w:pos="9809"/>
        </w:tabs>
        <w:rPr>
          <w:b/>
          <w:noProof w:val="0"/>
          <w:sz w:val="16"/>
        </w:rPr>
      </w:pPr>
      <w:r>
        <w:rPr>
          <w:b/>
          <w:noProof w:val="0"/>
          <w:sz w:val="16"/>
        </w:rPr>
        <w:t>-</w:t>
      </w:r>
    </w:p>
    <w:p w14:paraId="504C0881" w14:textId="77777777" w:rsidR="0036151F" w:rsidRDefault="0036151F" w:rsidP="00A407D4">
      <w:pPr>
        <w:pStyle w:val="Hode"/>
        <w:tabs>
          <w:tab w:val="right" w:pos="9809"/>
        </w:tabs>
        <w:rPr>
          <w:noProof w:val="0"/>
        </w:rPr>
      </w:pPr>
      <w:bookmarkStart w:id="0" w:name="Til"/>
      <w:bookmarkEnd w:id="0"/>
      <w:r>
        <w:rPr>
          <w:noProof w:val="0"/>
        </w:rPr>
        <w:t>Enhetene</w:t>
      </w:r>
      <w:r>
        <w:rPr>
          <w:noProof w:val="0"/>
        </w:rPr>
        <w:tab/>
      </w:r>
      <w:r w:rsidR="0082780E">
        <w:drawing>
          <wp:inline distT="0" distB="0" distL="0" distR="0" wp14:anchorId="1A309B5C" wp14:editId="55C4D7C6">
            <wp:extent cx="571500" cy="5715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bookmarkStart w:id="1" w:name="Logo"/>
      <w:bookmarkEnd w:id="1"/>
    </w:p>
    <w:p w14:paraId="0FEF276A" w14:textId="77777777" w:rsidR="0036151F" w:rsidRDefault="0036151F" w:rsidP="00A407D4">
      <w:pPr>
        <w:pStyle w:val="Hode"/>
        <w:spacing w:line="240" w:lineRule="exact"/>
        <w:rPr>
          <w:noProof w:val="0"/>
        </w:rPr>
      </w:pPr>
      <w:bookmarkStart w:id="2" w:name="Adresse"/>
      <w:bookmarkEnd w:id="2"/>
    </w:p>
    <w:p w14:paraId="64C7CC39" w14:textId="77777777" w:rsidR="0036151F" w:rsidRDefault="0036151F" w:rsidP="00A407D4">
      <w:pPr>
        <w:pStyle w:val="Hode"/>
        <w:tabs>
          <w:tab w:val="right" w:pos="9809"/>
        </w:tabs>
        <w:spacing w:line="240" w:lineRule="exact"/>
        <w:rPr>
          <w:noProof w:val="0"/>
          <w:sz w:val="20"/>
        </w:rPr>
      </w:pPr>
      <w:r>
        <w:rPr>
          <w:noProof w:val="0"/>
        </w:rPr>
        <w:tab/>
      </w:r>
      <w:r>
        <w:rPr>
          <w:noProof w:val="0"/>
          <w:sz w:val="20"/>
        </w:rPr>
        <w:t xml:space="preserve"> </w:t>
      </w:r>
      <w:bookmarkStart w:id="3" w:name="tittel"/>
      <w:bookmarkEnd w:id="3"/>
      <w:r>
        <w:rPr>
          <w:noProof w:val="0"/>
          <w:sz w:val="20"/>
        </w:rPr>
        <w:t>Saksbehandler</w:t>
      </w:r>
    </w:p>
    <w:p w14:paraId="5FF281D1" w14:textId="77777777" w:rsidR="0036151F" w:rsidRDefault="0036151F" w:rsidP="00A407D4">
      <w:pPr>
        <w:pStyle w:val="Hode"/>
        <w:tabs>
          <w:tab w:val="right" w:pos="9809"/>
        </w:tabs>
        <w:spacing w:line="240" w:lineRule="exact"/>
        <w:rPr>
          <w:noProof w:val="0"/>
        </w:rPr>
      </w:pPr>
      <w:r>
        <w:rPr>
          <w:noProof w:val="0"/>
          <w:sz w:val="20"/>
        </w:rPr>
        <w:tab/>
      </w:r>
      <w:bookmarkStart w:id="4" w:name="Navn"/>
      <w:bookmarkEnd w:id="4"/>
      <w:r w:rsidR="00D27D29">
        <w:rPr>
          <w:noProof w:val="0"/>
          <w:sz w:val="20"/>
        </w:rPr>
        <w:t>Heidi Helle</w:t>
      </w:r>
    </w:p>
    <w:p w14:paraId="756B2A54" w14:textId="77777777" w:rsidR="0036151F" w:rsidRDefault="0036151F" w:rsidP="00A407D4">
      <w:pPr>
        <w:pStyle w:val="Hode"/>
        <w:tabs>
          <w:tab w:val="right" w:pos="9809"/>
        </w:tabs>
        <w:spacing w:line="240" w:lineRule="exact"/>
        <w:rPr>
          <w:noProof w:val="0"/>
          <w:sz w:val="20"/>
        </w:rPr>
      </w:pPr>
      <w:r>
        <w:rPr>
          <w:noProof w:val="0"/>
          <w:sz w:val="20"/>
        </w:rPr>
        <w:tab/>
        <w:t xml:space="preserve">Telefon </w:t>
      </w:r>
      <w:bookmarkStart w:id="5" w:name="Tlf"/>
      <w:bookmarkEnd w:id="5"/>
      <w:r>
        <w:rPr>
          <w:noProof w:val="0"/>
          <w:sz w:val="20"/>
        </w:rPr>
        <w:t xml:space="preserve">73 </w:t>
      </w:r>
      <w:r w:rsidR="00D27D29">
        <w:rPr>
          <w:noProof w:val="0"/>
          <w:sz w:val="20"/>
        </w:rPr>
        <w:t>55 90 34</w:t>
      </w:r>
    </w:p>
    <w:p w14:paraId="2B43DEF0" w14:textId="77777777" w:rsidR="0036151F" w:rsidRPr="00AD4F20" w:rsidRDefault="0036151F" w:rsidP="00A407D4">
      <w:pPr>
        <w:pStyle w:val="Hode"/>
        <w:tabs>
          <w:tab w:val="right" w:pos="9809"/>
        </w:tabs>
        <w:spacing w:line="240" w:lineRule="exact"/>
        <w:rPr>
          <w:noProof w:val="0"/>
          <w:sz w:val="20"/>
          <w:lang w:val="de-DE"/>
        </w:rPr>
      </w:pPr>
      <w:r>
        <w:rPr>
          <w:noProof w:val="0"/>
          <w:sz w:val="20"/>
        </w:rPr>
        <w:tab/>
      </w:r>
      <w:r w:rsidRPr="00AD4F20">
        <w:rPr>
          <w:noProof w:val="0"/>
          <w:sz w:val="20"/>
          <w:lang w:val="de-DE"/>
        </w:rPr>
        <w:t xml:space="preserve">E-post </w:t>
      </w:r>
      <w:r w:rsidR="00D27D29" w:rsidRPr="00AD4F20">
        <w:rPr>
          <w:noProof w:val="0"/>
          <w:sz w:val="20"/>
          <w:lang w:val="de-DE"/>
        </w:rPr>
        <w:t>Heidi.Helle@ntnu.no</w:t>
      </w:r>
    </w:p>
    <w:p w14:paraId="65CC71EE" w14:textId="77777777" w:rsidR="0036151F" w:rsidRPr="00AD4F20" w:rsidRDefault="0036151F" w:rsidP="00A407D4">
      <w:pPr>
        <w:pStyle w:val="Hode"/>
        <w:spacing w:line="240" w:lineRule="exact"/>
        <w:rPr>
          <w:noProof w:val="0"/>
          <w:sz w:val="16"/>
          <w:lang w:val="de-DE"/>
        </w:rPr>
      </w:pPr>
    </w:p>
    <w:p w14:paraId="6F3BA202" w14:textId="77777777" w:rsidR="0036151F" w:rsidRPr="00AD4F20" w:rsidRDefault="0036151F" w:rsidP="00A407D4">
      <w:pPr>
        <w:pStyle w:val="Hode"/>
        <w:spacing w:line="240" w:lineRule="exact"/>
        <w:rPr>
          <w:noProof w:val="0"/>
          <w:sz w:val="16"/>
          <w:lang w:val="de-DE"/>
        </w:rPr>
      </w:pPr>
    </w:p>
    <w:p w14:paraId="5DC30BCE" w14:textId="77777777" w:rsidR="0036151F" w:rsidRPr="00AD4F20" w:rsidRDefault="0036151F" w:rsidP="00A407D4">
      <w:pPr>
        <w:pStyle w:val="Hode"/>
        <w:spacing w:line="240" w:lineRule="exact"/>
        <w:rPr>
          <w:noProof w:val="0"/>
          <w:sz w:val="16"/>
          <w:lang w:val="de-DE"/>
        </w:rPr>
      </w:pPr>
    </w:p>
    <w:p w14:paraId="1EA8B907" w14:textId="77777777" w:rsidR="0036151F" w:rsidRDefault="0036151F" w:rsidP="00A407D4">
      <w:pPr>
        <w:pStyle w:val="Hode"/>
        <w:tabs>
          <w:tab w:val="left" w:pos="2495"/>
          <w:tab w:val="left" w:pos="4990"/>
          <w:tab w:val="right" w:pos="9809"/>
        </w:tabs>
        <w:spacing w:line="240" w:lineRule="exact"/>
        <w:rPr>
          <w:noProof w:val="0"/>
          <w:sz w:val="20"/>
        </w:rPr>
      </w:pPr>
      <w:r>
        <w:rPr>
          <w:noProof w:val="0"/>
          <w:sz w:val="20"/>
        </w:rPr>
        <w:t xml:space="preserve">Vår dato: </w:t>
      </w:r>
      <w:r>
        <w:rPr>
          <w:noProof w:val="0"/>
          <w:sz w:val="20"/>
        </w:rPr>
        <w:tab/>
        <w:t xml:space="preserve">Vår ref.: </w:t>
      </w:r>
      <w:r>
        <w:rPr>
          <w:noProof w:val="0"/>
          <w:sz w:val="20"/>
        </w:rPr>
        <w:tab/>
        <w:t xml:space="preserve">Deres dato: </w:t>
      </w:r>
      <w:r>
        <w:rPr>
          <w:noProof w:val="0"/>
          <w:sz w:val="20"/>
        </w:rPr>
        <w:tab/>
        <w:t xml:space="preserve">Deres ref.: </w:t>
      </w:r>
    </w:p>
    <w:p w14:paraId="49CEF731" w14:textId="77777777" w:rsidR="0036151F" w:rsidRDefault="00B14637" w:rsidP="00A407D4">
      <w:pPr>
        <w:pStyle w:val="Hode"/>
        <w:tabs>
          <w:tab w:val="left" w:pos="2495"/>
          <w:tab w:val="left" w:pos="4990"/>
          <w:tab w:val="right" w:pos="9809"/>
        </w:tabs>
        <w:rPr>
          <w:noProof w:val="0"/>
        </w:rPr>
      </w:pPr>
      <w:bookmarkStart w:id="6" w:name="VarDato"/>
      <w:bookmarkEnd w:id="6"/>
      <w:r>
        <w:rPr>
          <w:noProof w:val="0"/>
          <w:sz w:val="20"/>
        </w:rPr>
        <w:t>22.08</w:t>
      </w:r>
      <w:r w:rsidR="00D27D29">
        <w:rPr>
          <w:noProof w:val="0"/>
          <w:sz w:val="20"/>
        </w:rPr>
        <w:t>.2017</w:t>
      </w:r>
      <w:r w:rsidR="0036151F">
        <w:rPr>
          <w:noProof w:val="0"/>
          <w:sz w:val="20"/>
        </w:rPr>
        <w:tab/>
      </w:r>
      <w:bookmarkStart w:id="7" w:name="VarRef"/>
      <w:bookmarkEnd w:id="7"/>
      <w:r w:rsidR="0036151F">
        <w:rPr>
          <w:noProof w:val="0"/>
          <w:sz w:val="20"/>
        </w:rPr>
        <w:tab/>
      </w:r>
      <w:bookmarkStart w:id="8" w:name="DeresDato"/>
      <w:bookmarkEnd w:id="8"/>
      <w:r w:rsidR="0036151F">
        <w:rPr>
          <w:noProof w:val="0"/>
          <w:sz w:val="20"/>
        </w:rPr>
        <w:tab/>
      </w:r>
      <w:bookmarkStart w:id="9" w:name="DeresRef"/>
      <w:bookmarkEnd w:id="9"/>
    </w:p>
    <w:p w14:paraId="23EDEEBD" w14:textId="77777777" w:rsidR="0036151F" w:rsidRDefault="0036151F" w:rsidP="00A407D4">
      <w:pPr>
        <w:rPr>
          <w:b/>
        </w:rPr>
      </w:pPr>
      <w:bookmarkStart w:id="10" w:name="overskrift"/>
      <w:bookmarkEnd w:id="10"/>
    </w:p>
    <w:p w14:paraId="79EC9DA0" w14:textId="77777777" w:rsidR="0036151F" w:rsidRDefault="0036151F" w:rsidP="00A407D4">
      <w:pPr>
        <w:rPr>
          <w:b/>
        </w:rPr>
      </w:pPr>
      <w:r>
        <w:rPr>
          <w:b/>
        </w:rPr>
        <w:t xml:space="preserve">LOKAL LØNNSPOLITIKK FOR NTNU - REVISJON PR. </w:t>
      </w:r>
      <w:r w:rsidR="0076241C">
        <w:rPr>
          <w:b/>
        </w:rPr>
        <w:t>13.12.</w:t>
      </w:r>
      <w:r>
        <w:rPr>
          <w:b/>
        </w:rPr>
        <w:t>20</w:t>
      </w:r>
      <w:r w:rsidR="00D27D29">
        <w:rPr>
          <w:b/>
        </w:rPr>
        <w:t>17</w:t>
      </w:r>
    </w:p>
    <w:p w14:paraId="05680295" w14:textId="77777777" w:rsidR="0036151F" w:rsidRDefault="0036151F" w:rsidP="00A407D4">
      <w:bookmarkStart w:id="11" w:name="start"/>
      <w:bookmarkEnd w:id="11"/>
    </w:p>
    <w:p w14:paraId="0237C08F" w14:textId="77777777" w:rsidR="0036151F" w:rsidRDefault="0036151F" w:rsidP="00270C40">
      <w:r w:rsidRPr="00130467">
        <w:t xml:space="preserve">Et partssammensatt utvalg har revidert lokal lønnspolitikk ved NTNU. </w:t>
      </w:r>
    </w:p>
    <w:p w14:paraId="2FE2EACB" w14:textId="77777777" w:rsidR="00CD394C" w:rsidRDefault="00CD394C" w:rsidP="00270C40"/>
    <w:p w14:paraId="2F56341C" w14:textId="77777777" w:rsidR="00CD394C" w:rsidRDefault="00CD394C" w:rsidP="005C54A2">
      <w:pPr>
        <w:contextualSpacing/>
      </w:pPr>
      <w:r>
        <w:t>Utvalget ble gitt følgende mandat for arbeidet:</w:t>
      </w:r>
    </w:p>
    <w:p w14:paraId="1919CFCB" w14:textId="77777777" w:rsidR="00CD394C" w:rsidRDefault="00CD394C" w:rsidP="00CD394C">
      <w:pPr>
        <w:ind w:left="720"/>
        <w:contextualSpacing/>
      </w:pPr>
    </w:p>
    <w:p w14:paraId="0E456C60" w14:textId="77777777" w:rsidR="00CD394C" w:rsidRPr="005C54A2" w:rsidRDefault="00CD394C" w:rsidP="005C54A2">
      <w:pPr>
        <w:pStyle w:val="NormalWeb"/>
        <w:spacing w:before="58"/>
        <w:rPr>
          <w:i/>
          <w:lang w:eastAsia="en-US"/>
        </w:rPr>
      </w:pPr>
      <w:r w:rsidRPr="005C54A2">
        <w:rPr>
          <w:i/>
          <w:lang w:eastAsia="en-US"/>
        </w:rPr>
        <w:t>Partssammensatt utvalg skal i denne omgang foreta en forenklet revisjon av lokal lønnspolitikk. Dette i påvente av resultat av forhandlinger mellom partene sentralt om modernisering og forenkling av lønns- og forhandlingssystemet i staten.  </w:t>
      </w:r>
    </w:p>
    <w:p w14:paraId="185B593F" w14:textId="77777777" w:rsidR="00CD394C" w:rsidRPr="005C54A2" w:rsidRDefault="00CD394C" w:rsidP="00CD394C">
      <w:pPr>
        <w:pStyle w:val="NormalWeb"/>
        <w:spacing w:before="58"/>
        <w:ind w:left="720"/>
        <w:rPr>
          <w:i/>
          <w:lang w:eastAsia="en-US"/>
        </w:rPr>
      </w:pPr>
    </w:p>
    <w:p w14:paraId="037B8C79" w14:textId="77777777" w:rsidR="00CD394C" w:rsidRPr="005C54A2" w:rsidRDefault="00CD394C" w:rsidP="005C54A2">
      <w:pPr>
        <w:pStyle w:val="NormalWeb"/>
        <w:spacing w:before="58"/>
        <w:rPr>
          <w:i/>
          <w:lang w:eastAsia="en-US"/>
        </w:rPr>
      </w:pPr>
      <w:r w:rsidRPr="005C54A2">
        <w:rPr>
          <w:i/>
          <w:lang w:eastAsia="en-US"/>
        </w:rPr>
        <w:t>Utvalget skal vurdere hvilke stillinger det i lokal lønnspolitikk er hensiktsmessig å avvikle, opprettholde eller etablere. Utvalget skal vurdere å tydeliggjøre de forskjellige stillingskodene både med hensyn til stillingsinnhold, kvalifikasjonskrav og karriereveier. Utvalget skal innarbeide i lønnspolitikken førstelektor- og dosentkarriereveien.</w:t>
      </w:r>
    </w:p>
    <w:p w14:paraId="35C8B57B" w14:textId="77777777" w:rsidR="00CD394C" w:rsidRPr="005C54A2" w:rsidRDefault="00CD394C" w:rsidP="00CD394C">
      <w:pPr>
        <w:pStyle w:val="NormalWeb"/>
        <w:spacing w:before="58"/>
        <w:rPr>
          <w:i/>
          <w:lang w:eastAsia="en-US"/>
        </w:rPr>
      </w:pPr>
      <w:r w:rsidRPr="005C54A2">
        <w:rPr>
          <w:i/>
          <w:lang w:eastAsia="en-US"/>
        </w:rPr>
        <w:t> </w:t>
      </w:r>
      <w:r w:rsidRPr="005C54A2">
        <w:rPr>
          <w:i/>
          <w:lang w:eastAsia="en-US"/>
        </w:rPr>
        <w:tab/>
      </w:r>
    </w:p>
    <w:p w14:paraId="6FE6FA03" w14:textId="77777777" w:rsidR="00CD394C" w:rsidRPr="005C54A2" w:rsidRDefault="00CD394C" w:rsidP="005C54A2">
      <w:pPr>
        <w:pStyle w:val="NormalWeb"/>
        <w:spacing w:before="58"/>
        <w:rPr>
          <w:i/>
          <w:lang w:eastAsia="en-US"/>
        </w:rPr>
      </w:pPr>
      <w:r w:rsidRPr="005C54A2">
        <w:rPr>
          <w:i/>
          <w:lang w:eastAsia="en-US"/>
        </w:rPr>
        <w:t xml:space="preserve">Frister: </w:t>
      </w:r>
    </w:p>
    <w:p w14:paraId="0B122620" w14:textId="77777777" w:rsidR="00CD394C" w:rsidRPr="005C54A2" w:rsidRDefault="00CD394C" w:rsidP="005C54A2">
      <w:pPr>
        <w:pStyle w:val="NormalWeb"/>
        <w:spacing w:before="58"/>
        <w:rPr>
          <w:i/>
          <w:lang w:eastAsia="en-US"/>
        </w:rPr>
      </w:pPr>
      <w:r w:rsidRPr="005C54A2">
        <w:rPr>
          <w:i/>
          <w:lang w:eastAsia="en-US"/>
        </w:rPr>
        <w:t>Enklere revisjon med oppdaterte henvisninger til Hovedtariffavtalens bestemmelser: Innen utgangen av juni 2017</w:t>
      </w:r>
    </w:p>
    <w:p w14:paraId="524D55CB" w14:textId="77777777" w:rsidR="00CD394C" w:rsidRPr="005C54A2" w:rsidRDefault="00CD394C" w:rsidP="005C54A2">
      <w:pPr>
        <w:pStyle w:val="NormalWeb"/>
        <w:spacing w:before="58"/>
        <w:rPr>
          <w:i/>
          <w:lang w:eastAsia="en-US"/>
        </w:rPr>
      </w:pPr>
      <w:r w:rsidRPr="005C54A2">
        <w:rPr>
          <w:i/>
          <w:lang w:eastAsia="en-US"/>
        </w:rPr>
        <w:t>Det øvrige arbeid: Innen årsskiftet 2017/2018.</w:t>
      </w:r>
    </w:p>
    <w:p w14:paraId="7BE1211D" w14:textId="77777777" w:rsidR="00CD394C" w:rsidRPr="00130467" w:rsidRDefault="00CD394C" w:rsidP="00270C40"/>
    <w:p w14:paraId="06C0439C" w14:textId="77777777" w:rsidR="0036151F" w:rsidRPr="00130467" w:rsidRDefault="0036151F" w:rsidP="00270C40"/>
    <w:p w14:paraId="18EE64B5" w14:textId="77777777" w:rsidR="00D27D29" w:rsidRDefault="0036151F" w:rsidP="00270C40">
      <w:r w:rsidRPr="00130467">
        <w:t xml:space="preserve">De største endringene i </w:t>
      </w:r>
      <w:r w:rsidR="00E13A02">
        <w:t>de</w:t>
      </w:r>
      <w:r w:rsidR="00922A05">
        <w:t>n</w:t>
      </w:r>
      <w:r w:rsidR="00E13A02">
        <w:t xml:space="preserve"> første revisjonen</w:t>
      </w:r>
      <w:r w:rsidR="00922A05">
        <w:t xml:space="preserve"> </w:t>
      </w:r>
      <w:r w:rsidR="0076241C">
        <w:t xml:space="preserve">høsten 2017 </w:t>
      </w:r>
      <w:r w:rsidR="00922A05">
        <w:t>var f</w:t>
      </w:r>
      <w:r w:rsidRPr="00130467">
        <w:t>ølgende:</w:t>
      </w:r>
    </w:p>
    <w:p w14:paraId="0C9A2D9A" w14:textId="77777777" w:rsidR="00E736C6" w:rsidRDefault="00E736C6" w:rsidP="005C54A2">
      <w:pPr>
        <w:pStyle w:val="Listeavsnitt"/>
        <w:numPr>
          <w:ilvl w:val="0"/>
          <w:numId w:val="32"/>
        </w:numPr>
      </w:pPr>
      <w:r>
        <w:t>Oppdaterte henvisninger til Hovedtariffavtalenes bestemmelser</w:t>
      </w:r>
    </w:p>
    <w:p w14:paraId="11D4291E" w14:textId="77777777" w:rsidR="007735B8" w:rsidRDefault="007735B8" w:rsidP="005C54A2">
      <w:pPr>
        <w:pStyle w:val="Listeavsnitt"/>
        <w:numPr>
          <w:ilvl w:val="0"/>
          <w:numId w:val="32"/>
        </w:numPr>
      </w:pPr>
      <w:r>
        <w:t>Endringer i pkt</w:t>
      </w:r>
      <w:r w:rsidR="005C54A2">
        <w:t>.</w:t>
      </w:r>
      <w:r>
        <w:t xml:space="preserve"> 4.3 Bibliotekstillinger, jf</w:t>
      </w:r>
      <w:r w:rsidR="005C54A2">
        <w:t>.</w:t>
      </w:r>
      <w:r>
        <w:t xml:space="preserve"> sak 42/14 behandlet i SESAM 25.08.2014.</w:t>
      </w:r>
    </w:p>
    <w:p w14:paraId="133A11E8" w14:textId="77777777" w:rsidR="00E736C6" w:rsidRDefault="00E736C6" w:rsidP="005C54A2">
      <w:pPr>
        <w:pStyle w:val="Listeavsnitt"/>
        <w:numPr>
          <w:ilvl w:val="0"/>
          <w:numId w:val="32"/>
        </w:numPr>
      </w:pPr>
      <w:r>
        <w:t>Tillegg i pkt</w:t>
      </w:r>
      <w:r w:rsidR="005C54A2">
        <w:t>.</w:t>
      </w:r>
      <w:r>
        <w:t xml:space="preserve"> 4.1: Lærekandidater</w:t>
      </w:r>
      <w:r w:rsidR="00B14637">
        <w:t>.</w:t>
      </w:r>
    </w:p>
    <w:p w14:paraId="35CDB8FD" w14:textId="77777777" w:rsidR="00922A05" w:rsidRDefault="00922A05" w:rsidP="00BC7F1D"/>
    <w:p w14:paraId="303E953B" w14:textId="77777777" w:rsidR="00922A05" w:rsidRDefault="00922A05" w:rsidP="00BC7F1D">
      <w:r>
        <w:t>De største endringer ved denne siste revisjonen er:</w:t>
      </w:r>
    </w:p>
    <w:p w14:paraId="6BEFD1AC" w14:textId="77777777" w:rsidR="00922A05" w:rsidRDefault="00922A05" w:rsidP="00922A05">
      <w:pPr>
        <w:pStyle w:val="Listeavsnitt"/>
        <w:numPr>
          <w:ilvl w:val="0"/>
          <w:numId w:val="32"/>
        </w:numPr>
      </w:pPr>
      <w:r>
        <w:t>Ha</w:t>
      </w:r>
      <w:r w:rsidR="0076241C">
        <w:t>r</w:t>
      </w:r>
      <w:r>
        <w:t>monisering med ny Lov om statens ansatte mv. gjeldende fra 01.07.17.</w:t>
      </w:r>
    </w:p>
    <w:p w14:paraId="6A4B9A22" w14:textId="77777777" w:rsidR="00922A05" w:rsidRDefault="00922A05" w:rsidP="00922A05">
      <w:pPr>
        <w:pStyle w:val="Listeavsnitt"/>
        <w:numPr>
          <w:ilvl w:val="0"/>
          <w:numId w:val="32"/>
        </w:numPr>
      </w:pPr>
      <w:r>
        <w:t>Pkt. 4.1.Lærlinger/lærekandidater: Tatt ut informasjon om hvilke fagområ</w:t>
      </w:r>
      <w:r w:rsidR="002A6D14">
        <w:t>der NTNU er godkjent som lærebe</w:t>
      </w:r>
      <w:r>
        <w:t>drift for, erstattet med en henvisning til Opplæringskontorets hjemmeside.</w:t>
      </w:r>
    </w:p>
    <w:p w14:paraId="716504DB" w14:textId="77777777" w:rsidR="002A6D14" w:rsidRDefault="002A6D14" w:rsidP="00922A05">
      <w:pPr>
        <w:pStyle w:val="Listeavsnitt"/>
        <w:numPr>
          <w:ilvl w:val="0"/>
          <w:numId w:val="32"/>
        </w:numPr>
      </w:pPr>
      <w:r>
        <w:t>Nye retningslinjer for bruk av kode 1404 professor – endringer som følge av Statsansatteloven</w:t>
      </w:r>
    </w:p>
    <w:p w14:paraId="4B784516" w14:textId="77777777" w:rsidR="002A6D14" w:rsidRDefault="002A6D14" w:rsidP="00922A05">
      <w:pPr>
        <w:pStyle w:val="Listeavsnitt"/>
        <w:numPr>
          <w:ilvl w:val="0"/>
          <w:numId w:val="32"/>
        </w:numPr>
      </w:pPr>
      <w:r>
        <w:t>Endringer i pkt</w:t>
      </w:r>
      <w:r w:rsidR="00511BB8">
        <w:t>.</w:t>
      </w:r>
      <w:r>
        <w:t xml:space="preserve"> 4.4 Bibliotekstillinger</w:t>
      </w:r>
    </w:p>
    <w:p w14:paraId="5FFF3CD3" w14:textId="77777777" w:rsidR="002A6D14" w:rsidRDefault="002A6D14" w:rsidP="00922A05">
      <w:pPr>
        <w:pStyle w:val="Listeavsnitt"/>
        <w:numPr>
          <w:ilvl w:val="0"/>
          <w:numId w:val="32"/>
        </w:numPr>
      </w:pPr>
      <w:r>
        <w:lastRenderedPageBreak/>
        <w:t>Endringer i pkt</w:t>
      </w:r>
      <w:r w:rsidR="00B36CA8">
        <w:t>.</w:t>
      </w:r>
      <w:r>
        <w:t xml:space="preserve"> 4.5.2</w:t>
      </w:r>
      <w:r w:rsidR="002D1A2D">
        <w:t>, lønnsplan 90.301 Ingeniørstillinger</w:t>
      </w:r>
    </w:p>
    <w:p w14:paraId="5DCD50B4" w14:textId="77777777" w:rsidR="002D1A2D" w:rsidRDefault="002D1A2D" w:rsidP="00922A05">
      <w:pPr>
        <w:pStyle w:val="Listeavsnitt"/>
        <w:numPr>
          <w:ilvl w:val="0"/>
          <w:numId w:val="32"/>
        </w:numPr>
      </w:pPr>
      <w:r>
        <w:t>Endringer i pkt</w:t>
      </w:r>
      <w:r w:rsidR="00B36CA8">
        <w:t>.</w:t>
      </w:r>
      <w:r>
        <w:t xml:space="preserve"> 4.8 Lederstillinger, oppdatert i henhold til NTNUs styringsreglement,</w:t>
      </w:r>
    </w:p>
    <w:p w14:paraId="289DF25E" w14:textId="77777777" w:rsidR="0076241C" w:rsidRDefault="002D1A2D" w:rsidP="00843F39">
      <w:pPr>
        <w:pStyle w:val="Listeavsnitt"/>
        <w:numPr>
          <w:ilvl w:val="0"/>
          <w:numId w:val="32"/>
        </w:numPr>
      </w:pPr>
      <w:r>
        <w:t>Vedlegg Bruk av NTNUs lønnspolitikk ved implementering av LØF prosjektet tatt ut.</w:t>
      </w:r>
    </w:p>
    <w:p w14:paraId="4E67C5FB" w14:textId="77777777" w:rsidR="00922A05" w:rsidRDefault="00922A05" w:rsidP="00BC7F1D"/>
    <w:p w14:paraId="7E23131C" w14:textId="77777777" w:rsidR="00B14637" w:rsidRDefault="0076241C" w:rsidP="00270C40">
      <w:r>
        <w:t>Veiledninger fra tidligere revisjon:</w:t>
      </w:r>
    </w:p>
    <w:p w14:paraId="22A10CB7" w14:textId="77777777" w:rsidR="0076241C" w:rsidRDefault="0076241C" w:rsidP="00270C40"/>
    <w:p w14:paraId="17717F8E" w14:textId="77777777" w:rsidR="0076241C" w:rsidRDefault="0076241C" w:rsidP="0076241C">
      <w:r w:rsidRPr="002E6C4B">
        <w:rPr>
          <w:u w:val="single"/>
        </w:rPr>
        <w:t>Felles for ingeniør- og saksbehandler/</w:t>
      </w:r>
      <w:proofErr w:type="spellStart"/>
      <w:r w:rsidRPr="002E6C4B">
        <w:rPr>
          <w:u w:val="single"/>
        </w:rPr>
        <w:t>utrederstillinger</w:t>
      </w:r>
      <w:proofErr w:type="spellEnd"/>
      <w:r>
        <w:t>: Absolutte utdanningskrav er fjernet, arbeidsoppgaver til ulike stillinger er eksemplifisert.</w:t>
      </w:r>
    </w:p>
    <w:p w14:paraId="78373177" w14:textId="77777777" w:rsidR="0076241C" w:rsidRDefault="0076241C" w:rsidP="0076241C"/>
    <w:p w14:paraId="78719BFC" w14:textId="77777777" w:rsidR="0076241C" w:rsidRPr="0076241C" w:rsidRDefault="0076241C" w:rsidP="0076241C">
      <w:r>
        <w:rPr>
          <w:u w:val="single"/>
        </w:rPr>
        <w:t xml:space="preserve">Diverse: </w:t>
      </w:r>
      <w:r>
        <w:t>Dersom en enhet ønsker å ta i bruk andre stillinger enn de som partene er enige om i den lokale lønnspolitikken, avgjøres dette i IDF SESAM etter drøftinger med tillitsvalgte i IDF LOSAM.</w:t>
      </w:r>
    </w:p>
    <w:p w14:paraId="397A1932" w14:textId="77777777" w:rsidR="0076241C" w:rsidRDefault="0076241C" w:rsidP="0076241C"/>
    <w:p w14:paraId="1C255661" w14:textId="77777777" w:rsidR="0076241C" w:rsidRDefault="0076241C" w:rsidP="0076241C"/>
    <w:p w14:paraId="5F6F7817" w14:textId="77777777" w:rsidR="00B14637" w:rsidRPr="005C54A2" w:rsidRDefault="00B14637" w:rsidP="00270C40">
      <w:r>
        <w:t>.</w:t>
      </w:r>
    </w:p>
    <w:p w14:paraId="525EF4AE" w14:textId="77777777" w:rsidR="00B14637" w:rsidRDefault="00B14637" w:rsidP="00270C40">
      <w:pPr>
        <w:rPr>
          <w:u w:val="single"/>
        </w:rPr>
      </w:pPr>
    </w:p>
    <w:p w14:paraId="1FDD8763" w14:textId="77777777" w:rsidR="00B14637" w:rsidRPr="005C54A2" w:rsidRDefault="00B14637" w:rsidP="00270C40">
      <w:pPr>
        <w:rPr>
          <w:u w:val="single"/>
        </w:rPr>
      </w:pPr>
    </w:p>
    <w:p w14:paraId="109FA215" w14:textId="77777777" w:rsidR="00B14637" w:rsidRDefault="00B14637" w:rsidP="00270C40"/>
    <w:p w14:paraId="5719AD2F" w14:textId="77777777" w:rsidR="00B14637" w:rsidRPr="00B14637" w:rsidRDefault="00B14637" w:rsidP="00270C40"/>
    <w:p w14:paraId="0F15CEB3" w14:textId="77777777" w:rsidR="00B14637" w:rsidRDefault="00B14637" w:rsidP="00270C40"/>
    <w:p w14:paraId="52A76EB6" w14:textId="77777777" w:rsidR="00B14637" w:rsidRDefault="00B14637" w:rsidP="00270C40"/>
    <w:p w14:paraId="7C4F131B" w14:textId="77777777" w:rsidR="007735B8" w:rsidRDefault="007735B8" w:rsidP="00270C40"/>
    <w:p w14:paraId="009CEE98" w14:textId="77777777" w:rsidR="007735B8" w:rsidRDefault="007735B8" w:rsidP="00270C40"/>
    <w:p w14:paraId="1F79F365" w14:textId="77777777" w:rsidR="0036151F" w:rsidRDefault="00D27D29" w:rsidP="00270C40">
      <w:r>
        <w:br w:type="column"/>
      </w:r>
    </w:p>
    <w:p w14:paraId="247B29AF" w14:textId="77777777" w:rsidR="00D27D29" w:rsidRDefault="00D27D29" w:rsidP="00270C40"/>
    <w:p w14:paraId="23FAE233" w14:textId="77777777" w:rsidR="0036151F" w:rsidRDefault="0036151F" w:rsidP="00270C40"/>
    <w:p w14:paraId="6AC48286" w14:textId="77777777" w:rsidR="0036151F" w:rsidRPr="005C11FA" w:rsidRDefault="0036151F" w:rsidP="00A407D4">
      <w:pPr>
        <w:pStyle w:val="Overskrift5"/>
      </w:pPr>
      <w:r w:rsidRPr="005C11FA">
        <w:t>INNHOLD</w:t>
      </w:r>
    </w:p>
    <w:p w14:paraId="0FD03586" w14:textId="77777777" w:rsidR="0036151F" w:rsidRDefault="0036151F" w:rsidP="00A407D4"/>
    <w:p w14:paraId="41A201AA" w14:textId="77777777" w:rsidR="0036151F" w:rsidRDefault="0036151F" w:rsidP="00A407D4"/>
    <w:p w14:paraId="7F26A222" w14:textId="77777777" w:rsidR="0036151F" w:rsidRDefault="0036151F" w:rsidP="00A407D4">
      <w:pPr>
        <w:rPr>
          <w:sz w:val="20"/>
        </w:rPr>
      </w:pPr>
      <w:r w:rsidRPr="0002372C">
        <w:rPr>
          <w:sz w:val="20"/>
        </w:rPr>
        <w:t>1.</w:t>
      </w:r>
      <w:r w:rsidRPr="0002372C">
        <w:rPr>
          <w:sz w:val="20"/>
        </w:rPr>
        <w:tab/>
        <w:t>OVERORDNEDE MÅL OG PRINSIPPER</w:t>
      </w:r>
      <w:r w:rsidR="000E5FDD">
        <w:rPr>
          <w:sz w:val="20"/>
        </w:rPr>
        <w:tab/>
        <w:t>………………………………………</w:t>
      </w:r>
      <w:proofErr w:type="gramStart"/>
      <w:r w:rsidR="000E5FDD">
        <w:rPr>
          <w:sz w:val="20"/>
        </w:rPr>
        <w:t>………….</w:t>
      </w:r>
      <w:proofErr w:type="gramEnd"/>
      <w:r w:rsidR="000E5FDD">
        <w:rPr>
          <w:sz w:val="20"/>
        </w:rPr>
        <w:t>.</w:t>
      </w:r>
      <w:r w:rsidR="000E5FDD">
        <w:rPr>
          <w:sz w:val="20"/>
        </w:rPr>
        <w:tab/>
      </w:r>
      <w:r w:rsidR="000D427A">
        <w:rPr>
          <w:sz w:val="20"/>
        </w:rPr>
        <w:t xml:space="preserve">  </w:t>
      </w:r>
      <w:r w:rsidR="000E5FDD">
        <w:rPr>
          <w:sz w:val="20"/>
        </w:rPr>
        <w:t>5</w:t>
      </w:r>
    </w:p>
    <w:p w14:paraId="0826E838" w14:textId="77777777" w:rsidR="0036151F" w:rsidRDefault="0036151F" w:rsidP="00A407D4">
      <w:pPr>
        <w:rPr>
          <w:sz w:val="20"/>
        </w:rPr>
      </w:pPr>
    </w:p>
    <w:p w14:paraId="57A7552E" w14:textId="77777777" w:rsidR="0036151F" w:rsidRDefault="0036151F" w:rsidP="00A407D4">
      <w:pPr>
        <w:rPr>
          <w:sz w:val="20"/>
        </w:rPr>
      </w:pPr>
      <w:r>
        <w:rPr>
          <w:sz w:val="20"/>
        </w:rPr>
        <w:t>2.</w:t>
      </w:r>
      <w:r>
        <w:rPr>
          <w:sz w:val="20"/>
        </w:rPr>
        <w:tab/>
        <w:t>STILLINGSINNPLASS</w:t>
      </w:r>
      <w:r w:rsidR="000E5FDD">
        <w:rPr>
          <w:sz w:val="20"/>
        </w:rPr>
        <w:t>ERING ………………………………………………………………</w:t>
      </w:r>
      <w:r w:rsidR="000E5FDD">
        <w:rPr>
          <w:sz w:val="20"/>
        </w:rPr>
        <w:tab/>
      </w:r>
      <w:r w:rsidR="000D427A">
        <w:rPr>
          <w:sz w:val="20"/>
        </w:rPr>
        <w:t xml:space="preserve">  </w:t>
      </w:r>
      <w:r w:rsidR="000E5FDD">
        <w:rPr>
          <w:sz w:val="20"/>
        </w:rPr>
        <w:t>6</w:t>
      </w:r>
    </w:p>
    <w:p w14:paraId="497B9F53" w14:textId="77777777" w:rsidR="0036151F" w:rsidRDefault="0036151F" w:rsidP="00A407D4">
      <w:pPr>
        <w:rPr>
          <w:sz w:val="20"/>
        </w:rPr>
      </w:pPr>
    </w:p>
    <w:p w14:paraId="269C1649" w14:textId="77777777" w:rsidR="0036151F" w:rsidRPr="005C11FA" w:rsidRDefault="0036151F" w:rsidP="00A407D4">
      <w:pPr>
        <w:rPr>
          <w:rFonts w:cs="Raavi"/>
          <w:sz w:val="18"/>
          <w:szCs w:val="18"/>
        </w:rPr>
      </w:pPr>
      <w:r w:rsidRPr="005C11FA">
        <w:rPr>
          <w:rFonts w:cs="Raavi"/>
          <w:sz w:val="18"/>
          <w:szCs w:val="18"/>
        </w:rPr>
        <w:t>2.1</w:t>
      </w:r>
      <w:r w:rsidRPr="005C11FA">
        <w:rPr>
          <w:rFonts w:cs="Raavi"/>
          <w:sz w:val="18"/>
          <w:szCs w:val="18"/>
        </w:rPr>
        <w:tab/>
        <w:t>STILLINGSVURDERINGSKRITE</w:t>
      </w:r>
      <w:r w:rsidR="000E5FDD">
        <w:rPr>
          <w:rFonts w:cs="Raavi"/>
          <w:sz w:val="18"/>
          <w:szCs w:val="18"/>
        </w:rPr>
        <w:t>RIER ……………………………………………………………….</w:t>
      </w:r>
      <w:r w:rsidR="000E5FDD">
        <w:rPr>
          <w:rFonts w:cs="Raavi"/>
          <w:sz w:val="18"/>
          <w:szCs w:val="18"/>
        </w:rPr>
        <w:tab/>
      </w:r>
      <w:r w:rsidR="000D427A">
        <w:rPr>
          <w:rFonts w:cs="Raavi"/>
          <w:sz w:val="18"/>
          <w:szCs w:val="18"/>
        </w:rPr>
        <w:t xml:space="preserve">  </w:t>
      </w:r>
      <w:r w:rsidR="000E5FDD">
        <w:rPr>
          <w:rFonts w:cs="Raavi"/>
          <w:sz w:val="18"/>
          <w:szCs w:val="18"/>
        </w:rPr>
        <w:t>6</w:t>
      </w:r>
    </w:p>
    <w:p w14:paraId="4D0FADE9" w14:textId="77777777" w:rsidR="0036151F" w:rsidRDefault="0036151F" w:rsidP="00A407D4">
      <w:pPr>
        <w:rPr>
          <w:sz w:val="18"/>
          <w:szCs w:val="18"/>
        </w:rPr>
      </w:pPr>
      <w:r>
        <w:rPr>
          <w:sz w:val="18"/>
          <w:szCs w:val="18"/>
        </w:rPr>
        <w:t>2.2</w:t>
      </w:r>
      <w:r>
        <w:rPr>
          <w:sz w:val="18"/>
          <w:szCs w:val="18"/>
        </w:rPr>
        <w:tab/>
      </w:r>
      <w:r w:rsidR="004C0273">
        <w:rPr>
          <w:sz w:val="18"/>
          <w:szCs w:val="18"/>
        </w:rPr>
        <w:t>UTLYSNING</w:t>
      </w:r>
      <w:r>
        <w:rPr>
          <w:sz w:val="18"/>
          <w:szCs w:val="18"/>
        </w:rPr>
        <w:t>STEKSTENS IN</w:t>
      </w:r>
      <w:r w:rsidR="000E5FDD">
        <w:rPr>
          <w:sz w:val="18"/>
          <w:szCs w:val="18"/>
        </w:rPr>
        <w:t>NHOLD …………………………………………………………….</w:t>
      </w:r>
      <w:r w:rsidR="000E5FDD">
        <w:rPr>
          <w:sz w:val="18"/>
          <w:szCs w:val="18"/>
        </w:rPr>
        <w:tab/>
      </w:r>
      <w:r w:rsidR="000D427A">
        <w:rPr>
          <w:sz w:val="18"/>
          <w:szCs w:val="18"/>
        </w:rPr>
        <w:t xml:space="preserve">  </w:t>
      </w:r>
      <w:r w:rsidR="000E5FDD">
        <w:rPr>
          <w:sz w:val="18"/>
          <w:szCs w:val="18"/>
        </w:rPr>
        <w:t>6</w:t>
      </w:r>
    </w:p>
    <w:p w14:paraId="6D8F90BE" w14:textId="77777777" w:rsidR="0036151F" w:rsidRDefault="0036151F" w:rsidP="00A407D4">
      <w:pPr>
        <w:rPr>
          <w:sz w:val="18"/>
          <w:szCs w:val="18"/>
        </w:rPr>
      </w:pPr>
      <w:r>
        <w:rPr>
          <w:sz w:val="18"/>
          <w:szCs w:val="18"/>
        </w:rPr>
        <w:t>2.3</w:t>
      </w:r>
      <w:r>
        <w:rPr>
          <w:sz w:val="18"/>
          <w:szCs w:val="18"/>
        </w:rPr>
        <w:tab/>
        <w:t>BRUKEN AV LØNNSRAMME OG LØNNSSP</w:t>
      </w:r>
      <w:r w:rsidR="000E5FDD">
        <w:rPr>
          <w:sz w:val="18"/>
          <w:szCs w:val="18"/>
        </w:rPr>
        <w:t xml:space="preserve">ENN VED </w:t>
      </w:r>
      <w:r w:rsidR="004C0273">
        <w:rPr>
          <w:sz w:val="18"/>
          <w:szCs w:val="18"/>
        </w:rPr>
        <w:t>UTLYSNING</w:t>
      </w:r>
      <w:r w:rsidR="000E5FDD">
        <w:rPr>
          <w:sz w:val="18"/>
          <w:szCs w:val="18"/>
        </w:rPr>
        <w:t xml:space="preserve"> ……………………….</w:t>
      </w:r>
      <w:r w:rsidR="000E5FDD">
        <w:rPr>
          <w:sz w:val="18"/>
          <w:szCs w:val="18"/>
        </w:rPr>
        <w:tab/>
      </w:r>
      <w:r w:rsidR="000D427A">
        <w:rPr>
          <w:sz w:val="18"/>
          <w:szCs w:val="18"/>
        </w:rPr>
        <w:t xml:space="preserve">  </w:t>
      </w:r>
      <w:r w:rsidR="000E5FDD">
        <w:rPr>
          <w:sz w:val="18"/>
          <w:szCs w:val="18"/>
        </w:rPr>
        <w:t>6</w:t>
      </w:r>
    </w:p>
    <w:p w14:paraId="37B0C5B4" w14:textId="77777777" w:rsidR="0036151F" w:rsidRDefault="0036151F" w:rsidP="00A407D4">
      <w:pPr>
        <w:rPr>
          <w:sz w:val="18"/>
          <w:szCs w:val="18"/>
        </w:rPr>
      </w:pPr>
      <w:r>
        <w:rPr>
          <w:sz w:val="18"/>
          <w:szCs w:val="18"/>
        </w:rPr>
        <w:t>2.4</w:t>
      </w:r>
      <w:r>
        <w:rPr>
          <w:sz w:val="18"/>
          <w:szCs w:val="18"/>
        </w:rPr>
        <w:tab/>
        <w:t xml:space="preserve">FASTSETTELSE AV LØNN VED </w:t>
      </w:r>
      <w:r w:rsidR="004C0273">
        <w:rPr>
          <w:sz w:val="18"/>
          <w:szCs w:val="18"/>
        </w:rPr>
        <w:t>ANSETTELSE</w:t>
      </w:r>
      <w:r w:rsidR="000E5FDD">
        <w:rPr>
          <w:sz w:val="18"/>
          <w:szCs w:val="18"/>
        </w:rPr>
        <w:t xml:space="preserve"> …………………………………………………….</w:t>
      </w:r>
      <w:r w:rsidR="000E5FDD">
        <w:rPr>
          <w:sz w:val="18"/>
          <w:szCs w:val="18"/>
        </w:rPr>
        <w:tab/>
      </w:r>
      <w:r w:rsidR="000D427A">
        <w:rPr>
          <w:sz w:val="18"/>
          <w:szCs w:val="18"/>
        </w:rPr>
        <w:t xml:space="preserve">  </w:t>
      </w:r>
      <w:r w:rsidR="000E5FDD">
        <w:rPr>
          <w:sz w:val="18"/>
          <w:szCs w:val="18"/>
        </w:rPr>
        <w:t>6</w:t>
      </w:r>
    </w:p>
    <w:p w14:paraId="139D6DD3" w14:textId="77777777" w:rsidR="0036151F" w:rsidRDefault="0036151F" w:rsidP="00A407D4">
      <w:pPr>
        <w:rPr>
          <w:sz w:val="18"/>
          <w:szCs w:val="18"/>
        </w:rPr>
      </w:pPr>
      <w:r>
        <w:rPr>
          <w:sz w:val="18"/>
          <w:szCs w:val="18"/>
        </w:rPr>
        <w:t>2.5</w:t>
      </w:r>
      <w:r>
        <w:rPr>
          <w:sz w:val="18"/>
          <w:szCs w:val="18"/>
        </w:rPr>
        <w:tab/>
        <w:t>FASTSETTELSE AV LØNN ETTER PRØVETIDENS UTLØP ELLER ETTER 6 MND. ETTER</w:t>
      </w:r>
    </w:p>
    <w:p w14:paraId="198AEC8E" w14:textId="77777777" w:rsidR="0036151F" w:rsidRDefault="0036151F" w:rsidP="00A407D4">
      <w:pPr>
        <w:rPr>
          <w:sz w:val="18"/>
          <w:szCs w:val="18"/>
        </w:rPr>
      </w:pPr>
      <w:r>
        <w:rPr>
          <w:sz w:val="18"/>
          <w:szCs w:val="18"/>
        </w:rPr>
        <w:tab/>
      </w:r>
      <w:r w:rsidR="004C0273">
        <w:rPr>
          <w:sz w:val="18"/>
          <w:szCs w:val="18"/>
        </w:rPr>
        <w:t>ANSETTELSE</w:t>
      </w:r>
      <w:r>
        <w:rPr>
          <w:sz w:val="18"/>
          <w:szCs w:val="18"/>
        </w:rPr>
        <w:t xml:space="preserve"> I VIRKSOMHETEN ……………………………………………………………………</w:t>
      </w:r>
      <w:r>
        <w:rPr>
          <w:sz w:val="18"/>
          <w:szCs w:val="18"/>
        </w:rPr>
        <w:tab/>
      </w:r>
      <w:r w:rsidR="000D427A">
        <w:rPr>
          <w:sz w:val="18"/>
          <w:szCs w:val="18"/>
        </w:rPr>
        <w:t xml:space="preserve">  </w:t>
      </w:r>
      <w:r w:rsidR="000E5FDD">
        <w:rPr>
          <w:sz w:val="18"/>
          <w:szCs w:val="18"/>
        </w:rPr>
        <w:t>6</w:t>
      </w:r>
    </w:p>
    <w:p w14:paraId="01A1C035" w14:textId="77777777" w:rsidR="0036151F" w:rsidRDefault="0036151F" w:rsidP="00A407D4">
      <w:pPr>
        <w:rPr>
          <w:sz w:val="18"/>
          <w:szCs w:val="18"/>
        </w:rPr>
      </w:pPr>
      <w:r>
        <w:rPr>
          <w:sz w:val="18"/>
          <w:szCs w:val="18"/>
        </w:rPr>
        <w:t>2.6</w:t>
      </w:r>
      <w:r>
        <w:rPr>
          <w:sz w:val="18"/>
          <w:szCs w:val="18"/>
        </w:rPr>
        <w:tab/>
        <w:t>FASTSETTELSE AV LØNN VED OMORGANISERING OG OMSTILLING …………</w:t>
      </w:r>
      <w:proofErr w:type="gramStart"/>
      <w:r>
        <w:rPr>
          <w:sz w:val="18"/>
          <w:szCs w:val="18"/>
        </w:rPr>
        <w:t>………….</w:t>
      </w:r>
      <w:proofErr w:type="gramEnd"/>
      <w:r>
        <w:rPr>
          <w:sz w:val="18"/>
          <w:szCs w:val="18"/>
        </w:rPr>
        <w:t>.</w:t>
      </w:r>
      <w:r>
        <w:rPr>
          <w:sz w:val="18"/>
          <w:szCs w:val="18"/>
        </w:rPr>
        <w:tab/>
      </w:r>
      <w:r w:rsidR="000D427A">
        <w:rPr>
          <w:sz w:val="18"/>
          <w:szCs w:val="18"/>
        </w:rPr>
        <w:t xml:space="preserve">  </w:t>
      </w:r>
      <w:r w:rsidR="000E5FDD">
        <w:rPr>
          <w:sz w:val="18"/>
          <w:szCs w:val="18"/>
        </w:rPr>
        <w:t>7</w:t>
      </w:r>
    </w:p>
    <w:p w14:paraId="355762B5" w14:textId="77777777" w:rsidR="003149B7" w:rsidRDefault="003149B7" w:rsidP="00A407D4">
      <w:pPr>
        <w:rPr>
          <w:sz w:val="20"/>
        </w:rPr>
      </w:pPr>
    </w:p>
    <w:p w14:paraId="74728F18" w14:textId="77777777" w:rsidR="0036151F" w:rsidRDefault="0036151F" w:rsidP="00A407D4">
      <w:pPr>
        <w:rPr>
          <w:sz w:val="20"/>
        </w:rPr>
      </w:pPr>
      <w:r w:rsidRPr="0002372C">
        <w:rPr>
          <w:sz w:val="20"/>
        </w:rPr>
        <w:t>3.</w:t>
      </w:r>
      <w:r>
        <w:rPr>
          <w:sz w:val="20"/>
        </w:rPr>
        <w:tab/>
        <w:t>ENDRING AV LØNN – KRITERIER OG PROSEDYRE ………………………………….</w:t>
      </w:r>
      <w:r>
        <w:rPr>
          <w:sz w:val="20"/>
        </w:rPr>
        <w:tab/>
      </w:r>
      <w:r w:rsidR="000D427A">
        <w:rPr>
          <w:sz w:val="20"/>
        </w:rPr>
        <w:t xml:space="preserve">  </w:t>
      </w:r>
      <w:r w:rsidR="000E5FDD">
        <w:rPr>
          <w:sz w:val="20"/>
        </w:rPr>
        <w:t>7</w:t>
      </w:r>
    </w:p>
    <w:p w14:paraId="69E89326" w14:textId="77777777" w:rsidR="0036151F" w:rsidRDefault="0036151F" w:rsidP="00A407D4">
      <w:pPr>
        <w:rPr>
          <w:sz w:val="20"/>
        </w:rPr>
      </w:pPr>
    </w:p>
    <w:p w14:paraId="1A6211F7" w14:textId="77777777" w:rsidR="0036151F" w:rsidRDefault="0036151F" w:rsidP="00A407D4">
      <w:pPr>
        <w:rPr>
          <w:sz w:val="18"/>
          <w:szCs w:val="18"/>
        </w:rPr>
      </w:pPr>
      <w:r>
        <w:rPr>
          <w:sz w:val="18"/>
          <w:szCs w:val="18"/>
        </w:rPr>
        <w:t>3.1</w:t>
      </w:r>
      <w:r>
        <w:rPr>
          <w:sz w:val="18"/>
          <w:szCs w:val="18"/>
        </w:rPr>
        <w:tab/>
        <w:t>ÅRLIGE FORHANDLINGER (HOVEDTARIFFAVTALEN</w:t>
      </w:r>
      <w:r w:rsidR="00D27D29">
        <w:rPr>
          <w:sz w:val="18"/>
          <w:szCs w:val="18"/>
        </w:rPr>
        <w:t xml:space="preserve">ES </w:t>
      </w:r>
      <w:r>
        <w:rPr>
          <w:sz w:val="18"/>
          <w:szCs w:val="18"/>
        </w:rPr>
        <w:t>PKT. 2.</w:t>
      </w:r>
      <w:r w:rsidR="00D27D29">
        <w:rPr>
          <w:sz w:val="18"/>
          <w:szCs w:val="18"/>
        </w:rPr>
        <w:t>5.1</w:t>
      </w:r>
      <w:r>
        <w:rPr>
          <w:sz w:val="18"/>
          <w:szCs w:val="18"/>
        </w:rPr>
        <w:t>) ……………………………</w:t>
      </w:r>
      <w:r>
        <w:rPr>
          <w:sz w:val="18"/>
          <w:szCs w:val="18"/>
        </w:rPr>
        <w:tab/>
      </w:r>
      <w:r w:rsidR="000D427A">
        <w:rPr>
          <w:sz w:val="18"/>
          <w:szCs w:val="18"/>
        </w:rPr>
        <w:t xml:space="preserve">  </w:t>
      </w:r>
      <w:r w:rsidR="000E5FDD">
        <w:rPr>
          <w:sz w:val="18"/>
          <w:szCs w:val="18"/>
        </w:rPr>
        <w:t>8</w:t>
      </w:r>
    </w:p>
    <w:p w14:paraId="3F57FF8E" w14:textId="77777777" w:rsidR="0036151F" w:rsidRPr="00112B4A" w:rsidRDefault="0036151F" w:rsidP="00A407D4">
      <w:pPr>
        <w:rPr>
          <w:sz w:val="20"/>
        </w:rPr>
      </w:pPr>
      <w:r w:rsidRPr="0002372C">
        <w:rPr>
          <w:sz w:val="20"/>
        </w:rPr>
        <w:tab/>
      </w:r>
      <w:r w:rsidRPr="0002372C">
        <w:rPr>
          <w:i/>
          <w:sz w:val="20"/>
        </w:rPr>
        <w:t>3.1.1</w:t>
      </w:r>
      <w:r w:rsidRPr="0002372C">
        <w:rPr>
          <w:i/>
          <w:sz w:val="20"/>
        </w:rPr>
        <w:tab/>
        <w:t>Prosedyre</w:t>
      </w:r>
      <w:r>
        <w:rPr>
          <w:sz w:val="20"/>
        </w:rPr>
        <w:t xml:space="preserve"> ……………………………………………………………………………</w:t>
      </w:r>
      <w:r>
        <w:rPr>
          <w:sz w:val="20"/>
        </w:rPr>
        <w:tab/>
      </w:r>
      <w:r w:rsidR="000D427A">
        <w:rPr>
          <w:sz w:val="20"/>
        </w:rPr>
        <w:t xml:space="preserve">  </w:t>
      </w:r>
      <w:r w:rsidR="000E5FDD">
        <w:rPr>
          <w:sz w:val="20"/>
        </w:rPr>
        <w:t>8</w:t>
      </w:r>
    </w:p>
    <w:p w14:paraId="2DF3C7B9" w14:textId="77777777" w:rsidR="0036151F" w:rsidRPr="00112B4A" w:rsidRDefault="0036151F" w:rsidP="00A407D4">
      <w:pPr>
        <w:rPr>
          <w:sz w:val="20"/>
        </w:rPr>
      </w:pPr>
      <w:r w:rsidRPr="0002372C">
        <w:rPr>
          <w:i/>
          <w:sz w:val="20"/>
        </w:rPr>
        <w:tab/>
        <w:t>3.1.2</w:t>
      </w:r>
      <w:r w:rsidRPr="0002372C">
        <w:rPr>
          <w:i/>
          <w:sz w:val="20"/>
        </w:rPr>
        <w:tab/>
        <w:t>kri</w:t>
      </w:r>
      <w:r w:rsidR="005C54A2">
        <w:rPr>
          <w:i/>
          <w:sz w:val="20"/>
        </w:rPr>
        <w:t>terier for endring av lønn ved «</w:t>
      </w:r>
      <w:r w:rsidRPr="0002372C">
        <w:rPr>
          <w:i/>
          <w:sz w:val="20"/>
        </w:rPr>
        <w:t>Årlige forhandlinger”</w:t>
      </w:r>
      <w:r>
        <w:rPr>
          <w:sz w:val="20"/>
        </w:rPr>
        <w:t xml:space="preserve"> ………………………….</w:t>
      </w:r>
      <w:r>
        <w:rPr>
          <w:sz w:val="20"/>
        </w:rPr>
        <w:tab/>
      </w:r>
      <w:r w:rsidR="000D427A">
        <w:rPr>
          <w:sz w:val="20"/>
        </w:rPr>
        <w:t xml:space="preserve">  </w:t>
      </w:r>
      <w:r w:rsidR="000E5FDD">
        <w:rPr>
          <w:sz w:val="20"/>
        </w:rPr>
        <w:t>8</w:t>
      </w:r>
    </w:p>
    <w:p w14:paraId="7C41D593" w14:textId="77777777" w:rsidR="0036151F" w:rsidRPr="00112B4A" w:rsidRDefault="0036151F" w:rsidP="00A407D4">
      <w:pPr>
        <w:rPr>
          <w:sz w:val="20"/>
        </w:rPr>
      </w:pPr>
      <w:r>
        <w:rPr>
          <w:i/>
          <w:sz w:val="20"/>
        </w:rPr>
        <w:tab/>
      </w:r>
      <w:r>
        <w:rPr>
          <w:i/>
          <w:sz w:val="20"/>
        </w:rPr>
        <w:tab/>
        <w:t>3.1.2.1</w:t>
      </w:r>
      <w:r>
        <w:rPr>
          <w:i/>
          <w:sz w:val="20"/>
        </w:rPr>
        <w:tab/>
        <w:t xml:space="preserve">Kriterier særskilt for vitenskapelige </w:t>
      </w:r>
      <w:r w:rsidR="003C3BCF">
        <w:rPr>
          <w:i/>
          <w:sz w:val="20"/>
        </w:rPr>
        <w:t>ansatte</w:t>
      </w:r>
      <w:r>
        <w:rPr>
          <w:sz w:val="20"/>
        </w:rPr>
        <w:t xml:space="preserve"> ……………………………….</w:t>
      </w:r>
      <w:r>
        <w:rPr>
          <w:sz w:val="20"/>
        </w:rPr>
        <w:tab/>
      </w:r>
      <w:r w:rsidR="000D427A">
        <w:rPr>
          <w:sz w:val="20"/>
        </w:rPr>
        <w:t xml:space="preserve">  </w:t>
      </w:r>
      <w:r w:rsidR="000E5FDD">
        <w:rPr>
          <w:sz w:val="20"/>
        </w:rPr>
        <w:t>9</w:t>
      </w:r>
    </w:p>
    <w:p w14:paraId="04AB72A6" w14:textId="77777777" w:rsidR="0036151F" w:rsidRPr="00112B4A" w:rsidRDefault="0036151F" w:rsidP="00A407D4">
      <w:pPr>
        <w:rPr>
          <w:sz w:val="20"/>
        </w:rPr>
      </w:pPr>
      <w:r>
        <w:rPr>
          <w:i/>
          <w:sz w:val="20"/>
        </w:rPr>
        <w:tab/>
      </w:r>
      <w:r>
        <w:rPr>
          <w:i/>
          <w:sz w:val="20"/>
        </w:rPr>
        <w:tab/>
        <w:t>3.1.2.2</w:t>
      </w:r>
      <w:r>
        <w:rPr>
          <w:i/>
          <w:sz w:val="20"/>
        </w:rPr>
        <w:tab/>
        <w:t xml:space="preserve">Kriterier særskilt for teknisk-/administrativt </w:t>
      </w:r>
      <w:proofErr w:type="gramStart"/>
      <w:r w:rsidR="003C3BCF">
        <w:rPr>
          <w:i/>
          <w:sz w:val="20"/>
        </w:rPr>
        <w:t>ansatte</w:t>
      </w:r>
      <w:r>
        <w:rPr>
          <w:sz w:val="20"/>
        </w:rPr>
        <w:t>…</w:t>
      </w:r>
      <w:proofErr w:type="gramEnd"/>
      <w:r>
        <w:rPr>
          <w:sz w:val="20"/>
        </w:rPr>
        <w:t>…………………</w:t>
      </w:r>
      <w:r>
        <w:rPr>
          <w:sz w:val="20"/>
        </w:rPr>
        <w:tab/>
      </w:r>
      <w:r w:rsidR="000E5FDD">
        <w:rPr>
          <w:sz w:val="20"/>
        </w:rPr>
        <w:t>10</w:t>
      </w:r>
    </w:p>
    <w:p w14:paraId="405A02BA" w14:textId="77777777" w:rsidR="0036151F" w:rsidRDefault="0036151F" w:rsidP="00A407D4">
      <w:pPr>
        <w:rPr>
          <w:sz w:val="18"/>
          <w:szCs w:val="18"/>
        </w:rPr>
      </w:pPr>
    </w:p>
    <w:p w14:paraId="58276ACB" w14:textId="77777777" w:rsidR="0036151F" w:rsidRDefault="0036151F" w:rsidP="00A407D4">
      <w:pPr>
        <w:rPr>
          <w:sz w:val="18"/>
          <w:szCs w:val="18"/>
        </w:rPr>
      </w:pPr>
      <w:r w:rsidRPr="0002372C">
        <w:rPr>
          <w:sz w:val="18"/>
          <w:szCs w:val="18"/>
        </w:rPr>
        <w:t>3.2</w:t>
      </w:r>
      <w:r w:rsidRPr="0002372C">
        <w:rPr>
          <w:sz w:val="18"/>
          <w:szCs w:val="18"/>
        </w:rPr>
        <w:tab/>
        <w:t>FORHANDLINGER PÅ SÆRLIG GRUNNLAG (HOVEDTARIFFAVTALEN PKT. 2.</w:t>
      </w:r>
      <w:r w:rsidR="00D27D29">
        <w:rPr>
          <w:sz w:val="18"/>
          <w:szCs w:val="18"/>
        </w:rPr>
        <w:t>5.3</w:t>
      </w:r>
      <w:r>
        <w:rPr>
          <w:sz w:val="18"/>
          <w:szCs w:val="18"/>
        </w:rPr>
        <w:t>)</w:t>
      </w:r>
      <w:proofErr w:type="gramStart"/>
      <w:r>
        <w:rPr>
          <w:sz w:val="18"/>
          <w:szCs w:val="18"/>
        </w:rPr>
        <w:t xml:space="preserve"> ……….</w:t>
      </w:r>
      <w:proofErr w:type="gramEnd"/>
      <w:r>
        <w:rPr>
          <w:sz w:val="18"/>
          <w:szCs w:val="18"/>
        </w:rPr>
        <w:t>.</w:t>
      </w:r>
      <w:r>
        <w:rPr>
          <w:sz w:val="18"/>
          <w:szCs w:val="18"/>
        </w:rPr>
        <w:tab/>
      </w:r>
      <w:r w:rsidR="000E5FDD">
        <w:rPr>
          <w:sz w:val="18"/>
          <w:szCs w:val="18"/>
        </w:rPr>
        <w:t>11</w:t>
      </w:r>
    </w:p>
    <w:p w14:paraId="7B38C3B0" w14:textId="77777777" w:rsidR="0036151F" w:rsidRDefault="0036151F" w:rsidP="00A407D4">
      <w:pPr>
        <w:rPr>
          <w:sz w:val="18"/>
          <w:szCs w:val="18"/>
        </w:rPr>
      </w:pPr>
    </w:p>
    <w:p w14:paraId="4BB81DE3" w14:textId="77777777" w:rsidR="0036151F" w:rsidRDefault="0036151F" w:rsidP="00A407D4">
      <w:pPr>
        <w:rPr>
          <w:sz w:val="20"/>
        </w:rPr>
      </w:pPr>
      <w:r>
        <w:rPr>
          <w:sz w:val="20"/>
        </w:rPr>
        <w:t>4.</w:t>
      </w:r>
      <w:r>
        <w:rPr>
          <w:sz w:val="20"/>
        </w:rPr>
        <w:tab/>
        <w:t xml:space="preserve">STILLINGSSTRUKTUREN </w:t>
      </w:r>
      <w:r w:rsidR="000E5FDD">
        <w:rPr>
          <w:sz w:val="20"/>
        </w:rPr>
        <w:t>VED NTNU ……………………………………………………</w:t>
      </w:r>
      <w:r w:rsidR="000E5FDD">
        <w:rPr>
          <w:sz w:val="20"/>
        </w:rPr>
        <w:tab/>
        <w:t>13</w:t>
      </w:r>
    </w:p>
    <w:p w14:paraId="715F7D7B" w14:textId="77777777" w:rsidR="000E5FDD" w:rsidRDefault="000E5FDD" w:rsidP="00A407D4">
      <w:pPr>
        <w:rPr>
          <w:sz w:val="20"/>
        </w:rPr>
      </w:pPr>
      <w:r>
        <w:rPr>
          <w:sz w:val="20"/>
        </w:rPr>
        <w:tab/>
        <w:t xml:space="preserve">Ulike typer ledelse og koordinering knyttet til stillinger ved </w:t>
      </w:r>
      <w:proofErr w:type="gramStart"/>
      <w:r>
        <w:rPr>
          <w:sz w:val="20"/>
        </w:rPr>
        <w:t>NTNU…</w:t>
      </w:r>
      <w:proofErr w:type="gramEnd"/>
      <w:r>
        <w:rPr>
          <w:sz w:val="20"/>
        </w:rPr>
        <w:t>……………………….</w:t>
      </w:r>
      <w:r>
        <w:rPr>
          <w:sz w:val="20"/>
        </w:rPr>
        <w:tab/>
        <w:t>1</w:t>
      </w:r>
      <w:r w:rsidR="00400A37">
        <w:rPr>
          <w:sz w:val="20"/>
        </w:rPr>
        <w:t>3</w:t>
      </w:r>
    </w:p>
    <w:p w14:paraId="775DC6B9" w14:textId="77777777" w:rsidR="0036151F" w:rsidRDefault="000E5FDD" w:rsidP="00A407D4">
      <w:pPr>
        <w:rPr>
          <w:sz w:val="20"/>
        </w:rPr>
      </w:pPr>
      <w:r>
        <w:rPr>
          <w:sz w:val="20"/>
        </w:rPr>
        <w:tab/>
      </w:r>
    </w:p>
    <w:p w14:paraId="639DAEE6" w14:textId="77777777" w:rsidR="0036151F" w:rsidRDefault="0036151F" w:rsidP="00A407D4">
      <w:pPr>
        <w:rPr>
          <w:sz w:val="20"/>
        </w:rPr>
      </w:pPr>
      <w:r>
        <w:rPr>
          <w:sz w:val="20"/>
        </w:rPr>
        <w:t>4.1</w:t>
      </w:r>
      <w:r>
        <w:rPr>
          <w:sz w:val="20"/>
        </w:rPr>
        <w:tab/>
        <w:t>LÆRLINGER</w:t>
      </w:r>
      <w:r w:rsidR="00D27D29">
        <w:rPr>
          <w:sz w:val="20"/>
        </w:rPr>
        <w:t>/LÆREKANDIDATER</w:t>
      </w:r>
      <w:r>
        <w:rPr>
          <w:sz w:val="20"/>
        </w:rPr>
        <w:t xml:space="preserve"> …………………………………………………………</w:t>
      </w:r>
      <w:r w:rsidR="004E49CC">
        <w:rPr>
          <w:sz w:val="20"/>
        </w:rPr>
        <w:tab/>
      </w:r>
      <w:r>
        <w:rPr>
          <w:sz w:val="20"/>
        </w:rPr>
        <w:t>1</w:t>
      </w:r>
      <w:r w:rsidR="000E5FDD">
        <w:rPr>
          <w:sz w:val="20"/>
        </w:rPr>
        <w:t>5</w:t>
      </w:r>
    </w:p>
    <w:p w14:paraId="334BABF6" w14:textId="77777777" w:rsidR="0036151F" w:rsidRDefault="0036151F" w:rsidP="00A407D4">
      <w:pPr>
        <w:rPr>
          <w:sz w:val="20"/>
        </w:rPr>
      </w:pPr>
      <w:r>
        <w:rPr>
          <w:sz w:val="20"/>
        </w:rPr>
        <w:tab/>
      </w:r>
      <w:r>
        <w:rPr>
          <w:i/>
          <w:sz w:val="20"/>
        </w:rPr>
        <w:t>4.1.1</w:t>
      </w:r>
      <w:r>
        <w:rPr>
          <w:i/>
          <w:sz w:val="20"/>
        </w:rPr>
        <w:tab/>
        <w:t>Lærlinger</w:t>
      </w:r>
      <w:r w:rsidR="00D27D29">
        <w:rPr>
          <w:sz w:val="20"/>
        </w:rPr>
        <w:t>/</w:t>
      </w:r>
      <w:proofErr w:type="gramStart"/>
      <w:r w:rsidR="00D27D29" w:rsidRPr="005C54A2">
        <w:rPr>
          <w:i/>
          <w:sz w:val="20"/>
        </w:rPr>
        <w:t>lærekandidater</w:t>
      </w:r>
      <w:r>
        <w:rPr>
          <w:sz w:val="20"/>
        </w:rPr>
        <w:t>…</w:t>
      </w:r>
      <w:proofErr w:type="gramEnd"/>
      <w:r>
        <w:rPr>
          <w:sz w:val="20"/>
        </w:rPr>
        <w:t>…………………………………………………………..</w:t>
      </w:r>
      <w:r>
        <w:rPr>
          <w:sz w:val="20"/>
        </w:rPr>
        <w:tab/>
        <w:t>1</w:t>
      </w:r>
      <w:r w:rsidR="000E5FDD">
        <w:rPr>
          <w:sz w:val="20"/>
        </w:rPr>
        <w:t>5</w:t>
      </w:r>
    </w:p>
    <w:p w14:paraId="7910C040" w14:textId="77777777" w:rsidR="0036151F" w:rsidRDefault="0036151F" w:rsidP="00A407D4">
      <w:pPr>
        <w:rPr>
          <w:sz w:val="20"/>
        </w:rPr>
      </w:pPr>
    </w:p>
    <w:p w14:paraId="12AC46D2" w14:textId="77777777" w:rsidR="0036151F" w:rsidRDefault="0036151F" w:rsidP="00A407D4">
      <w:pPr>
        <w:rPr>
          <w:sz w:val="20"/>
        </w:rPr>
      </w:pPr>
      <w:r>
        <w:rPr>
          <w:sz w:val="20"/>
        </w:rPr>
        <w:t>4.2</w:t>
      </w:r>
      <w:r>
        <w:rPr>
          <w:sz w:val="20"/>
        </w:rPr>
        <w:tab/>
        <w:t>UNDERVISNINGS- OG FORSKERSTILLINGER ………………………………………….</w:t>
      </w:r>
      <w:r>
        <w:rPr>
          <w:sz w:val="20"/>
        </w:rPr>
        <w:tab/>
        <w:t>1</w:t>
      </w:r>
      <w:r w:rsidR="000D427A">
        <w:rPr>
          <w:sz w:val="20"/>
        </w:rPr>
        <w:t>6</w:t>
      </w:r>
    </w:p>
    <w:p w14:paraId="7625AB98" w14:textId="77777777" w:rsidR="0036151F" w:rsidRPr="00112B4A" w:rsidRDefault="0036151F" w:rsidP="00A407D4">
      <w:pPr>
        <w:rPr>
          <w:sz w:val="20"/>
        </w:rPr>
      </w:pPr>
      <w:r>
        <w:rPr>
          <w:sz w:val="20"/>
        </w:rPr>
        <w:tab/>
      </w:r>
      <w:r>
        <w:rPr>
          <w:i/>
          <w:sz w:val="20"/>
        </w:rPr>
        <w:t>4.2.1</w:t>
      </w:r>
      <w:r>
        <w:rPr>
          <w:i/>
          <w:sz w:val="20"/>
        </w:rPr>
        <w:tab/>
        <w:t xml:space="preserve">Undervisnings- og forskerstillinger </w:t>
      </w:r>
      <w:r>
        <w:rPr>
          <w:sz w:val="20"/>
        </w:rPr>
        <w:t>………………………………………………….</w:t>
      </w:r>
      <w:r>
        <w:rPr>
          <w:sz w:val="20"/>
        </w:rPr>
        <w:tab/>
        <w:t>1</w:t>
      </w:r>
      <w:r w:rsidR="000D427A">
        <w:rPr>
          <w:sz w:val="20"/>
        </w:rPr>
        <w:t>6</w:t>
      </w:r>
    </w:p>
    <w:p w14:paraId="1E34E719" w14:textId="77777777" w:rsidR="0036151F" w:rsidRDefault="0036151F" w:rsidP="00A407D4">
      <w:pPr>
        <w:rPr>
          <w:sz w:val="20"/>
        </w:rPr>
      </w:pPr>
      <w:r>
        <w:rPr>
          <w:i/>
          <w:sz w:val="20"/>
        </w:rPr>
        <w:tab/>
        <w:t>4.2.2</w:t>
      </w:r>
      <w:r>
        <w:rPr>
          <w:i/>
          <w:sz w:val="20"/>
        </w:rPr>
        <w:tab/>
        <w:t>Bistillinger</w:t>
      </w:r>
      <w:r>
        <w:rPr>
          <w:sz w:val="20"/>
        </w:rPr>
        <w:t xml:space="preserve"> ……………………………………………………………………………</w:t>
      </w:r>
      <w:r>
        <w:rPr>
          <w:sz w:val="20"/>
        </w:rPr>
        <w:tab/>
      </w:r>
      <w:r w:rsidR="000E5FDD">
        <w:rPr>
          <w:sz w:val="20"/>
        </w:rPr>
        <w:t>2</w:t>
      </w:r>
      <w:r w:rsidR="000D427A">
        <w:rPr>
          <w:sz w:val="20"/>
        </w:rPr>
        <w:t>1</w:t>
      </w:r>
    </w:p>
    <w:p w14:paraId="6E926DBD" w14:textId="77777777" w:rsidR="0036151F" w:rsidRDefault="0036151F" w:rsidP="00A407D4">
      <w:pPr>
        <w:rPr>
          <w:sz w:val="20"/>
        </w:rPr>
      </w:pPr>
    </w:p>
    <w:p w14:paraId="0288ECB1" w14:textId="77777777" w:rsidR="0036151F" w:rsidRDefault="0036151F" w:rsidP="00A407D4">
      <w:pPr>
        <w:rPr>
          <w:sz w:val="20"/>
        </w:rPr>
      </w:pPr>
      <w:r>
        <w:rPr>
          <w:sz w:val="20"/>
        </w:rPr>
        <w:t>4.3</w:t>
      </w:r>
      <w:r>
        <w:rPr>
          <w:sz w:val="20"/>
        </w:rPr>
        <w:tab/>
        <w:t>UTDANNINGSSTILLINGER ……………………………………………………</w:t>
      </w:r>
      <w:proofErr w:type="gramStart"/>
      <w:r>
        <w:rPr>
          <w:sz w:val="20"/>
        </w:rPr>
        <w:t>………….</w:t>
      </w:r>
      <w:proofErr w:type="gramEnd"/>
      <w:r>
        <w:rPr>
          <w:sz w:val="20"/>
        </w:rPr>
        <w:t>.</w:t>
      </w:r>
      <w:r>
        <w:rPr>
          <w:sz w:val="20"/>
        </w:rPr>
        <w:tab/>
      </w:r>
      <w:r w:rsidR="000E5FDD">
        <w:rPr>
          <w:sz w:val="20"/>
        </w:rPr>
        <w:t>2</w:t>
      </w:r>
      <w:r w:rsidR="000D427A">
        <w:rPr>
          <w:sz w:val="20"/>
        </w:rPr>
        <w:t>2</w:t>
      </w:r>
    </w:p>
    <w:p w14:paraId="59ECEDAF" w14:textId="77777777" w:rsidR="0036151F" w:rsidRDefault="0036151F" w:rsidP="00A407D4">
      <w:pPr>
        <w:rPr>
          <w:sz w:val="20"/>
        </w:rPr>
      </w:pPr>
    </w:p>
    <w:p w14:paraId="716732EF" w14:textId="77777777" w:rsidR="0036151F" w:rsidRDefault="0036151F" w:rsidP="00A407D4">
      <w:pPr>
        <w:rPr>
          <w:sz w:val="20"/>
        </w:rPr>
      </w:pPr>
      <w:r>
        <w:rPr>
          <w:sz w:val="20"/>
        </w:rPr>
        <w:t>4.4</w:t>
      </w:r>
      <w:r>
        <w:rPr>
          <w:sz w:val="20"/>
        </w:rPr>
        <w:tab/>
        <w:t>BIBLIOTEKSTILLINGER ……………………………………………………………………</w:t>
      </w:r>
      <w:r>
        <w:rPr>
          <w:sz w:val="20"/>
        </w:rPr>
        <w:tab/>
        <w:t>2</w:t>
      </w:r>
      <w:r w:rsidR="007C0603">
        <w:rPr>
          <w:sz w:val="20"/>
        </w:rPr>
        <w:t>4</w:t>
      </w:r>
    </w:p>
    <w:p w14:paraId="1F19DBEF" w14:textId="77777777" w:rsidR="0036151F" w:rsidRPr="00112B4A" w:rsidRDefault="0036151F" w:rsidP="00A407D4">
      <w:pPr>
        <w:rPr>
          <w:sz w:val="20"/>
        </w:rPr>
      </w:pPr>
      <w:r>
        <w:rPr>
          <w:sz w:val="20"/>
        </w:rPr>
        <w:tab/>
      </w:r>
      <w:r>
        <w:rPr>
          <w:i/>
          <w:sz w:val="20"/>
        </w:rPr>
        <w:t>4.4.1</w:t>
      </w:r>
      <w:r>
        <w:rPr>
          <w:i/>
          <w:sz w:val="20"/>
        </w:rPr>
        <w:tab/>
        <w:t>Universitetsbibliotekar</w:t>
      </w:r>
      <w:r>
        <w:rPr>
          <w:sz w:val="20"/>
        </w:rPr>
        <w:t xml:space="preserve"> ……………………………………………………………….</w:t>
      </w:r>
      <w:r>
        <w:rPr>
          <w:sz w:val="20"/>
        </w:rPr>
        <w:tab/>
        <w:t>2</w:t>
      </w:r>
      <w:r w:rsidR="007C0603">
        <w:rPr>
          <w:sz w:val="20"/>
        </w:rPr>
        <w:t>4</w:t>
      </w:r>
    </w:p>
    <w:p w14:paraId="3E1722E3" w14:textId="77777777" w:rsidR="0036151F" w:rsidRDefault="0036151F" w:rsidP="00A407D4">
      <w:pPr>
        <w:rPr>
          <w:sz w:val="20"/>
        </w:rPr>
      </w:pPr>
      <w:r>
        <w:rPr>
          <w:i/>
          <w:sz w:val="20"/>
        </w:rPr>
        <w:tab/>
        <w:t>4.4.2</w:t>
      </w:r>
      <w:r>
        <w:rPr>
          <w:i/>
          <w:sz w:val="20"/>
        </w:rPr>
        <w:tab/>
        <w:t>Bibliotekstillinger</w:t>
      </w:r>
      <w:r>
        <w:rPr>
          <w:sz w:val="20"/>
        </w:rPr>
        <w:t xml:space="preserve"> …………………………………………………………………….</w:t>
      </w:r>
      <w:r>
        <w:rPr>
          <w:sz w:val="20"/>
        </w:rPr>
        <w:tab/>
        <w:t>2</w:t>
      </w:r>
      <w:r w:rsidR="007C0603">
        <w:rPr>
          <w:sz w:val="20"/>
        </w:rPr>
        <w:t>5</w:t>
      </w:r>
    </w:p>
    <w:p w14:paraId="18A227BF" w14:textId="77777777" w:rsidR="0036151F" w:rsidRDefault="0036151F" w:rsidP="00A407D4">
      <w:pPr>
        <w:rPr>
          <w:sz w:val="20"/>
        </w:rPr>
      </w:pPr>
    </w:p>
    <w:p w14:paraId="1FDB9697" w14:textId="77777777" w:rsidR="0036151F" w:rsidRDefault="0036151F" w:rsidP="00A407D4">
      <w:pPr>
        <w:rPr>
          <w:sz w:val="20"/>
        </w:rPr>
      </w:pPr>
      <w:r>
        <w:rPr>
          <w:sz w:val="20"/>
        </w:rPr>
        <w:t>4.5</w:t>
      </w:r>
      <w:r>
        <w:rPr>
          <w:sz w:val="20"/>
        </w:rPr>
        <w:tab/>
        <w:t>TEKNISKE STILLINGER ……………………………………………………………………</w:t>
      </w:r>
      <w:r>
        <w:rPr>
          <w:sz w:val="20"/>
        </w:rPr>
        <w:tab/>
        <w:t>2</w:t>
      </w:r>
      <w:r w:rsidR="007C0603">
        <w:rPr>
          <w:sz w:val="20"/>
        </w:rPr>
        <w:t>6</w:t>
      </w:r>
    </w:p>
    <w:p w14:paraId="462CEE48" w14:textId="77777777" w:rsidR="0036151F" w:rsidRDefault="0036151F" w:rsidP="00A407D4">
      <w:pPr>
        <w:rPr>
          <w:sz w:val="20"/>
        </w:rPr>
      </w:pPr>
      <w:r>
        <w:rPr>
          <w:sz w:val="20"/>
        </w:rPr>
        <w:tab/>
      </w:r>
      <w:r>
        <w:rPr>
          <w:i/>
          <w:sz w:val="20"/>
        </w:rPr>
        <w:t>4.5.1</w:t>
      </w:r>
      <w:r>
        <w:rPr>
          <w:i/>
          <w:sz w:val="20"/>
        </w:rPr>
        <w:tab/>
        <w:t>Stillinger knyttet til service- og bygningstjenester</w:t>
      </w:r>
      <w:r>
        <w:rPr>
          <w:sz w:val="20"/>
        </w:rPr>
        <w:t xml:space="preserve"> ………………………</w:t>
      </w:r>
      <w:proofErr w:type="gramStart"/>
      <w:r>
        <w:rPr>
          <w:sz w:val="20"/>
        </w:rPr>
        <w:t>………….</w:t>
      </w:r>
      <w:proofErr w:type="gramEnd"/>
      <w:r>
        <w:rPr>
          <w:sz w:val="20"/>
        </w:rPr>
        <w:t>.</w:t>
      </w:r>
      <w:r>
        <w:rPr>
          <w:sz w:val="20"/>
        </w:rPr>
        <w:tab/>
        <w:t>2</w:t>
      </w:r>
      <w:r w:rsidR="007C0603">
        <w:rPr>
          <w:sz w:val="20"/>
        </w:rPr>
        <w:t>6</w:t>
      </w:r>
    </w:p>
    <w:p w14:paraId="44BE0850" w14:textId="77777777" w:rsidR="0036151F" w:rsidRDefault="0036151F" w:rsidP="00A407D4">
      <w:pPr>
        <w:rPr>
          <w:sz w:val="20"/>
        </w:rPr>
      </w:pPr>
      <w:r>
        <w:rPr>
          <w:sz w:val="20"/>
        </w:rPr>
        <w:tab/>
      </w:r>
      <w:r>
        <w:rPr>
          <w:i/>
          <w:sz w:val="20"/>
        </w:rPr>
        <w:t>4.5.2</w:t>
      </w:r>
      <w:r>
        <w:rPr>
          <w:i/>
          <w:sz w:val="20"/>
        </w:rPr>
        <w:tab/>
        <w:t xml:space="preserve">Tekniker/ingeniørstillinger </w:t>
      </w:r>
      <w:r w:rsidR="00873EA9">
        <w:rPr>
          <w:sz w:val="20"/>
        </w:rPr>
        <w:t>………………………………………………</w:t>
      </w:r>
      <w:proofErr w:type="gramStart"/>
      <w:r w:rsidR="00873EA9">
        <w:rPr>
          <w:sz w:val="20"/>
        </w:rPr>
        <w:t>………….</w:t>
      </w:r>
      <w:proofErr w:type="gramEnd"/>
      <w:r w:rsidR="00873EA9">
        <w:rPr>
          <w:sz w:val="20"/>
        </w:rPr>
        <w:t>.</w:t>
      </w:r>
      <w:r w:rsidR="00873EA9">
        <w:rPr>
          <w:sz w:val="20"/>
        </w:rPr>
        <w:tab/>
      </w:r>
      <w:r w:rsidR="007C0603">
        <w:rPr>
          <w:sz w:val="20"/>
        </w:rPr>
        <w:t>28</w:t>
      </w:r>
    </w:p>
    <w:p w14:paraId="4951BBD4" w14:textId="77777777" w:rsidR="0036151F" w:rsidRDefault="0036151F" w:rsidP="00A407D4">
      <w:pPr>
        <w:rPr>
          <w:sz w:val="20"/>
        </w:rPr>
      </w:pPr>
    </w:p>
    <w:p w14:paraId="5F9F9AE4" w14:textId="77777777" w:rsidR="0036151F" w:rsidRDefault="0036151F" w:rsidP="00A407D4">
      <w:pPr>
        <w:rPr>
          <w:sz w:val="20"/>
        </w:rPr>
      </w:pPr>
      <w:r>
        <w:rPr>
          <w:sz w:val="20"/>
        </w:rPr>
        <w:t>4.6</w:t>
      </w:r>
      <w:r>
        <w:rPr>
          <w:sz w:val="20"/>
        </w:rPr>
        <w:tab/>
        <w:t>KONTOR- OG SAKSBEHANDLERSTILLINGER …………………………………………</w:t>
      </w:r>
      <w:r>
        <w:rPr>
          <w:sz w:val="20"/>
        </w:rPr>
        <w:tab/>
      </w:r>
      <w:r w:rsidR="00873EA9">
        <w:rPr>
          <w:sz w:val="20"/>
        </w:rPr>
        <w:t>3</w:t>
      </w:r>
      <w:r w:rsidR="007C0603">
        <w:rPr>
          <w:sz w:val="20"/>
        </w:rPr>
        <w:t>1</w:t>
      </w:r>
    </w:p>
    <w:p w14:paraId="090605BB" w14:textId="77777777" w:rsidR="0036151F" w:rsidRDefault="0036151F" w:rsidP="00A407D4">
      <w:pPr>
        <w:rPr>
          <w:sz w:val="20"/>
        </w:rPr>
      </w:pPr>
      <w:r>
        <w:rPr>
          <w:sz w:val="20"/>
        </w:rPr>
        <w:tab/>
      </w:r>
      <w:r w:rsidR="00873EA9">
        <w:rPr>
          <w:i/>
          <w:sz w:val="20"/>
        </w:rPr>
        <w:t>4.6.1</w:t>
      </w:r>
      <w:r w:rsidR="00873EA9">
        <w:rPr>
          <w:i/>
          <w:sz w:val="20"/>
        </w:rPr>
        <w:tab/>
        <w:t xml:space="preserve">Kontor-, saksbehandler- og </w:t>
      </w:r>
      <w:proofErr w:type="spellStart"/>
      <w:r w:rsidR="00873EA9">
        <w:rPr>
          <w:i/>
          <w:sz w:val="20"/>
        </w:rPr>
        <w:t>utrederstillinger</w:t>
      </w:r>
      <w:proofErr w:type="spellEnd"/>
      <w:r>
        <w:rPr>
          <w:sz w:val="20"/>
        </w:rPr>
        <w:t xml:space="preserve"> …………………………………</w:t>
      </w:r>
      <w:r w:rsidR="004E49CC">
        <w:rPr>
          <w:sz w:val="20"/>
        </w:rPr>
        <w:t xml:space="preserve"> </w:t>
      </w:r>
      <w:r w:rsidR="004E49CC">
        <w:rPr>
          <w:sz w:val="20"/>
        </w:rPr>
        <w:tab/>
      </w:r>
      <w:r w:rsidR="004E49CC">
        <w:rPr>
          <w:sz w:val="20"/>
        </w:rPr>
        <w:tab/>
      </w:r>
      <w:r w:rsidR="00873EA9">
        <w:rPr>
          <w:sz w:val="20"/>
        </w:rPr>
        <w:t>3</w:t>
      </w:r>
      <w:r w:rsidR="007C0603">
        <w:rPr>
          <w:sz w:val="20"/>
        </w:rPr>
        <w:t>1</w:t>
      </w:r>
    </w:p>
    <w:p w14:paraId="471695CC" w14:textId="77777777" w:rsidR="00873EA9" w:rsidRDefault="0036151F" w:rsidP="00A407D4">
      <w:pPr>
        <w:rPr>
          <w:sz w:val="20"/>
        </w:rPr>
      </w:pPr>
      <w:r>
        <w:rPr>
          <w:sz w:val="20"/>
        </w:rPr>
        <w:tab/>
      </w:r>
    </w:p>
    <w:p w14:paraId="487D9C29" w14:textId="77777777" w:rsidR="0036151F" w:rsidRDefault="0036151F" w:rsidP="00A407D4">
      <w:pPr>
        <w:rPr>
          <w:sz w:val="20"/>
        </w:rPr>
      </w:pPr>
      <w:r>
        <w:rPr>
          <w:sz w:val="20"/>
        </w:rPr>
        <w:t>4.7</w:t>
      </w:r>
      <w:r>
        <w:rPr>
          <w:sz w:val="20"/>
        </w:rPr>
        <w:tab/>
        <w:t>ADMINISTRATIVE MELLOMLEDERSTILLINGER ………………………………………</w:t>
      </w:r>
      <w:r>
        <w:rPr>
          <w:sz w:val="20"/>
        </w:rPr>
        <w:tab/>
        <w:t>3</w:t>
      </w:r>
      <w:r w:rsidR="007C0603">
        <w:rPr>
          <w:sz w:val="20"/>
        </w:rPr>
        <w:t>5</w:t>
      </w:r>
    </w:p>
    <w:p w14:paraId="15DC9DB3" w14:textId="77777777" w:rsidR="0036151F" w:rsidRDefault="0036151F" w:rsidP="00A407D4">
      <w:pPr>
        <w:rPr>
          <w:sz w:val="20"/>
        </w:rPr>
      </w:pPr>
    </w:p>
    <w:p w14:paraId="4B9A9679" w14:textId="77777777" w:rsidR="0036151F" w:rsidRDefault="0036151F" w:rsidP="00A407D4">
      <w:pPr>
        <w:rPr>
          <w:sz w:val="20"/>
        </w:rPr>
      </w:pPr>
      <w:r>
        <w:rPr>
          <w:sz w:val="20"/>
        </w:rPr>
        <w:t>4.8</w:t>
      </w:r>
      <w:r>
        <w:rPr>
          <w:sz w:val="20"/>
        </w:rPr>
        <w:tab/>
        <w:t>LEDERSTILLINGER …………………………………………………………………………</w:t>
      </w:r>
      <w:r>
        <w:rPr>
          <w:sz w:val="20"/>
        </w:rPr>
        <w:tab/>
        <w:t>3</w:t>
      </w:r>
      <w:r w:rsidR="007C0603">
        <w:rPr>
          <w:sz w:val="20"/>
        </w:rPr>
        <w:t>6</w:t>
      </w:r>
    </w:p>
    <w:p w14:paraId="048B6D83" w14:textId="77777777" w:rsidR="0036151F" w:rsidRDefault="0036151F" w:rsidP="00A407D4">
      <w:pPr>
        <w:rPr>
          <w:sz w:val="20"/>
        </w:rPr>
      </w:pPr>
    </w:p>
    <w:p w14:paraId="73F4EDFD" w14:textId="77777777" w:rsidR="0036151F" w:rsidRPr="00112B4A" w:rsidRDefault="0036151F" w:rsidP="00A407D4">
      <w:pPr>
        <w:rPr>
          <w:i/>
          <w:sz w:val="20"/>
        </w:rPr>
      </w:pPr>
      <w:r>
        <w:rPr>
          <w:sz w:val="20"/>
        </w:rPr>
        <w:t>4.9</w:t>
      </w:r>
      <w:r>
        <w:rPr>
          <w:sz w:val="20"/>
        </w:rPr>
        <w:tab/>
        <w:t xml:space="preserve"> LÆRINGSASSISTENTER OG STUDENTASSISTENTER …………………………………</w:t>
      </w:r>
      <w:r>
        <w:rPr>
          <w:sz w:val="20"/>
        </w:rPr>
        <w:tab/>
      </w:r>
      <w:r w:rsidR="007C0603">
        <w:rPr>
          <w:sz w:val="20"/>
        </w:rPr>
        <w:t>38</w:t>
      </w:r>
    </w:p>
    <w:p w14:paraId="165AF3FB" w14:textId="77777777" w:rsidR="0036151F" w:rsidRDefault="0036151F" w:rsidP="00A407D4">
      <w:pPr>
        <w:rPr>
          <w:sz w:val="20"/>
        </w:rPr>
      </w:pPr>
    </w:p>
    <w:p w14:paraId="3A4E9B68" w14:textId="77777777" w:rsidR="0036151F" w:rsidRDefault="0036151F" w:rsidP="00A407D4">
      <w:pPr>
        <w:rPr>
          <w:sz w:val="20"/>
        </w:rPr>
      </w:pPr>
    </w:p>
    <w:p w14:paraId="74ACB999" w14:textId="77777777" w:rsidR="0036151F" w:rsidRPr="00112B4A" w:rsidRDefault="0036151F" w:rsidP="00A407D4">
      <w:pPr>
        <w:rPr>
          <w:sz w:val="20"/>
        </w:rPr>
      </w:pPr>
    </w:p>
    <w:p w14:paraId="2159141A" w14:textId="77777777" w:rsidR="0036151F" w:rsidRDefault="0036151F"/>
    <w:p w14:paraId="7164E41D" w14:textId="77777777" w:rsidR="0036151F" w:rsidRDefault="0036151F">
      <w:pPr>
        <w:pStyle w:val="INNH2"/>
        <w:rPr>
          <w:smallCaps w:val="0"/>
        </w:rPr>
      </w:pPr>
    </w:p>
    <w:p w14:paraId="46900EFE" w14:textId="77777777" w:rsidR="0036151F" w:rsidRDefault="0036151F" w:rsidP="00A407D4">
      <w:pPr>
        <w:pStyle w:val="Overskrift1"/>
        <w:shd w:val="pct10" w:color="auto" w:fill="FFFFFF"/>
      </w:pPr>
    </w:p>
    <w:p w14:paraId="1F9BF3D4" w14:textId="77777777" w:rsidR="0036151F" w:rsidRPr="00511BB8" w:rsidRDefault="0036151F" w:rsidP="002E6C4B">
      <w:pPr>
        <w:pStyle w:val="Overskrift1"/>
      </w:pPr>
      <w:bookmarkStart w:id="12" w:name="_Toc501095979"/>
      <w:r w:rsidRPr="00511BB8">
        <w:t>1.</w:t>
      </w:r>
      <w:r w:rsidRPr="00511BB8">
        <w:tab/>
        <w:t>OVERORDNEDE MÅL OG PRINSIPPER</w:t>
      </w:r>
      <w:bookmarkEnd w:id="12"/>
    </w:p>
    <w:p w14:paraId="3CE5BF6B" w14:textId="77777777" w:rsidR="0036151F" w:rsidRPr="007B6683" w:rsidRDefault="0036151F" w:rsidP="00A407D4"/>
    <w:p w14:paraId="54ED3693" w14:textId="77777777" w:rsidR="0036151F" w:rsidRPr="00F05850" w:rsidRDefault="0036151F" w:rsidP="00A407D4">
      <w:r w:rsidRPr="00F05850">
        <w:t xml:space="preserve">NTNUs strategiplan </w:t>
      </w:r>
      <w:r w:rsidR="00854621">
        <w:t>Kunnskap for en bedre verden</w:t>
      </w:r>
      <w:r w:rsidRPr="00F05850">
        <w:t xml:space="preserve"> sier bl.a. følgende om menneskelige ressurser:</w:t>
      </w:r>
    </w:p>
    <w:p w14:paraId="2B5382EA" w14:textId="77777777" w:rsidR="0036151F" w:rsidRPr="00F05850" w:rsidRDefault="0036151F" w:rsidP="00A407D4"/>
    <w:p w14:paraId="3DD218DC" w14:textId="77777777" w:rsidR="00854621" w:rsidRDefault="00854621" w:rsidP="00A407D4">
      <w:pPr>
        <w:rPr>
          <w:i/>
        </w:rPr>
      </w:pPr>
      <w:r w:rsidRPr="00854621">
        <w:rPr>
          <w:i/>
        </w:rPr>
        <w:t>En av NTNUs store utfordringer er å rekruttere høyt kompetente og motiverte personer til vitenskapelige og teknisk-administrative stillinger. På prioriterte områder må vi søke medarbeidere med kompetanse fra internasjonalt ledende fagmiljøer, og ha egnede virkemidler for dette. NTNU har en spesiell utfordring i å rekruttere flere kvinner til teknologi og naturvitenskap.</w:t>
      </w:r>
    </w:p>
    <w:p w14:paraId="40107F32" w14:textId="77777777" w:rsidR="0036151F" w:rsidRPr="00F05850" w:rsidRDefault="0036151F" w:rsidP="00A407D4"/>
    <w:p w14:paraId="53EC81BF" w14:textId="77777777" w:rsidR="0036151F" w:rsidRPr="00F05850" w:rsidRDefault="0036151F" w:rsidP="00A407D4">
      <w:r w:rsidRPr="00F05850">
        <w:t>Skal NTNU lykkes i å rekruttere kompetente medarbeidere til virksomheten, samt beholde og utvikle dem, er det bl.a. nødvendig å utvikle en relevant lønnspolitikk.</w:t>
      </w:r>
    </w:p>
    <w:p w14:paraId="333A5B66" w14:textId="77777777" w:rsidR="0036151F" w:rsidRPr="00F05850" w:rsidRDefault="0036151F" w:rsidP="00A407D4"/>
    <w:p w14:paraId="60D117D1" w14:textId="77777777" w:rsidR="0036151F" w:rsidRPr="002F64D2" w:rsidRDefault="0036151F" w:rsidP="00A407D4">
      <w:pPr>
        <w:rPr>
          <w:strike/>
          <w:szCs w:val="24"/>
        </w:rPr>
      </w:pPr>
      <w:r w:rsidRPr="002F64D2">
        <w:t xml:space="preserve">NTNUs lønnspolitikk er utformet i samarbeid mellom tjenestemannsorganisasjonene og arbeidsgiver.  </w:t>
      </w:r>
    </w:p>
    <w:p w14:paraId="508B9CDE" w14:textId="77777777" w:rsidR="0036151F" w:rsidRDefault="0036151F" w:rsidP="00A407D4"/>
    <w:p w14:paraId="170DD8BA" w14:textId="77777777" w:rsidR="0036151F" w:rsidRPr="002F64D2" w:rsidRDefault="0036151F" w:rsidP="00A407D4">
      <w:r w:rsidRPr="002F64D2">
        <w:t xml:space="preserve">Partene har særlig lagt vekt på følgende: </w:t>
      </w:r>
    </w:p>
    <w:p w14:paraId="09401684" w14:textId="77777777" w:rsidR="0036151F" w:rsidRPr="002F64D2" w:rsidRDefault="0036151F" w:rsidP="00A407D4"/>
    <w:p w14:paraId="7AAC693E" w14:textId="77777777" w:rsidR="0036151F" w:rsidRPr="002F64D2" w:rsidRDefault="0036151F" w:rsidP="00A407D4">
      <w:pPr>
        <w:pStyle w:val="Overskrift4"/>
        <w:numPr>
          <w:ilvl w:val="0"/>
          <w:numId w:val="9"/>
        </w:numPr>
        <w:tabs>
          <w:tab w:val="num" w:pos="426"/>
        </w:tabs>
        <w:rPr>
          <w:i w:val="0"/>
        </w:rPr>
      </w:pPr>
      <w:r w:rsidRPr="002F64D2">
        <w:rPr>
          <w:i w:val="0"/>
        </w:rPr>
        <w:t>NTNUs lønnspolitikk er fundert på lønnspolitikken i Staten slik den er nedfelt i Hovedtariffavtalen</w:t>
      </w:r>
      <w:r w:rsidR="00B70406">
        <w:rPr>
          <w:i w:val="0"/>
        </w:rPr>
        <w:t>e</w:t>
      </w:r>
      <w:r w:rsidRPr="002F64D2">
        <w:rPr>
          <w:i w:val="0"/>
        </w:rPr>
        <w:t xml:space="preserve"> (HTA) og på de særavtaler som er inngått mellom partene.</w:t>
      </w:r>
    </w:p>
    <w:p w14:paraId="434E5E91" w14:textId="77777777" w:rsidR="0036151F" w:rsidRPr="002F64D2" w:rsidRDefault="0036151F" w:rsidP="00A407D4"/>
    <w:p w14:paraId="308EC202" w14:textId="77777777" w:rsidR="0036151F" w:rsidRPr="002F64D2" w:rsidRDefault="0036151F" w:rsidP="00A407D4">
      <w:pPr>
        <w:numPr>
          <w:ilvl w:val="0"/>
          <w:numId w:val="21"/>
        </w:numPr>
      </w:pPr>
      <w:r w:rsidRPr="002F64D2">
        <w:t xml:space="preserve">NTNUs lønnspolitikk skal utøves i et godt og utviklende </w:t>
      </w:r>
      <w:r w:rsidRPr="00F05850">
        <w:t>samarbeid mellom</w:t>
      </w:r>
      <w:r>
        <w:rPr>
          <w:color w:val="0000FF"/>
        </w:rPr>
        <w:t xml:space="preserve"> </w:t>
      </w:r>
      <w:r w:rsidRPr="002F64D2">
        <w:t>likeverdige parter.</w:t>
      </w:r>
    </w:p>
    <w:p w14:paraId="6FB59EB1" w14:textId="77777777" w:rsidR="0036151F" w:rsidRDefault="0036151F" w:rsidP="00A407D4">
      <w:pPr>
        <w:pStyle w:val="Overskrift4"/>
        <w:tabs>
          <w:tab w:val="num" w:pos="426"/>
        </w:tabs>
        <w:rPr>
          <w:i w:val="0"/>
        </w:rPr>
      </w:pPr>
    </w:p>
    <w:p w14:paraId="2595CF95" w14:textId="77777777" w:rsidR="0036151F" w:rsidRDefault="0036151F" w:rsidP="00A407D4">
      <w:pPr>
        <w:pStyle w:val="Overskrift4"/>
        <w:numPr>
          <w:ilvl w:val="0"/>
          <w:numId w:val="21"/>
        </w:numPr>
        <w:tabs>
          <w:tab w:val="num" w:pos="426"/>
        </w:tabs>
        <w:rPr>
          <w:i w:val="0"/>
        </w:rPr>
      </w:pPr>
      <w:r>
        <w:rPr>
          <w:i w:val="0"/>
        </w:rPr>
        <w:t xml:space="preserve">NTNUs lønnspolitikk tar utgangspunkt i en helhetlig betraktning av lønnsdannelsen og omhandler all inntekt som NTNUs medarbeidere har som følge av sitt arbeidsforhold ved NTNU.  </w:t>
      </w:r>
    </w:p>
    <w:p w14:paraId="7F495487" w14:textId="77777777" w:rsidR="0036151F" w:rsidRPr="002F64D2" w:rsidRDefault="0036151F" w:rsidP="00A407D4">
      <w:pPr>
        <w:ind w:left="66"/>
      </w:pPr>
    </w:p>
    <w:p w14:paraId="3B3CB13C" w14:textId="77777777" w:rsidR="0036151F" w:rsidRDefault="0036151F" w:rsidP="00A407D4">
      <w:pPr>
        <w:pStyle w:val="Overskrift4"/>
        <w:numPr>
          <w:ilvl w:val="0"/>
          <w:numId w:val="7"/>
        </w:numPr>
        <w:tabs>
          <w:tab w:val="num" w:pos="426"/>
        </w:tabs>
        <w:rPr>
          <w:i w:val="0"/>
        </w:rPr>
      </w:pPr>
      <w:r w:rsidRPr="002F64D2">
        <w:rPr>
          <w:i w:val="0"/>
        </w:rPr>
        <w:t>NTNUs lønnspolitikk benytter også lønn som et aktivt virkemiddel i arbeidet med å realisere og gjennomføre vedtatte strategier og mål. Eventuelle lønnspolitiske tiltak innkalkuleres i</w:t>
      </w:r>
      <w:r>
        <w:rPr>
          <w:i w:val="0"/>
        </w:rPr>
        <w:t xml:space="preserve"> budsjettmessige prioriteringer og rammer.  </w:t>
      </w:r>
    </w:p>
    <w:p w14:paraId="22681DBF" w14:textId="77777777" w:rsidR="0036151F" w:rsidRDefault="0036151F" w:rsidP="00A407D4"/>
    <w:p w14:paraId="0F49DECA" w14:textId="77777777" w:rsidR="0036151F" w:rsidRPr="00166B3C" w:rsidRDefault="0036151F" w:rsidP="00A407D4">
      <w:pPr>
        <w:pStyle w:val="Overskrift4"/>
        <w:numPr>
          <w:ilvl w:val="0"/>
          <w:numId w:val="8"/>
        </w:numPr>
        <w:tabs>
          <w:tab w:val="num" w:pos="426"/>
        </w:tabs>
        <w:rPr>
          <w:i w:val="0"/>
        </w:rPr>
      </w:pPr>
      <w:r>
        <w:rPr>
          <w:i w:val="0"/>
        </w:rPr>
        <w:t xml:space="preserve">NTNUs lønnspolitikk kan innebære økt lønnsdifferensiering. I tillegg til stillings- og personvurderingskriterier, kan også markeds- og rekrutteringssituasjonen innen de enkelte </w:t>
      </w:r>
      <w:r w:rsidRPr="00166B3C">
        <w:rPr>
          <w:i w:val="0"/>
        </w:rPr>
        <w:t>fagområder gi økt differensiering.</w:t>
      </w:r>
    </w:p>
    <w:p w14:paraId="1FF499EA" w14:textId="77777777" w:rsidR="0036151F" w:rsidRPr="00166B3C" w:rsidRDefault="0036151F" w:rsidP="00A407D4">
      <w:pPr>
        <w:rPr>
          <w:b/>
        </w:rPr>
      </w:pPr>
    </w:p>
    <w:p w14:paraId="05C17822" w14:textId="77777777" w:rsidR="0036151F" w:rsidRPr="00166B3C" w:rsidRDefault="0036151F" w:rsidP="00A407D4">
      <w:pPr>
        <w:pStyle w:val="Overskrift4"/>
        <w:numPr>
          <w:ilvl w:val="0"/>
          <w:numId w:val="8"/>
        </w:numPr>
        <w:tabs>
          <w:tab w:val="num" w:pos="426"/>
        </w:tabs>
        <w:rPr>
          <w:i w:val="0"/>
        </w:rPr>
      </w:pPr>
      <w:r w:rsidRPr="00166B3C">
        <w:rPr>
          <w:i w:val="0"/>
        </w:rPr>
        <w:t>NTNUs lokale lønnspolitikk skal ivareta likelønn, midlertidig ansatte og ansatte i permisjon.</w:t>
      </w:r>
      <w:r>
        <w:rPr>
          <w:i w:val="0"/>
        </w:rPr>
        <w:t xml:space="preserve"> Den er videre en del av NTNUs seniorpolitikk.</w:t>
      </w:r>
    </w:p>
    <w:p w14:paraId="6A2A66D2" w14:textId="77777777" w:rsidR="0036151F" w:rsidRPr="00166B3C" w:rsidRDefault="0036151F" w:rsidP="00A407D4"/>
    <w:p w14:paraId="77B78883" w14:textId="77777777" w:rsidR="0036151F" w:rsidRDefault="0036151F" w:rsidP="00A407D4">
      <w:pPr>
        <w:pStyle w:val="Overskrift4"/>
        <w:numPr>
          <w:ilvl w:val="0"/>
          <w:numId w:val="9"/>
        </w:numPr>
        <w:tabs>
          <w:tab w:val="num" w:pos="426"/>
        </w:tabs>
        <w:rPr>
          <w:i w:val="0"/>
        </w:rPr>
      </w:pPr>
      <w:r w:rsidRPr="00166B3C">
        <w:rPr>
          <w:i w:val="0"/>
        </w:rPr>
        <w:t>Partene er enige om at vurdering av enkeltpersoner skjer best så nære den enkeltes arbeidsplass som mulig. Partene ønsker av den grunn å tilrettelegge de lokale drøftingene (forberedende forhandlinger) slik at dialogen med</w:t>
      </w:r>
      <w:r>
        <w:rPr>
          <w:i w:val="0"/>
        </w:rPr>
        <w:t xml:space="preserve"> fakultetene blir mest mulig forpliktende for begge parter.</w:t>
      </w:r>
    </w:p>
    <w:p w14:paraId="56FCFDF4" w14:textId="77777777" w:rsidR="0036151F" w:rsidRDefault="0036151F" w:rsidP="002E6C4B">
      <w:pPr>
        <w:ind w:left="284" w:hanging="284"/>
      </w:pPr>
      <w:r>
        <w:br w:type="page"/>
      </w:r>
    </w:p>
    <w:p w14:paraId="42A756ED" w14:textId="77777777" w:rsidR="0036151F" w:rsidRDefault="0036151F" w:rsidP="00A407D4">
      <w:pPr>
        <w:pStyle w:val="Overskrift1"/>
        <w:shd w:val="pct10" w:color="auto" w:fill="FFFFFF"/>
      </w:pPr>
    </w:p>
    <w:p w14:paraId="28BEA168" w14:textId="77777777" w:rsidR="0036151F" w:rsidRDefault="0036151F" w:rsidP="002E6C4B">
      <w:pPr>
        <w:pStyle w:val="Overskrift1"/>
      </w:pPr>
      <w:bookmarkStart w:id="13" w:name="_Toc501095980"/>
      <w:r>
        <w:t>2.</w:t>
      </w:r>
      <w:r>
        <w:tab/>
        <w:t>STILLINGSINNPLASSERING</w:t>
      </w:r>
      <w:bookmarkEnd w:id="13"/>
    </w:p>
    <w:p w14:paraId="3442EE6B" w14:textId="77777777" w:rsidR="0036151F" w:rsidRPr="005724A4" w:rsidRDefault="0036151F" w:rsidP="00A407D4"/>
    <w:p w14:paraId="06C15E55" w14:textId="77777777" w:rsidR="0036151F" w:rsidRPr="000F2B6D" w:rsidRDefault="0036151F" w:rsidP="002E6C4B">
      <w:pPr>
        <w:pStyle w:val="Overskrift2"/>
        <w:shd w:val="clear" w:color="auto" w:fill="F2F2F2" w:themeFill="background1" w:themeFillShade="F2"/>
      </w:pPr>
      <w:bookmarkStart w:id="14" w:name="_Toc501095981"/>
      <w:r w:rsidRPr="000F2B6D">
        <w:t>2.1.</w:t>
      </w:r>
      <w:r w:rsidR="005B6CD1">
        <w:t xml:space="preserve"> Stillingsvurderingskriterier</w:t>
      </w:r>
      <w:bookmarkEnd w:id="14"/>
    </w:p>
    <w:p w14:paraId="434CA617" w14:textId="77777777" w:rsidR="0036151F" w:rsidRPr="00166B3C" w:rsidRDefault="0036151F" w:rsidP="00A407D4">
      <w:r>
        <w:t xml:space="preserve">Før en stilling </w:t>
      </w:r>
      <w:r w:rsidR="004C0273">
        <w:t>utlyses</w:t>
      </w:r>
      <w:r>
        <w:t>, skal det foretas en konkret analyse av stillingens ansvars- og arbeidsinnhold etter visse kriterier (</w:t>
      </w:r>
      <w:r>
        <w:rPr>
          <w:i/>
        </w:rPr>
        <w:t>stillingsvurderingskriterier</w:t>
      </w:r>
      <w:r>
        <w:t xml:space="preserve">). Dette for å få en korrekt innplassering med hensyn til type stilling, stillingsbetegnelse, stillingskode og lønnsnivå for den </w:t>
      </w:r>
      <w:r w:rsidRPr="00166B3C">
        <w:t xml:space="preserve">aktuelle stilling. </w:t>
      </w:r>
    </w:p>
    <w:p w14:paraId="6E8C9792" w14:textId="77777777" w:rsidR="0036151F" w:rsidRPr="00166B3C" w:rsidRDefault="0036151F" w:rsidP="00A407D4"/>
    <w:p w14:paraId="229FA65D" w14:textId="77777777" w:rsidR="0036151F" w:rsidRPr="00166B3C" w:rsidRDefault="0036151F" w:rsidP="00A407D4">
      <w:r w:rsidRPr="00166B3C">
        <w:t xml:space="preserve">Lønnspolitikkens kapittel 4 legges til grunn når </w:t>
      </w:r>
      <w:r w:rsidR="004C0273">
        <w:t>utlysning</w:t>
      </w:r>
      <w:r w:rsidR="00B70406">
        <w:t>steksten</w:t>
      </w:r>
      <w:r w:rsidRPr="00166B3C">
        <w:t xml:space="preserve"> skrives. Det vises </w:t>
      </w:r>
      <w:proofErr w:type="gramStart"/>
      <w:r w:rsidRPr="00166B3C">
        <w:t>for øvrig</w:t>
      </w:r>
      <w:proofErr w:type="gramEnd"/>
      <w:r w:rsidRPr="00166B3C">
        <w:t xml:space="preserve"> til Personalreglementene</w:t>
      </w:r>
    </w:p>
    <w:p w14:paraId="61BE0E08" w14:textId="77777777" w:rsidR="0036151F" w:rsidRPr="00166B3C" w:rsidRDefault="0036151F" w:rsidP="00A407D4">
      <w:pPr>
        <w:pStyle w:val="Overskrift2"/>
        <w:shd w:val="pct5" w:color="auto" w:fill="auto"/>
      </w:pPr>
      <w:bookmarkStart w:id="15" w:name="_Toc501095982"/>
      <w:r w:rsidRPr="00166B3C">
        <w:t>2.2</w:t>
      </w:r>
      <w:r w:rsidRPr="00166B3C">
        <w:tab/>
      </w:r>
      <w:r w:rsidR="004C0273">
        <w:t>Utlysning</w:t>
      </w:r>
      <w:r w:rsidRPr="00166B3C">
        <w:t>stekstens innhold</w:t>
      </w:r>
      <w:bookmarkEnd w:id="15"/>
    </w:p>
    <w:p w14:paraId="532D375A" w14:textId="77777777" w:rsidR="0036151F" w:rsidRPr="00166B3C" w:rsidRDefault="004C0273" w:rsidP="00A407D4">
      <w:r>
        <w:t>Utlysning</w:t>
      </w:r>
      <w:r w:rsidR="00B70406">
        <w:t>steksten</w:t>
      </w:r>
      <w:r w:rsidR="0036151F" w:rsidRPr="00166B3C">
        <w:t xml:space="preserve"> skal ligge til grunn for vurdering av søkerne.</w:t>
      </w:r>
    </w:p>
    <w:p w14:paraId="08B1477F" w14:textId="77777777" w:rsidR="0036151F" w:rsidRPr="00166B3C" w:rsidRDefault="0036151F" w:rsidP="00A407D4"/>
    <w:p w14:paraId="141097C6" w14:textId="77777777" w:rsidR="0036151F" w:rsidRDefault="0036151F" w:rsidP="00A407D4">
      <w:pPr>
        <w:pStyle w:val="Overskrift2"/>
        <w:shd w:val="pct5" w:color="auto" w:fill="FFFFFF"/>
      </w:pPr>
      <w:bookmarkStart w:id="16" w:name="_Toc501095983"/>
      <w:r w:rsidRPr="00166B3C">
        <w:t>2.3</w:t>
      </w:r>
      <w:r w:rsidRPr="00166B3C">
        <w:tab/>
      </w:r>
      <w:r>
        <w:t xml:space="preserve">Bruken av lønnsramme og lønnsspenn ved </w:t>
      </w:r>
      <w:r w:rsidR="004C0273">
        <w:t>utlysning</w:t>
      </w:r>
      <w:bookmarkEnd w:id="16"/>
    </w:p>
    <w:p w14:paraId="5B9B4917" w14:textId="77777777" w:rsidR="0036151F" w:rsidRPr="00166B3C" w:rsidRDefault="0036151F" w:rsidP="00A407D4">
      <w:r>
        <w:t xml:space="preserve">Før </w:t>
      </w:r>
      <w:r w:rsidR="004C0273">
        <w:t>utlysning</w:t>
      </w:r>
      <w:r>
        <w:t xml:space="preserve"> av ledig stilling skal tillitsvalgte for organisasjonene i vedkommende driftsenhet (</w:t>
      </w:r>
      <w:r w:rsidR="0049536D">
        <w:t xml:space="preserve">IDF </w:t>
      </w:r>
      <w:r>
        <w:t xml:space="preserve">LOSAM) orienteres om den lønn stillingen vil bli </w:t>
      </w:r>
      <w:r w:rsidR="00CD394C">
        <w:t>kunngjort</w:t>
      </w:r>
      <w:r>
        <w:t xml:space="preserve"> med. De tillitsvalgte kan kreve å få drøfte lønnsplasseringen. Tillitsvalgte kan innen tre dager kreve at nærmeste overordnede administrative ledd i virksomheten skal avgjøre spørsmålet. Dette skal skje etter at spørsmålet har vært drøftet med tjenestemannsorganisasjonene til de tillitsvalgte som har brakt saken inn til avgjørelse.</w:t>
      </w:r>
      <w:r w:rsidR="00B70406">
        <w:t xml:space="preserve"> </w:t>
      </w:r>
      <w:r>
        <w:t xml:space="preserve">(jamfør HTA </w:t>
      </w:r>
      <w:r w:rsidRPr="00166B3C">
        <w:t>pkt. 2.</w:t>
      </w:r>
      <w:r w:rsidR="00B70406">
        <w:t>5.5</w:t>
      </w:r>
      <w:r w:rsidRPr="00166B3C">
        <w:t>,1 og Tilpasningsavtalens kapittel 2)</w:t>
      </w:r>
    </w:p>
    <w:p w14:paraId="6F4FE01A" w14:textId="77777777" w:rsidR="0036151F" w:rsidRPr="00166B3C" w:rsidRDefault="0036151F" w:rsidP="00A407D4"/>
    <w:p w14:paraId="66554319" w14:textId="77777777" w:rsidR="0036151F" w:rsidRPr="00166B3C" w:rsidRDefault="0036151F" w:rsidP="00A407D4">
      <w:r w:rsidRPr="00166B3C">
        <w:t xml:space="preserve">Det anbefales synliggjøring av normalavlønning ved </w:t>
      </w:r>
      <w:r w:rsidR="004C0273">
        <w:t>utlysning</w:t>
      </w:r>
      <w:r w:rsidRPr="00166B3C">
        <w:t>.</w:t>
      </w:r>
    </w:p>
    <w:p w14:paraId="6FFC0772" w14:textId="77777777" w:rsidR="00CD394C" w:rsidRDefault="00CD394C" w:rsidP="00A407D4"/>
    <w:p w14:paraId="32B699CD" w14:textId="77777777" w:rsidR="0036151F" w:rsidRPr="00166B3C" w:rsidRDefault="0036151F" w:rsidP="00A407D4">
      <w:r w:rsidRPr="00166B3C">
        <w:t>Ved lønnsfastsetting skal man bidra til å fjerne eventuelle kjønnsbetingede lønnsforskjeller på alle nivå.</w:t>
      </w:r>
    </w:p>
    <w:p w14:paraId="22370AD7" w14:textId="77777777" w:rsidR="0036151F" w:rsidRPr="00166B3C" w:rsidRDefault="0036151F" w:rsidP="00A407D4">
      <w:pPr>
        <w:pStyle w:val="Brdtekst"/>
      </w:pPr>
    </w:p>
    <w:p w14:paraId="34A7AAE1" w14:textId="77777777" w:rsidR="0036151F" w:rsidRDefault="0036151F" w:rsidP="00166B3C">
      <w:pPr>
        <w:pStyle w:val="Overskrift2"/>
        <w:shd w:val="pct5" w:color="auto" w:fill="FFFFFF"/>
      </w:pPr>
      <w:bookmarkStart w:id="17" w:name="_Toc501095984"/>
      <w:r>
        <w:t>2.4</w:t>
      </w:r>
      <w:r>
        <w:tab/>
        <w:t xml:space="preserve">Fastsettelse av lønn ved </w:t>
      </w:r>
      <w:r w:rsidR="004C0273">
        <w:t>ansettelse</w:t>
      </w:r>
      <w:bookmarkEnd w:id="17"/>
      <w:r>
        <w:t xml:space="preserve"> </w:t>
      </w:r>
    </w:p>
    <w:p w14:paraId="1F534C3D" w14:textId="77777777" w:rsidR="0036151F" w:rsidRPr="000A0B17" w:rsidRDefault="0036151F" w:rsidP="00166B3C">
      <w:pPr>
        <w:pStyle w:val="Brdtekst"/>
        <w:jc w:val="left"/>
        <w:rPr>
          <w:szCs w:val="24"/>
        </w:rPr>
      </w:pPr>
      <w:r w:rsidRPr="000A0B17">
        <w:rPr>
          <w:szCs w:val="24"/>
        </w:rPr>
        <w:t xml:space="preserve">Leder av de ulike </w:t>
      </w:r>
      <w:r w:rsidR="004C0273">
        <w:rPr>
          <w:szCs w:val="24"/>
        </w:rPr>
        <w:t>ansettelse</w:t>
      </w:r>
      <w:r w:rsidRPr="00166B3C">
        <w:rPr>
          <w:szCs w:val="24"/>
        </w:rPr>
        <w:t>sorganene</w:t>
      </w:r>
      <w:r>
        <w:rPr>
          <w:szCs w:val="24"/>
        </w:rPr>
        <w:t xml:space="preserve"> </w:t>
      </w:r>
      <w:r w:rsidRPr="000A0B17">
        <w:rPr>
          <w:szCs w:val="24"/>
        </w:rPr>
        <w:t xml:space="preserve">har fullmakt til å </w:t>
      </w:r>
      <w:proofErr w:type="spellStart"/>
      <w:r w:rsidRPr="000A0B17">
        <w:rPr>
          <w:szCs w:val="24"/>
        </w:rPr>
        <w:t>lønnsinnplassere</w:t>
      </w:r>
      <w:proofErr w:type="spellEnd"/>
      <w:r w:rsidRPr="000A0B17">
        <w:rPr>
          <w:szCs w:val="24"/>
        </w:rPr>
        <w:t xml:space="preserve"> ny</w:t>
      </w:r>
      <w:r w:rsidR="004C0273">
        <w:rPr>
          <w:szCs w:val="24"/>
        </w:rPr>
        <w:t xml:space="preserve">ansatte </w:t>
      </w:r>
      <w:r w:rsidRPr="000A0B17">
        <w:rPr>
          <w:szCs w:val="24"/>
        </w:rPr>
        <w:t xml:space="preserve">i henhold til det som er opplyst i </w:t>
      </w:r>
      <w:r w:rsidR="004C0273">
        <w:rPr>
          <w:szCs w:val="24"/>
        </w:rPr>
        <w:t>utlysning</w:t>
      </w:r>
      <w:r w:rsidRPr="000A0B17">
        <w:rPr>
          <w:szCs w:val="24"/>
        </w:rPr>
        <w:t xml:space="preserve">steksten, og har anledning til å inngå forhandling om lønnsnivå, innenfor de rammer stillingen er lyst ut med. </w:t>
      </w:r>
    </w:p>
    <w:p w14:paraId="59A0731C" w14:textId="77777777" w:rsidR="0036151F" w:rsidRDefault="0036151F" w:rsidP="00A407D4"/>
    <w:p w14:paraId="7B6CE6CA" w14:textId="77777777" w:rsidR="0036151F" w:rsidRPr="00166B3C" w:rsidRDefault="0036151F" w:rsidP="00A407D4">
      <w:pPr>
        <w:pStyle w:val="Overskrift2"/>
        <w:shd w:val="pct5" w:color="auto" w:fill="FFFFFF"/>
        <w:ind w:left="705" w:hanging="705"/>
      </w:pPr>
      <w:bookmarkStart w:id="18" w:name="_Toc501095985"/>
      <w:r w:rsidRPr="00166B3C">
        <w:t>2.5</w:t>
      </w:r>
      <w:r w:rsidRPr="00166B3C">
        <w:tab/>
        <w:t xml:space="preserve">Fastsettelse av lønn inntil 12 mnd. etter </w:t>
      </w:r>
      <w:r w:rsidR="004C0273">
        <w:t>ansettelse</w:t>
      </w:r>
      <w:r>
        <w:t>, og</w:t>
      </w:r>
      <w:r w:rsidRPr="00166B3C">
        <w:t xml:space="preserve"> ved overgang fra midlertidig til fast </w:t>
      </w:r>
      <w:r w:rsidR="004C0273">
        <w:t>ansettelse</w:t>
      </w:r>
      <w:bookmarkEnd w:id="18"/>
    </w:p>
    <w:p w14:paraId="1BDEC99F" w14:textId="77777777" w:rsidR="0036151F" w:rsidRPr="00166B3C" w:rsidRDefault="00CD394C" w:rsidP="00166B3C">
      <w:pPr>
        <w:pStyle w:val="Brdtekst"/>
        <w:jc w:val="left"/>
        <w:rPr>
          <w:strike/>
        </w:rPr>
      </w:pPr>
      <w:r>
        <w:t xml:space="preserve">I henhold til </w:t>
      </w:r>
      <w:r w:rsidR="0036151F" w:rsidRPr="00166B3C">
        <w:t>Hovedtariffavtalen</w:t>
      </w:r>
      <w:r w:rsidR="00720E60">
        <w:t>e</w:t>
      </w:r>
      <w:r w:rsidR="0036151F" w:rsidRPr="00166B3C">
        <w:t>s pkt. 2.</w:t>
      </w:r>
      <w:r w:rsidR="00720E60">
        <w:t>5.5,3</w:t>
      </w:r>
      <w:r w:rsidR="0036151F" w:rsidRPr="00166B3C">
        <w:t xml:space="preserve"> skal </w:t>
      </w:r>
      <w:r>
        <w:t xml:space="preserve">arbeidsgiver </w:t>
      </w:r>
      <w:r w:rsidR="0036151F" w:rsidRPr="00166B3C">
        <w:t xml:space="preserve">vurdere arbeidstakerens lønnsplassering innenfor stillingens lønnsalternativer. </w:t>
      </w:r>
    </w:p>
    <w:p w14:paraId="4CE9A484" w14:textId="77777777" w:rsidR="0036151F" w:rsidRDefault="0036151F" w:rsidP="00A407D4"/>
    <w:p w14:paraId="3A5927EE" w14:textId="77777777" w:rsidR="0036151F" w:rsidRDefault="0036151F" w:rsidP="00A407D4">
      <w:pPr>
        <w:pStyle w:val="Overskrift2"/>
        <w:shd w:val="pct5" w:color="auto" w:fill="FFFFFF"/>
      </w:pPr>
      <w:bookmarkStart w:id="19" w:name="_Toc501095986"/>
      <w:r>
        <w:t>2.6</w:t>
      </w:r>
      <w:r>
        <w:tab/>
        <w:t>Fastsettelse av lønn ved omorganisering og omstilling</w:t>
      </w:r>
      <w:bookmarkEnd w:id="19"/>
      <w:r>
        <w:t xml:space="preserve"> </w:t>
      </w:r>
    </w:p>
    <w:p w14:paraId="095DB659" w14:textId="77777777" w:rsidR="0036151F" w:rsidRDefault="0036151F" w:rsidP="00A407D4">
      <w:r>
        <w:t xml:space="preserve">Lønnsplassering ved omorganiseringer skjer i henhold til </w:t>
      </w:r>
      <w:proofErr w:type="gramStart"/>
      <w:r>
        <w:t>NTNUs ”Retningslinjer</w:t>
      </w:r>
      <w:proofErr w:type="gramEnd"/>
      <w:r>
        <w:t xml:space="preserve"> for </w:t>
      </w:r>
      <w:hyperlink r:id="rId9" w:history="1">
        <w:r w:rsidR="00C75699" w:rsidRPr="00C75699">
          <w:rPr>
            <w:rStyle w:val="Hyperkobling"/>
          </w:rPr>
          <w:t>Omstilling</w:t>
        </w:r>
      </w:hyperlink>
      <w:r w:rsidR="0076241C">
        <w:t>».</w:t>
      </w:r>
    </w:p>
    <w:p w14:paraId="6B29227C" w14:textId="77777777" w:rsidR="005C54A2" w:rsidRDefault="005C54A2" w:rsidP="00A407D4"/>
    <w:p w14:paraId="241CEB0E" w14:textId="77777777" w:rsidR="0036151F" w:rsidRPr="00D8736B" w:rsidRDefault="0036151F" w:rsidP="00A407D4">
      <w:r>
        <w:br w:type="page"/>
      </w:r>
    </w:p>
    <w:p w14:paraId="0472433E" w14:textId="77777777" w:rsidR="003149B7" w:rsidRDefault="003149B7" w:rsidP="00A407D4">
      <w:pPr>
        <w:pStyle w:val="Overskrift1"/>
        <w:shd w:val="pct10" w:color="auto" w:fill="FFFFFF"/>
      </w:pPr>
    </w:p>
    <w:p w14:paraId="2E8A5C1E" w14:textId="77777777" w:rsidR="0036151F" w:rsidRPr="00A96C95" w:rsidRDefault="0036151F" w:rsidP="00A407D4">
      <w:pPr>
        <w:pStyle w:val="Overskrift1"/>
        <w:shd w:val="pct10" w:color="auto" w:fill="FFFFFF"/>
      </w:pPr>
      <w:bookmarkStart w:id="20" w:name="_Toc501095987"/>
      <w:r>
        <w:t>3.</w:t>
      </w:r>
      <w:r>
        <w:tab/>
        <w:t>endring av lønn</w:t>
      </w:r>
      <w:r w:rsidRPr="00166B3C">
        <w:t>/STILLING</w:t>
      </w:r>
      <w:r>
        <w:t xml:space="preserve"> – kriterier og prosedyre</w:t>
      </w:r>
      <w:bookmarkEnd w:id="20"/>
    </w:p>
    <w:p w14:paraId="0CFCC664" w14:textId="77777777" w:rsidR="0036151F" w:rsidRDefault="0036151F" w:rsidP="00A407D4"/>
    <w:p w14:paraId="5853957C" w14:textId="77777777" w:rsidR="0036151F" w:rsidRDefault="0036151F" w:rsidP="00A407D4">
      <w:r>
        <w:t xml:space="preserve">Rammene og hovedretningslinjene for de lokale forhandlinger fastsettes av sentrale partene i de statlige </w:t>
      </w:r>
      <w:proofErr w:type="spellStart"/>
      <w:r w:rsidRPr="00F05850">
        <w:t>hovedtariffoppgjøre</w:t>
      </w:r>
      <w:r w:rsidR="00720E60">
        <w:t>ne</w:t>
      </w:r>
      <w:proofErr w:type="spellEnd"/>
      <w:r w:rsidRPr="00F05850">
        <w:t xml:space="preserve"> </w:t>
      </w:r>
      <w:r w:rsidR="00720E60">
        <w:t>–</w:t>
      </w:r>
      <w:r w:rsidRPr="00F05850">
        <w:t xml:space="preserve"> </w:t>
      </w:r>
      <w:r w:rsidR="00720E60">
        <w:t>Kommunal- og m</w:t>
      </w:r>
      <w:r w:rsidRPr="00F05850">
        <w:t>oderniseringsdepartementet</w:t>
      </w:r>
      <w:r w:rsidRPr="000101BB">
        <w:rPr>
          <w:color w:val="0000FF"/>
        </w:rPr>
        <w:t xml:space="preserve"> </w:t>
      </w:r>
      <w:r>
        <w:t>og Hovedsammenslutningene. De lokale forhandlinger gjennomføres i samsvar med bestemmelsene i gjeldende hovedtariffavtale</w:t>
      </w:r>
      <w:r w:rsidR="00720E60">
        <w:t>r</w:t>
      </w:r>
      <w:r>
        <w:t xml:space="preserve"> og NTNUs lokale lønnspolitikk, nedfelt i dette dokument.</w:t>
      </w:r>
    </w:p>
    <w:p w14:paraId="199AA7DE" w14:textId="77777777" w:rsidR="0036151F" w:rsidRDefault="0036151F" w:rsidP="00A407D4"/>
    <w:p w14:paraId="5D269FC0" w14:textId="77777777" w:rsidR="0036151F" w:rsidRPr="00F05850" w:rsidRDefault="0036151F" w:rsidP="00A407D4">
      <w:r>
        <w:t>Endring av fastlagt lønn og eller endring av stillingskode kan ved NTNU skje etter to hovedprinsipper gitt i Hovedtariffavtalen</w:t>
      </w:r>
      <w:r w:rsidR="00720E60">
        <w:t>e</w:t>
      </w:r>
      <w:r>
        <w:t>s (HTA) punkt 2.</w:t>
      </w:r>
      <w:r w:rsidR="00720E60">
        <w:t>5</w:t>
      </w:r>
      <w:r>
        <w:t xml:space="preserve"> ‘Lokale </w:t>
      </w:r>
      <w:r w:rsidRPr="00F05850">
        <w:t>forhandlinger’, 2.</w:t>
      </w:r>
      <w:r w:rsidR="00720E60">
        <w:t>5.1</w:t>
      </w:r>
      <w:r w:rsidRPr="00F05850">
        <w:t xml:space="preserve"> ’Årlige forhandlinger’</w:t>
      </w:r>
      <w:r w:rsidR="00720E60">
        <w:t>, 2.5.2</w:t>
      </w:r>
      <w:r w:rsidRPr="00F05850">
        <w:t xml:space="preserve"> </w:t>
      </w:r>
      <w:r w:rsidR="00720E60">
        <w:t xml:space="preserve">Årlig lønnsregulering for ledere </w:t>
      </w:r>
      <w:r w:rsidRPr="00F05850">
        <w:t>og 2.</w:t>
      </w:r>
      <w:r w:rsidR="00720E60">
        <w:t>5.3</w:t>
      </w:r>
      <w:r w:rsidRPr="00F05850">
        <w:t xml:space="preserve"> ’Særlig grunnlag’.</w:t>
      </w:r>
    </w:p>
    <w:p w14:paraId="2DCB7A1E" w14:textId="77777777" w:rsidR="0036151F" w:rsidRPr="00F05850" w:rsidRDefault="0036151F" w:rsidP="00A407D4"/>
    <w:p w14:paraId="7218A3EB" w14:textId="77777777" w:rsidR="0036151F" w:rsidRDefault="0036151F" w:rsidP="00A407D4">
      <w:r>
        <w:t>Forhandlingene føres på grunnlag av krav fremsatt av partene.</w:t>
      </w:r>
      <w:r w:rsidR="00720E60">
        <w:t xml:space="preserve"> </w:t>
      </w:r>
    </w:p>
    <w:p w14:paraId="3655521A" w14:textId="77777777" w:rsidR="0036151F" w:rsidRDefault="0036151F" w:rsidP="00A407D4">
      <w:pPr>
        <w:ind w:hanging="11"/>
      </w:pPr>
    </w:p>
    <w:p w14:paraId="023B804C" w14:textId="77777777" w:rsidR="0036151F" w:rsidRDefault="0036151F" w:rsidP="00A407D4">
      <w:r>
        <w:t xml:space="preserve">Krav fra den enkelte ansatte sendes tjenestevei og/eller til </w:t>
      </w:r>
      <w:proofErr w:type="spellStart"/>
      <w:r>
        <w:t>vedkommendes</w:t>
      </w:r>
      <w:proofErr w:type="spellEnd"/>
      <w:r>
        <w:t xml:space="preserve"> arbeidstakerorganisasjon</w:t>
      </w:r>
    </w:p>
    <w:p w14:paraId="3FB596B6" w14:textId="77777777" w:rsidR="0036151F" w:rsidRDefault="0036151F" w:rsidP="00A407D4"/>
    <w:p w14:paraId="34639950" w14:textId="77777777" w:rsidR="0036151F" w:rsidRDefault="0036151F" w:rsidP="00A407D4">
      <w:pPr>
        <w:rPr>
          <w:b/>
        </w:rPr>
      </w:pPr>
      <w:r>
        <w:rPr>
          <w:b/>
        </w:rPr>
        <w:t>Parter</w:t>
      </w:r>
    </w:p>
    <w:p w14:paraId="6BFD70B2" w14:textId="77777777" w:rsidR="0036151F" w:rsidRPr="00F05850" w:rsidRDefault="0036151F" w:rsidP="00A407D4">
      <w:r w:rsidRPr="00F05850">
        <w:t xml:space="preserve">NTNU som arbeidsgiver representeres i forhandlingene </w:t>
      </w:r>
      <w:r w:rsidR="00720E60">
        <w:t xml:space="preserve">av </w:t>
      </w:r>
      <w:r w:rsidRPr="00F05850">
        <w:t xml:space="preserve">rektor eller den hun/han bemyndiger. Ved eventuelle drøftinger </w:t>
      </w:r>
      <w:proofErr w:type="gramStart"/>
      <w:r w:rsidRPr="00F05850">
        <w:t>(”forberedende</w:t>
      </w:r>
      <w:proofErr w:type="gramEnd"/>
      <w:r w:rsidRPr="00F05850">
        <w:t xml:space="preserve"> forhandlinger”) ved enheten, er normalt enhetens øverste leder, eller den hun/han bemyndiger, arbeidsgiverpart.</w:t>
      </w:r>
    </w:p>
    <w:p w14:paraId="74D9464F" w14:textId="77777777" w:rsidR="0036151F" w:rsidRDefault="0036151F" w:rsidP="00A407D4"/>
    <w:p w14:paraId="4E6B4966" w14:textId="77777777" w:rsidR="0036151F" w:rsidRDefault="0036151F" w:rsidP="00A407D4">
      <w:r>
        <w:t>Tjenestemannsorganisasjonene er iht. Hovedtariffavtalen</w:t>
      </w:r>
      <w:r w:rsidR="00720E60">
        <w:t>e</w:t>
      </w:r>
      <w:r>
        <w:t>s og Tjenestetvistlovens bestemmelser – Hovedsammenslutningenes medlemsorganisasjoner, eventuelt underavdelinger av disse.”</w:t>
      </w:r>
    </w:p>
    <w:p w14:paraId="04EB9BE9" w14:textId="77777777" w:rsidR="0036151F" w:rsidRDefault="0036151F" w:rsidP="00A407D4"/>
    <w:p w14:paraId="5DC8E28E" w14:textId="77777777" w:rsidR="0036151F" w:rsidRDefault="0036151F" w:rsidP="00A407D4">
      <w:pPr>
        <w:rPr>
          <w:b/>
        </w:rPr>
      </w:pPr>
      <w:r>
        <w:rPr>
          <w:b/>
        </w:rPr>
        <w:t xml:space="preserve">Generelle prinsipper for gjennomføring av forhandlingene </w:t>
      </w:r>
    </w:p>
    <w:p w14:paraId="7EA8422A" w14:textId="77777777" w:rsidR="0036151F" w:rsidRDefault="0036151F" w:rsidP="00A407D4">
      <w:r>
        <w:t>Partene er enige om at forhandlingene skal bygge på følgende prinsipper:</w:t>
      </w:r>
    </w:p>
    <w:p w14:paraId="17FF4AA2" w14:textId="77777777" w:rsidR="0036151F" w:rsidRDefault="0036151F" w:rsidP="00A407D4"/>
    <w:p w14:paraId="37DEE89E" w14:textId="77777777" w:rsidR="0036151F" w:rsidRPr="00F05850" w:rsidRDefault="0036151F" w:rsidP="00A407D4">
      <w:pPr>
        <w:numPr>
          <w:ilvl w:val="0"/>
          <w:numId w:val="14"/>
        </w:numPr>
      </w:pPr>
      <w:r w:rsidRPr="00F05850">
        <w:t>Arbeidsgiver og arbeidstakerrepresentantene møter som likeverdige parter med felles forståelse av hvordan kriterier skal forstås og praktiseres</w:t>
      </w:r>
    </w:p>
    <w:p w14:paraId="7D8EBEF9" w14:textId="77777777" w:rsidR="0036151F" w:rsidRDefault="0036151F" w:rsidP="00A407D4">
      <w:pPr>
        <w:numPr>
          <w:ilvl w:val="0"/>
          <w:numId w:val="14"/>
        </w:numPr>
      </w:pPr>
      <w:r>
        <w:t>Partene møter med representanter som har de nødvendige fullmakter, kvalifikasjoner og holdninger</w:t>
      </w:r>
    </w:p>
    <w:p w14:paraId="684164E5" w14:textId="77777777" w:rsidR="0036151F" w:rsidRDefault="0036151F" w:rsidP="00A407D4">
      <w:pPr>
        <w:numPr>
          <w:ilvl w:val="0"/>
          <w:numId w:val="14"/>
        </w:numPr>
      </w:pPr>
      <w:r>
        <w:t>Alle møter og all informasjon som utveksles i forhandlingssammenheng, er strengt fortrolig. Det er kun endelig protokoll, signert av partene, som er offentlig</w:t>
      </w:r>
    </w:p>
    <w:p w14:paraId="2FC88A92" w14:textId="77777777" w:rsidR="0036151F" w:rsidRDefault="0036151F" w:rsidP="00A407D4"/>
    <w:p w14:paraId="3B78D3AA" w14:textId="77777777" w:rsidR="0036151F" w:rsidRPr="00F05850" w:rsidRDefault="0036151F" w:rsidP="00A407D4">
      <w:pPr>
        <w:ind w:left="360"/>
      </w:pPr>
      <w:proofErr w:type="gramStart"/>
      <w:r w:rsidRPr="00F05850">
        <w:t>For øvrig</w:t>
      </w:r>
      <w:proofErr w:type="gramEnd"/>
      <w:r w:rsidRPr="00F05850">
        <w:t xml:space="preserve"> bør møtevirksomheten begrenses gjennom å utnytte uformelle kanaler, telefon, e-post osv.</w:t>
      </w:r>
    </w:p>
    <w:p w14:paraId="255CE552" w14:textId="77777777" w:rsidR="0036151F" w:rsidRDefault="0036151F" w:rsidP="00A407D4"/>
    <w:p w14:paraId="77D635FB" w14:textId="77777777" w:rsidR="0036151F" w:rsidRDefault="0036151F" w:rsidP="00A407D4">
      <w:pPr>
        <w:rPr>
          <w:b/>
        </w:rPr>
      </w:pPr>
      <w:r>
        <w:rPr>
          <w:b/>
        </w:rPr>
        <w:t xml:space="preserve">Lønnsendring for ledere </w:t>
      </w:r>
    </w:p>
    <w:p w14:paraId="6FE1CB0D" w14:textId="77777777" w:rsidR="0036151F" w:rsidRDefault="0036151F" w:rsidP="00A407D4">
      <w:pPr>
        <w:pStyle w:val="Brdtekstinnrykk2"/>
        <w:ind w:left="0" w:firstLine="0"/>
        <w:rPr>
          <w:b w:val="0"/>
        </w:rPr>
      </w:pPr>
      <w:r>
        <w:rPr>
          <w:b w:val="0"/>
        </w:rPr>
        <w:t>Ved forhandlingssteder der øverste leder er tatt ut av hovedtariffavtalen, kan øverste leder etter avtale med de tillitsvalgte fastsette lønnsendring for ledere på neste ledernivå, som er omfattet av hovedtariffavtalen</w:t>
      </w:r>
      <w:r w:rsidR="00720E60">
        <w:rPr>
          <w:b w:val="0"/>
        </w:rPr>
        <w:t>e</w:t>
      </w:r>
      <w:r>
        <w:rPr>
          <w:b w:val="0"/>
        </w:rPr>
        <w:t>. Kommer partene ikke til enighet, kan tvisten ikke ankes. Arbeidsgivers siste tilbud skal da gjelde. Lønnsendringen betinger dekning på virksomhetens budsjett, ut over sentralt fastsatt pott (jamfør HTA, pkt. 2.</w:t>
      </w:r>
      <w:r w:rsidR="00C166A9">
        <w:rPr>
          <w:b w:val="0"/>
        </w:rPr>
        <w:t>5.2</w:t>
      </w:r>
      <w:r>
        <w:rPr>
          <w:b w:val="0"/>
        </w:rPr>
        <w:t xml:space="preserve">., </w:t>
      </w:r>
      <w:r w:rsidR="00C166A9">
        <w:rPr>
          <w:b w:val="0"/>
        </w:rPr>
        <w:t xml:space="preserve">tredje </w:t>
      </w:r>
      <w:r>
        <w:rPr>
          <w:b w:val="0"/>
        </w:rPr>
        <w:t>ledd).</w:t>
      </w:r>
    </w:p>
    <w:p w14:paraId="4437AF14" w14:textId="77777777" w:rsidR="0036151F" w:rsidRDefault="0036151F" w:rsidP="00A407D4">
      <w:pPr>
        <w:pStyle w:val="Brdtekstinnrykk2"/>
        <w:ind w:left="0" w:firstLine="0"/>
        <w:rPr>
          <w:b w:val="0"/>
        </w:rPr>
      </w:pPr>
    </w:p>
    <w:p w14:paraId="274467C3" w14:textId="77777777" w:rsidR="0036151F" w:rsidRPr="00F05850" w:rsidRDefault="0036151F" w:rsidP="00A407D4">
      <w:pPr>
        <w:pStyle w:val="Brdtekstinnrykk2"/>
        <w:ind w:left="0" w:firstLine="0"/>
        <w:rPr>
          <w:b w:val="0"/>
        </w:rPr>
      </w:pPr>
      <w:r>
        <w:rPr>
          <w:b w:val="0"/>
        </w:rPr>
        <w:t xml:space="preserve">Ved NTNU har partene avklart </w:t>
      </w:r>
      <w:proofErr w:type="gramStart"/>
      <w:r>
        <w:rPr>
          <w:b w:val="0"/>
        </w:rPr>
        <w:t>at ”neste</w:t>
      </w:r>
      <w:proofErr w:type="gramEnd"/>
      <w:r>
        <w:rPr>
          <w:b w:val="0"/>
        </w:rPr>
        <w:t xml:space="preserve"> ledernivå” omfatter dekaner, assisterende universitetsdirektør, stabs- og fakultetsdirektører, </w:t>
      </w:r>
      <w:r w:rsidRPr="00F05850">
        <w:rPr>
          <w:b w:val="0"/>
        </w:rPr>
        <w:t>senterledere og ledere av § 18 virksomheter og tilsvarende.</w:t>
      </w:r>
    </w:p>
    <w:p w14:paraId="064D60FC" w14:textId="77777777" w:rsidR="0036151F" w:rsidRDefault="0036151F" w:rsidP="00A407D4"/>
    <w:p w14:paraId="618E5F6A" w14:textId="77777777" w:rsidR="0036151F" w:rsidRDefault="0036151F" w:rsidP="001133E1">
      <w:r>
        <w:t xml:space="preserve">                       </w:t>
      </w:r>
    </w:p>
    <w:p w14:paraId="2DEF445E" w14:textId="77777777" w:rsidR="0036151F" w:rsidRDefault="0036151F" w:rsidP="00A407D4">
      <w:r>
        <w:br w:type="page"/>
      </w:r>
    </w:p>
    <w:p w14:paraId="4F1EA257" w14:textId="77777777" w:rsidR="0036151F" w:rsidRDefault="0036151F" w:rsidP="00A407D4">
      <w:pPr>
        <w:pStyle w:val="Overskrift2"/>
        <w:shd w:val="pct5" w:color="auto" w:fill="FFFFFF"/>
      </w:pPr>
      <w:bookmarkStart w:id="21" w:name="_Toc501095988"/>
      <w:r>
        <w:lastRenderedPageBreak/>
        <w:t>3.1</w:t>
      </w:r>
      <w:r>
        <w:tab/>
        <w:t>Årlige forhandlinger (Hovedtariffavtalen</w:t>
      </w:r>
      <w:r w:rsidR="00C166A9">
        <w:t>es</w:t>
      </w:r>
      <w:r>
        <w:t xml:space="preserve"> pkt. 2.</w:t>
      </w:r>
      <w:r w:rsidR="00C166A9">
        <w:t>5.1</w:t>
      </w:r>
      <w:r>
        <w:t>)</w:t>
      </w:r>
      <w:bookmarkEnd w:id="21"/>
    </w:p>
    <w:p w14:paraId="6546B56D" w14:textId="77777777" w:rsidR="0036151F" w:rsidRDefault="0036151F" w:rsidP="00A407D4"/>
    <w:p w14:paraId="64AAFDEC" w14:textId="77777777" w:rsidR="0036151F" w:rsidRPr="00FB19EC" w:rsidRDefault="0036151F" w:rsidP="00A407D4">
      <w:pPr>
        <w:pStyle w:val="Overskrift3"/>
        <w:shd w:val="pct5" w:color="auto" w:fill="auto"/>
        <w:rPr>
          <w:b/>
        </w:rPr>
      </w:pPr>
      <w:bookmarkStart w:id="22" w:name="_Toc501095989"/>
      <w:r w:rsidRPr="00FB19EC">
        <w:rPr>
          <w:b/>
        </w:rPr>
        <w:t>3.1.1</w:t>
      </w:r>
      <w:r w:rsidRPr="00FB19EC">
        <w:rPr>
          <w:b/>
        </w:rPr>
        <w:tab/>
        <w:t>Prosedyre</w:t>
      </w:r>
      <w:bookmarkEnd w:id="22"/>
    </w:p>
    <w:p w14:paraId="0EDC3316" w14:textId="77777777" w:rsidR="0036151F" w:rsidRDefault="0036151F" w:rsidP="00A407D4">
      <w:r>
        <w:t xml:space="preserve">De årlige forhandlingene finansieres ved de midler som avsattes av de sentrale partene. NTNU kan også tilføre midler fra eget budsjett. Den samlede pott fordeles ved forhandlingene, etter de retningslinjer og føringer som legges for de enkelte års forhandlinger. </w:t>
      </w:r>
    </w:p>
    <w:p w14:paraId="30A07922" w14:textId="77777777" w:rsidR="0036151F" w:rsidRDefault="0036151F" w:rsidP="00A407D4"/>
    <w:p w14:paraId="1753D24A" w14:textId="77777777" w:rsidR="0036151F" w:rsidRDefault="0036151F" w:rsidP="00A407D4">
      <w:r>
        <w:t>Før de årlige forhandlingene starter, skal det gjennomføres et forberedende møte mellom partene som gjennomgår forhandlingsgrunnlaget, forhandlingspottens størrelse, samt føringer i Hovedtariffavtalen</w:t>
      </w:r>
      <w:r w:rsidR="00C166A9">
        <w:t>e</w:t>
      </w:r>
      <w:r>
        <w:t xml:space="preserve">. I samme møte avtales framdriftsplan med frister for innlevering av krav, møteplan o.l. </w:t>
      </w:r>
    </w:p>
    <w:p w14:paraId="05B7188F" w14:textId="77777777" w:rsidR="0036151F" w:rsidRDefault="0036151F" w:rsidP="00A407D4"/>
    <w:p w14:paraId="5C35D7DA" w14:textId="77777777" w:rsidR="0036151F" w:rsidRDefault="0036151F" w:rsidP="00A407D4">
      <w:r>
        <w:t>Årlige forhandlinger er forhandlinger om individuelle lønnstillegg. Stillingsinnehaver vil bli vurdert for lønns- /stillingsendring etter en helhetlig vurdering. D</w:t>
      </w:r>
      <w:r w:rsidR="004C0273">
        <w:t>vs</w:t>
      </w:r>
      <w:r>
        <w:t xml:space="preserve">. både om </w:t>
      </w:r>
      <w:proofErr w:type="spellStart"/>
      <w:r>
        <w:t>vedkommendes</w:t>
      </w:r>
      <w:proofErr w:type="spellEnd"/>
      <w:r>
        <w:t xml:space="preserve"> stilling er riktig normert i forhold til de arbeidsoppgavene som ligger i stillingen og en vurdering av hvordan arbeidstakeren utfører disse. I enkelte tilfeller kan det være aktuelt å se lønnsendringen for flere ansatte i sammenheng.</w:t>
      </w:r>
    </w:p>
    <w:p w14:paraId="18A69EFD" w14:textId="77777777" w:rsidR="0036151F" w:rsidRDefault="0036151F" w:rsidP="00A407D4"/>
    <w:p w14:paraId="4B2E0CC0" w14:textId="77777777" w:rsidR="0036151F" w:rsidRDefault="0036151F" w:rsidP="00A407D4">
      <w:r>
        <w:t>Årlige forhandlinger gjennomføres en gang pr. år og med virkning fra dato fastsatt av de sentrale parter.</w:t>
      </w:r>
    </w:p>
    <w:p w14:paraId="40AC0E79" w14:textId="77777777" w:rsidR="0036151F" w:rsidRDefault="0036151F" w:rsidP="00A407D4">
      <w:pPr>
        <w:tabs>
          <w:tab w:val="left" w:pos="709"/>
        </w:tabs>
      </w:pPr>
    </w:p>
    <w:p w14:paraId="23B400F0" w14:textId="77777777" w:rsidR="0036151F" w:rsidRPr="00FB19EC" w:rsidRDefault="0036151F" w:rsidP="00A407D4">
      <w:pPr>
        <w:pStyle w:val="Overskrift3"/>
        <w:shd w:val="pct5" w:color="auto" w:fill="auto"/>
        <w:rPr>
          <w:b/>
        </w:rPr>
      </w:pPr>
      <w:bookmarkStart w:id="23" w:name="_Toc501095990"/>
      <w:r w:rsidRPr="00FB19EC">
        <w:rPr>
          <w:b/>
        </w:rPr>
        <w:t>3.1.2</w:t>
      </w:r>
      <w:r w:rsidRPr="00FB19EC">
        <w:rPr>
          <w:b/>
        </w:rPr>
        <w:tab/>
        <w:t xml:space="preserve">Kriterier for endring av lønn </w:t>
      </w:r>
      <w:proofErr w:type="gramStart"/>
      <w:r w:rsidRPr="00FB19EC">
        <w:rPr>
          <w:b/>
        </w:rPr>
        <w:t>ved ”Årlige</w:t>
      </w:r>
      <w:proofErr w:type="gramEnd"/>
      <w:r w:rsidRPr="00FB19EC">
        <w:rPr>
          <w:b/>
        </w:rPr>
        <w:t xml:space="preserve"> forhandlinger”</w:t>
      </w:r>
      <w:bookmarkEnd w:id="23"/>
    </w:p>
    <w:p w14:paraId="4B94CDE1" w14:textId="77777777" w:rsidR="0036151F" w:rsidRPr="0019639D" w:rsidRDefault="0036151F" w:rsidP="00A407D4">
      <w:pPr>
        <w:rPr>
          <w:szCs w:val="24"/>
        </w:rPr>
      </w:pPr>
      <w:r w:rsidRPr="0019639D">
        <w:rPr>
          <w:szCs w:val="24"/>
        </w:rPr>
        <w:t xml:space="preserve">En forutsetning for å kunne praktisere fleksibiliteten i lønnssystemet er at NTNU har </w:t>
      </w:r>
      <w:r w:rsidRPr="0019639D">
        <w:rPr>
          <w:i/>
          <w:szCs w:val="24"/>
        </w:rPr>
        <w:t>kriterier</w:t>
      </w:r>
      <w:r w:rsidRPr="0019639D">
        <w:rPr>
          <w:szCs w:val="24"/>
        </w:rPr>
        <w:t xml:space="preserve"> som beskriver hva som skal vektlegges ved endring av lønn i lokale lønnsforhandlinger. Det er samtidig en forutsetning at kriteriene for lønnsfastsettelse er klart utformet og at samtlige medarbeidere er kjent med de forventninger som stilles til jobbutførelsen og til kriteriene for lønnsendring</w:t>
      </w:r>
      <w:r>
        <w:rPr>
          <w:szCs w:val="24"/>
        </w:rPr>
        <w:t>.</w:t>
      </w:r>
    </w:p>
    <w:p w14:paraId="26AB10A6" w14:textId="77777777" w:rsidR="0036151F" w:rsidRPr="00033322" w:rsidRDefault="0036151F" w:rsidP="00A407D4">
      <w:pPr>
        <w:rPr>
          <w:strike/>
          <w:color w:val="FF0000"/>
          <w:szCs w:val="24"/>
        </w:rPr>
      </w:pPr>
    </w:p>
    <w:p w14:paraId="0BAA76F7" w14:textId="77777777" w:rsidR="0036151F" w:rsidRPr="00F05850" w:rsidRDefault="004C0273" w:rsidP="00A407D4">
      <w:pPr>
        <w:rPr>
          <w:szCs w:val="24"/>
        </w:rPr>
      </w:pPr>
      <w:r>
        <w:rPr>
          <w:szCs w:val="24"/>
        </w:rPr>
        <w:t>Ansatte</w:t>
      </w:r>
      <w:r w:rsidRPr="00F05850">
        <w:rPr>
          <w:szCs w:val="24"/>
        </w:rPr>
        <w:t xml:space="preserve"> </w:t>
      </w:r>
      <w:r w:rsidR="0036151F" w:rsidRPr="00F05850">
        <w:rPr>
          <w:szCs w:val="24"/>
        </w:rPr>
        <w:t xml:space="preserve">i en del stillinger har større innflytelse på egen resultatoppnåelse enn </w:t>
      </w:r>
      <w:r>
        <w:rPr>
          <w:szCs w:val="24"/>
        </w:rPr>
        <w:t xml:space="preserve">ansatte </w:t>
      </w:r>
      <w:r w:rsidR="0036151F" w:rsidRPr="00F05850">
        <w:rPr>
          <w:szCs w:val="24"/>
        </w:rPr>
        <w:t xml:space="preserve">i andre stillingskategorier hvor resultatoppnåelsen i større grad vil være avhengig av arbeidsmiljøet og omgivelsene </w:t>
      </w:r>
      <w:proofErr w:type="gramStart"/>
      <w:r w:rsidR="0036151F" w:rsidRPr="00F05850">
        <w:rPr>
          <w:szCs w:val="24"/>
        </w:rPr>
        <w:t>for øvrig</w:t>
      </w:r>
      <w:proofErr w:type="gramEnd"/>
      <w:r w:rsidR="0036151F" w:rsidRPr="00F05850">
        <w:rPr>
          <w:szCs w:val="24"/>
        </w:rPr>
        <w:t xml:space="preserve">. Lønnsfastsettelsen for </w:t>
      </w:r>
      <w:r w:rsidR="0036151F">
        <w:rPr>
          <w:szCs w:val="24"/>
        </w:rPr>
        <w:t>de sistnevnte stilling</w:t>
      </w:r>
      <w:r w:rsidR="0036151F" w:rsidRPr="00F05850">
        <w:rPr>
          <w:szCs w:val="24"/>
        </w:rPr>
        <w:t>ene må derfor i større grad baseres på stillingsvurderingskriterier og strukturargumenter.</w:t>
      </w:r>
    </w:p>
    <w:p w14:paraId="25A2A039" w14:textId="77777777" w:rsidR="0036151F" w:rsidRPr="00612097" w:rsidRDefault="0036151F" w:rsidP="00A407D4">
      <w:pPr>
        <w:rPr>
          <w:color w:val="0000FF"/>
          <w:szCs w:val="24"/>
        </w:rPr>
      </w:pPr>
    </w:p>
    <w:p w14:paraId="6AE970EA" w14:textId="77777777" w:rsidR="0036151F" w:rsidRPr="00841A02" w:rsidRDefault="0036151F" w:rsidP="00A407D4">
      <w:pPr>
        <w:rPr>
          <w:szCs w:val="24"/>
        </w:rPr>
      </w:pPr>
      <w:r w:rsidRPr="00841A02">
        <w:rPr>
          <w:szCs w:val="24"/>
        </w:rPr>
        <w:t>Deltidsarbeid, omsorgspermisjon etc. skal ikke forsinke lønnsutviklingen for den enkelte</w:t>
      </w:r>
      <w:r>
        <w:rPr>
          <w:szCs w:val="24"/>
        </w:rPr>
        <w:t>.</w:t>
      </w:r>
    </w:p>
    <w:p w14:paraId="189DA26B" w14:textId="77777777" w:rsidR="0036151F" w:rsidRDefault="0036151F" w:rsidP="00A407D4"/>
    <w:p w14:paraId="726C9B70" w14:textId="77777777" w:rsidR="0036151F" w:rsidRDefault="0036151F" w:rsidP="00A407D4">
      <w:r>
        <w:t xml:space="preserve">Kriteriene i de årlige forhandlingene knyttet til jobbutførelsen er forskjellig mellom universitetets to hovedgrupper – vitenskapelig- og teknisk-/administrative stillinger. Målet for begge grupper er likevel å sikre at </w:t>
      </w:r>
      <w:r w:rsidR="004C0273">
        <w:t xml:space="preserve">ansatte </w:t>
      </w:r>
      <w:r>
        <w:t xml:space="preserve">har riktig kompetanse, og at de gjør en god jobb. </w:t>
      </w:r>
    </w:p>
    <w:p w14:paraId="4B941D36" w14:textId="77777777" w:rsidR="0036151F" w:rsidRDefault="0036151F" w:rsidP="00A407D4"/>
    <w:p w14:paraId="0C316E79" w14:textId="77777777" w:rsidR="0036151F" w:rsidRDefault="0036151F" w:rsidP="00A407D4">
      <w:r>
        <w:t xml:space="preserve">Alle </w:t>
      </w:r>
      <w:r w:rsidR="004C0273">
        <w:t>ansatte</w:t>
      </w:r>
      <w:r>
        <w:t xml:space="preserve"> har ansvar for å bidra til:</w:t>
      </w:r>
    </w:p>
    <w:p w14:paraId="5F67C0DE" w14:textId="77777777" w:rsidR="0036151F" w:rsidRDefault="0036151F" w:rsidP="00A407D4">
      <w:pPr>
        <w:numPr>
          <w:ilvl w:val="0"/>
          <w:numId w:val="18"/>
        </w:numPr>
      </w:pPr>
      <w:r>
        <w:t xml:space="preserve">NTNUs formål ved å forvalte, fornye og formidle kunnskap til beste for samfunnet, </w:t>
      </w:r>
    </w:p>
    <w:p w14:paraId="2A5EE53C" w14:textId="77777777" w:rsidR="0036151F" w:rsidRDefault="0036151F" w:rsidP="00A407D4">
      <w:pPr>
        <w:numPr>
          <w:ilvl w:val="0"/>
          <w:numId w:val="18"/>
        </w:numPr>
      </w:pPr>
      <w:r>
        <w:t xml:space="preserve">at NTNU kjennetegnes ved å være kvalitetsbevisste, nyskapende og utadvendte, </w:t>
      </w:r>
    </w:p>
    <w:p w14:paraId="158CE772" w14:textId="77777777" w:rsidR="0036151F" w:rsidRDefault="0036151F" w:rsidP="00A407D4">
      <w:pPr>
        <w:numPr>
          <w:ilvl w:val="0"/>
          <w:numId w:val="18"/>
        </w:numPr>
      </w:pPr>
      <w:r>
        <w:t xml:space="preserve">at og tilbyr et arbeids- og læringsmiljø som inspirerer og utfordrer, der en forener kreativitet, vilje til konstruktiv problemløsning og evne til kritisk vurdering. </w:t>
      </w:r>
    </w:p>
    <w:p w14:paraId="5997C02D" w14:textId="77777777" w:rsidR="0036151F" w:rsidRDefault="0036151F" w:rsidP="00A407D4">
      <w:r>
        <w:br w:type="page"/>
      </w:r>
      <w:r>
        <w:lastRenderedPageBreak/>
        <w:t xml:space="preserve">Alle </w:t>
      </w:r>
      <w:r w:rsidR="003C3BCF">
        <w:t xml:space="preserve">ansatte har </w:t>
      </w:r>
      <w:r>
        <w:t>ansvar for å utføre sine arbeidsoppgaver på en slik måte at samspillet med kolleger og ledere, interne og eksterne brukere ivaretas på best mulig måte, og at det legges vekt på:</w:t>
      </w:r>
    </w:p>
    <w:p w14:paraId="2DB46E4B" w14:textId="77777777" w:rsidR="0036151F" w:rsidRDefault="0036151F" w:rsidP="00A407D4"/>
    <w:p w14:paraId="7DF7F4F4" w14:textId="77777777" w:rsidR="0036151F" w:rsidRDefault="0036151F" w:rsidP="00A407D4">
      <w:pPr>
        <w:numPr>
          <w:ilvl w:val="0"/>
          <w:numId w:val="19"/>
        </w:numPr>
      </w:pPr>
      <w:r>
        <w:t>samarbeid</w:t>
      </w:r>
    </w:p>
    <w:p w14:paraId="2C7D404F" w14:textId="77777777" w:rsidR="0036151F" w:rsidRDefault="0036151F" w:rsidP="00A407D4">
      <w:pPr>
        <w:numPr>
          <w:ilvl w:val="0"/>
          <w:numId w:val="19"/>
        </w:numPr>
      </w:pPr>
      <w:r>
        <w:t>serviceinnstilling</w:t>
      </w:r>
    </w:p>
    <w:p w14:paraId="5C18E05A" w14:textId="77777777" w:rsidR="0036151F" w:rsidRDefault="0036151F" w:rsidP="00A407D4">
      <w:pPr>
        <w:numPr>
          <w:ilvl w:val="0"/>
          <w:numId w:val="19"/>
        </w:numPr>
      </w:pPr>
      <w:r>
        <w:t>kommunikasjon</w:t>
      </w:r>
    </w:p>
    <w:p w14:paraId="4163CBBD" w14:textId="77777777" w:rsidR="0036151F" w:rsidRDefault="0036151F" w:rsidP="00A407D4">
      <w:pPr>
        <w:numPr>
          <w:ilvl w:val="0"/>
          <w:numId w:val="19"/>
        </w:numPr>
      </w:pPr>
      <w:r>
        <w:t>fleksibilitet</w:t>
      </w:r>
    </w:p>
    <w:p w14:paraId="2C8BF2D8" w14:textId="77777777" w:rsidR="0036151F" w:rsidRDefault="0036151F" w:rsidP="00A407D4">
      <w:pPr>
        <w:numPr>
          <w:ilvl w:val="0"/>
          <w:numId w:val="19"/>
        </w:numPr>
      </w:pPr>
      <w:r>
        <w:t>lojalitet</w:t>
      </w:r>
    </w:p>
    <w:p w14:paraId="0FF01280" w14:textId="77777777" w:rsidR="0036151F" w:rsidRPr="00BC7F1D" w:rsidRDefault="0036151F" w:rsidP="00A07768">
      <w:pPr>
        <w:pStyle w:val="Overskrift3"/>
        <w:shd w:val="clear" w:color="auto" w:fill="D9D9D9" w:themeFill="background1" w:themeFillShade="D9"/>
        <w:rPr>
          <w:b/>
        </w:rPr>
      </w:pPr>
      <w:bookmarkStart w:id="24" w:name="_Toc501095991"/>
      <w:r w:rsidRPr="00BC7F1D">
        <w:rPr>
          <w:b/>
        </w:rPr>
        <w:t xml:space="preserve">3.1.2.1 Kriterier særskilt for vitenskapelige </w:t>
      </w:r>
      <w:r w:rsidR="003C3BCF" w:rsidRPr="00BC7F1D">
        <w:rPr>
          <w:b/>
        </w:rPr>
        <w:t>ansatte</w:t>
      </w:r>
      <w:bookmarkEnd w:id="24"/>
      <w:r w:rsidR="003C3BCF" w:rsidRPr="00BC7F1D">
        <w:rPr>
          <w:b/>
        </w:rPr>
        <w:t xml:space="preserve"> </w:t>
      </w:r>
    </w:p>
    <w:p w14:paraId="08027DAA" w14:textId="77777777" w:rsidR="0036151F" w:rsidRDefault="0036151F" w:rsidP="00A407D4">
      <w:pPr>
        <w:tabs>
          <w:tab w:val="left" w:pos="7353"/>
        </w:tabs>
        <w:ind w:right="956"/>
      </w:pPr>
      <w:r>
        <w:t>NTNU er et universitet og dette tilsier at det i første rekke legges vekt på oppnådde vitenskapelige</w:t>
      </w:r>
      <w:r w:rsidRPr="008647FA">
        <w:t>, pedagogiske</w:t>
      </w:r>
      <w:r w:rsidRPr="008647FA">
        <w:rPr>
          <w:b/>
        </w:rPr>
        <w:t xml:space="preserve">, </w:t>
      </w:r>
      <w:r w:rsidRPr="008647FA">
        <w:t>kunstneriske</w:t>
      </w:r>
      <w:r>
        <w:t xml:space="preserve"> og faglige resultater. Dernest skal nyskaping og formidlingsinnsats legges til grunn. </w:t>
      </w:r>
    </w:p>
    <w:p w14:paraId="629B88F8" w14:textId="77777777" w:rsidR="0036151F" w:rsidRDefault="0036151F" w:rsidP="00A407D4">
      <w:pPr>
        <w:tabs>
          <w:tab w:val="left" w:pos="7353"/>
        </w:tabs>
        <w:ind w:right="956"/>
      </w:pPr>
    </w:p>
    <w:p w14:paraId="03E2845D" w14:textId="77777777" w:rsidR="0036151F" w:rsidRDefault="0036151F" w:rsidP="00A407D4">
      <w:pPr>
        <w:tabs>
          <w:tab w:val="left" w:pos="7353"/>
        </w:tabs>
        <w:ind w:right="956"/>
      </w:pPr>
      <w:r>
        <w:t xml:space="preserve">I det følgende angis de forhold som vurderingen skal bygge på:  </w:t>
      </w:r>
    </w:p>
    <w:p w14:paraId="23FC9756" w14:textId="77777777" w:rsidR="0036151F" w:rsidRDefault="0036151F" w:rsidP="00A407D4">
      <w:pPr>
        <w:tabs>
          <w:tab w:val="left" w:pos="7353"/>
        </w:tabs>
        <w:ind w:right="956"/>
      </w:pPr>
    </w:p>
    <w:p w14:paraId="2C4696E2" w14:textId="77777777" w:rsidR="0036151F" w:rsidRDefault="0036151F" w:rsidP="00A407D4">
      <w:pPr>
        <w:tabs>
          <w:tab w:val="left" w:pos="7353"/>
        </w:tabs>
        <w:ind w:left="342" w:right="956" w:hanging="342"/>
      </w:pPr>
      <w:r>
        <w:t xml:space="preserve">Vitenskapelige, kunstneriske og faglige resultater: </w:t>
      </w:r>
    </w:p>
    <w:p w14:paraId="2B17315F" w14:textId="77777777" w:rsidR="0036151F" w:rsidRDefault="0036151F" w:rsidP="002411F9">
      <w:pPr>
        <w:numPr>
          <w:ilvl w:val="0"/>
          <w:numId w:val="10"/>
        </w:numPr>
        <w:tabs>
          <w:tab w:val="left" w:pos="7353"/>
        </w:tabs>
        <w:ind w:right="956" w:hanging="342"/>
      </w:pPr>
      <w:r>
        <w:t>Publisering og anerkjennelse av resultater nasjonalt og internasjonalt</w:t>
      </w:r>
    </w:p>
    <w:p w14:paraId="33CDD81D" w14:textId="77777777" w:rsidR="0036151F" w:rsidRDefault="0036151F" w:rsidP="002411F9">
      <w:pPr>
        <w:numPr>
          <w:ilvl w:val="0"/>
          <w:numId w:val="10"/>
        </w:numPr>
        <w:tabs>
          <w:tab w:val="left" w:pos="7353"/>
        </w:tabs>
        <w:ind w:right="956" w:hanging="342"/>
      </w:pPr>
      <w:r>
        <w:t>Deltakelse i komiteer og som opponent, og inviterte forelesninger</w:t>
      </w:r>
    </w:p>
    <w:p w14:paraId="7AE898C3" w14:textId="77777777" w:rsidR="0036151F" w:rsidRDefault="0036151F" w:rsidP="002411F9">
      <w:pPr>
        <w:numPr>
          <w:ilvl w:val="0"/>
          <w:numId w:val="10"/>
        </w:numPr>
        <w:tabs>
          <w:tab w:val="left" w:pos="7353"/>
        </w:tabs>
        <w:ind w:right="956" w:hanging="342"/>
      </w:pPr>
      <w:r>
        <w:t>Uteksaminerte dr. kandidater</w:t>
      </w:r>
    </w:p>
    <w:p w14:paraId="483974F0" w14:textId="77777777" w:rsidR="0036151F" w:rsidRDefault="0036151F" w:rsidP="002411F9">
      <w:pPr>
        <w:numPr>
          <w:ilvl w:val="0"/>
          <w:numId w:val="10"/>
        </w:numPr>
        <w:tabs>
          <w:tab w:val="left" w:pos="7353"/>
        </w:tabs>
        <w:ind w:right="956" w:hanging="342"/>
      </w:pPr>
      <w:r>
        <w:t>Redaktøroppgaver, (med)arrangør av internasjonale konferanser</w:t>
      </w:r>
    </w:p>
    <w:p w14:paraId="5F47FE04" w14:textId="77777777" w:rsidR="0036151F" w:rsidRDefault="0036151F" w:rsidP="00A407D4">
      <w:pPr>
        <w:tabs>
          <w:tab w:val="left" w:pos="7353"/>
        </w:tabs>
        <w:ind w:left="342" w:right="956" w:hanging="342"/>
      </w:pPr>
      <w:r>
        <w:t>Plassering i konkurranser, innkjøpte verker mv.</w:t>
      </w:r>
    </w:p>
    <w:p w14:paraId="67E8CFB2" w14:textId="77777777" w:rsidR="0036151F" w:rsidRPr="006D20B1" w:rsidRDefault="0036151F" w:rsidP="00A407D4">
      <w:pPr>
        <w:tabs>
          <w:tab w:val="left" w:pos="7353"/>
        </w:tabs>
        <w:ind w:left="342" w:right="956" w:hanging="342"/>
        <w:rPr>
          <w:szCs w:val="24"/>
        </w:rPr>
      </w:pPr>
      <w:r w:rsidRPr="006D20B1">
        <w:rPr>
          <w:szCs w:val="24"/>
        </w:rPr>
        <w:t>Pedagogisk innsats:</w:t>
      </w:r>
    </w:p>
    <w:p w14:paraId="6974BD3F" w14:textId="77777777" w:rsidR="003C3BCF" w:rsidRPr="003149B7" w:rsidRDefault="0036151F" w:rsidP="003149B7">
      <w:pPr>
        <w:numPr>
          <w:ilvl w:val="0"/>
          <w:numId w:val="11"/>
        </w:numPr>
        <w:tabs>
          <w:tab w:val="left" w:pos="7353"/>
        </w:tabs>
        <w:ind w:left="1080" w:right="956" w:hanging="342"/>
        <w:rPr>
          <w:szCs w:val="24"/>
        </w:rPr>
      </w:pPr>
      <w:r w:rsidRPr="006D20B1">
        <w:rPr>
          <w:szCs w:val="24"/>
        </w:rPr>
        <w:t>Undervisningsbelastning</w:t>
      </w:r>
      <w:r w:rsidR="003149B7">
        <w:rPr>
          <w:szCs w:val="24"/>
        </w:rPr>
        <w:t>,</w:t>
      </w:r>
      <w:r w:rsidR="0076241C">
        <w:rPr>
          <w:szCs w:val="24"/>
        </w:rPr>
        <w:t xml:space="preserve"> </w:t>
      </w:r>
      <w:r w:rsidR="003149B7">
        <w:rPr>
          <w:szCs w:val="24"/>
        </w:rPr>
        <w:t>u</w:t>
      </w:r>
      <w:r w:rsidR="003C3BCF" w:rsidRPr="003149B7">
        <w:rPr>
          <w:szCs w:val="24"/>
        </w:rPr>
        <w:t>ndervisningsinnsats, bidrag til utdanningskvalitet</w:t>
      </w:r>
    </w:p>
    <w:p w14:paraId="3E8D1512" w14:textId="77777777" w:rsidR="0036151F" w:rsidRPr="006D20B1" w:rsidRDefault="0036151F" w:rsidP="002411F9">
      <w:pPr>
        <w:numPr>
          <w:ilvl w:val="0"/>
          <w:numId w:val="11"/>
        </w:numPr>
        <w:tabs>
          <w:tab w:val="left" w:pos="7353"/>
        </w:tabs>
        <w:ind w:left="1080" w:right="956" w:hanging="342"/>
        <w:rPr>
          <w:szCs w:val="24"/>
        </w:rPr>
      </w:pPr>
      <w:r w:rsidRPr="006D20B1">
        <w:rPr>
          <w:szCs w:val="24"/>
        </w:rPr>
        <w:t>Produksjon av lærebøker, kompendier og andre læremidler</w:t>
      </w:r>
    </w:p>
    <w:p w14:paraId="456E1EB1" w14:textId="77777777" w:rsidR="0036151F" w:rsidRPr="006D20B1" w:rsidRDefault="0036151F" w:rsidP="002411F9">
      <w:pPr>
        <w:numPr>
          <w:ilvl w:val="0"/>
          <w:numId w:val="11"/>
        </w:numPr>
        <w:tabs>
          <w:tab w:val="left" w:pos="7353"/>
        </w:tabs>
        <w:ind w:left="1080" w:right="956" w:hanging="342"/>
        <w:rPr>
          <w:szCs w:val="24"/>
        </w:rPr>
      </w:pPr>
      <w:r w:rsidRPr="006D20B1">
        <w:rPr>
          <w:szCs w:val="24"/>
        </w:rPr>
        <w:t>Pedagogisk utviklingsvirksomhet</w:t>
      </w:r>
    </w:p>
    <w:p w14:paraId="2C9C4D42" w14:textId="77777777" w:rsidR="0036151F" w:rsidRPr="006D20B1" w:rsidRDefault="0036151F" w:rsidP="002411F9">
      <w:pPr>
        <w:numPr>
          <w:ilvl w:val="0"/>
          <w:numId w:val="11"/>
        </w:numPr>
        <w:tabs>
          <w:tab w:val="left" w:pos="7353"/>
        </w:tabs>
        <w:ind w:left="1080" w:right="956" w:hanging="342"/>
        <w:rPr>
          <w:szCs w:val="24"/>
        </w:rPr>
      </w:pPr>
      <w:r w:rsidRPr="006D20B1">
        <w:rPr>
          <w:szCs w:val="24"/>
        </w:rPr>
        <w:t>Studieplanarbeid</w:t>
      </w:r>
    </w:p>
    <w:p w14:paraId="034CB878" w14:textId="77777777" w:rsidR="0036151F" w:rsidRPr="006D20B1" w:rsidRDefault="0036151F" w:rsidP="002411F9">
      <w:pPr>
        <w:numPr>
          <w:ilvl w:val="0"/>
          <w:numId w:val="11"/>
        </w:numPr>
        <w:tabs>
          <w:tab w:val="left" w:pos="7353"/>
        </w:tabs>
        <w:ind w:left="1080" w:right="956" w:hanging="342"/>
        <w:rPr>
          <w:szCs w:val="24"/>
        </w:rPr>
      </w:pPr>
      <w:r w:rsidRPr="006D20B1">
        <w:rPr>
          <w:szCs w:val="24"/>
        </w:rPr>
        <w:t>Aktiviteter som bidrar til å heve studiekvaliteten og skaper godt læringsmiljø</w:t>
      </w:r>
    </w:p>
    <w:p w14:paraId="314D7EC1" w14:textId="77777777" w:rsidR="0036151F" w:rsidRDefault="0036151F" w:rsidP="00A407D4">
      <w:pPr>
        <w:tabs>
          <w:tab w:val="left" w:pos="7353"/>
        </w:tabs>
        <w:ind w:left="342" w:right="956" w:hanging="342"/>
      </w:pPr>
    </w:p>
    <w:p w14:paraId="05047D93" w14:textId="77777777" w:rsidR="0036151F" w:rsidRDefault="0036151F" w:rsidP="00A407D4">
      <w:pPr>
        <w:tabs>
          <w:tab w:val="left" w:pos="7353"/>
        </w:tabs>
        <w:ind w:left="342" w:right="956" w:hanging="342"/>
      </w:pPr>
      <w:r>
        <w:t xml:space="preserve">Formidlingsvirksomhet </w:t>
      </w:r>
    </w:p>
    <w:p w14:paraId="18521126" w14:textId="77777777" w:rsidR="0036151F" w:rsidRDefault="0036151F" w:rsidP="002411F9">
      <w:pPr>
        <w:numPr>
          <w:ilvl w:val="0"/>
          <w:numId w:val="16"/>
        </w:numPr>
        <w:tabs>
          <w:tab w:val="clear" w:pos="360"/>
          <w:tab w:val="num" w:pos="1062"/>
          <w:tab w:val="left" w:pos="7353"/>
        </w:tabs>
        <w:ind w:left="1080" w:right="956" w:hanging="342"/>
      </w:pPr>
      <w:r>
        <w:t xml:space="preserve">Popularisering gjennom bøker, artikler og foredrag </w:t>
      </w:r>
    </w:p>
    <w:p w14:paraId="1F68A0BE" w14:textId="77777777" w:rsidR="0036151F" w:rsidRDefault="0036151F" w:rsidP="002411F9">
      <w:pPr>
        <w:numPr>
          <w:ilvl w:val="0"/>
          <w:numId w:val="12"/>
        </w:numPr>
        <w:tabs>
          <w:tab w:val="left" w:pos="7353"/>
        </w:tabs>
        <w:ind w:left="1080" w:right="956" w:hanging="342"/>
      </w:pPr>
      <w:r>
        <w:t xml:space="preserve">Engasjement i pressen/media </w:t>
      </w:r>
    </w:p>
    <w:p w14:paraId="0BEB6CDF" w14:textId="77777777" w:rsidR="0036151F" w:rsidRDefault="0036151F" w:rsidP="002411F9">
      <w:pPr>
        <w:numPr>
          <w:ilvl w:val="0"/>
          <w:numId w:val="12"/>
        </w:numPr>
        <w:tabs>
          <w:tab w:val="left" w:pos="7353"/>
        </w:tabs>
        <w:ind w:left="1080" w:right="956" w:hanging="342"/>
      </w:pPr>
      <w:r>
        <w:t>Utredningsvirksomhet</w:t>
      </w:r>
    </w:p>
    <w:p w14:paraId="61BC644D" w14:textId="77777777" w:rsidR="003C3BCF" w:rsidRDefault="003C3BCF" w:rsidP="002411F9">
      <w:pPr>
        <w:numPr>
          <w:ilvl w:val="0"/>
          <w:numId w:val="12"/>
        </w:numPr>
        <w:tabs>
          <w:tab w:val="left" w:pos="7353"/>
        </w:tabs>
        <w:ind w:left="1080" w:right="956" w:hanging="342"/>
      </w:pPr>
      <w:r>
        <w:t>Tverrfaglighet</w:t>
      </w:r>
    </w:p>
    <w:p w14:paraId="1360CE25" w14:textId="77777777" w:rsidR="003C3BCF" w:rsidRDefault="003C3BCF" w:rsidP="002411F9">
      <w:pPr>
        <w:numPr>
          <w:ilvl w:val="0"/>
          <w:numId w:val="12"/>
        </w:numPr>
        <w:tabs>
          <w:tab w:val="left" w:pos="7353"/>
        </w:tabs>
        <w:ind w:left="1080" w:right="956" w:hanging="342"/>
      </w:pPr>
      <w:r>
        <w:t>Utvikling av samarbeidsrelasjoner eksternt og internt</w:t>
      </w:r>
    </w:p>
    <w:p w14:paraId="03D111B3" w14:textId="77777777" w:rsidR="0036151F" w:rsidRDefault="0036151F" w:rsidP="00A407D4">
      <w:pPr>
        <w:tabs>
          <w:tab w:val="left" w:pos="7353"/>
        </w:tabs>
        <w:ind w:left="720" w:right="956" w:hanging="720"/>
      </w:pPr>
    </w:p>
    <w:p w14:paraId="06A0B29C" w14:textId="77777777" w:rsidR="0036151F" w:rsidRDefault="0036151F" w:rsidP="00A407D4">
      <w:pPr>
        <w:tabs>
          <w:tab w:val="left" w:pos="7353"/>
        </w:tabs>
        <w:ind w:left="1080" w:right="956" w:hanging="1080"/>
      </w:pPr>
      <w:r>
        <w:t>Faglig ledelse/utvikling av organisasjonen:</w:t>
      </w:r>
    </w:p>
    <w:p w14:paraId="5DF0AF16" w14:textId="77777777" w:rsidR="0036151F" w:rsidRDefault="0036151F" w:rsidP="002411F9">
      <w:pPr>
        <w:numPr>
          <w:ilvl w:val="0"/>
          <w:numId w:val="13"/>
        </w:numPr>
        <w:tabs>
          <w:tab w:val="clear" w:pos="1062"/>
          <w:tab w:val="num" w:pos="900"/>
          <w:tab w:val="left" w:pos="7353"/>
        </w:tabs>
        <w:ind w:left="720" w:right="956" w:firstLine="0"/>
      </w:pPr>
      <w:r>
        <w:t>Aktiviteter som bidrar til at NTNUs strategier og mål oppfylles</w:t>
      </w:r>
    </w:p>
    <w:p w14:paraId="7579C378" w14:textId="77777777" w:rsidR="0036151F" w:rsidRDefault="0036151F" w:rsidP="002411F9">
      <w:pPr>
        <w:numPr>
          <w:ilvl w:val="0"/>
          <w:numId w:val="13"/>
        </w:numPr>
        <w:tabs>
          <w:tab w:val="clear" w:pos="1062"/>
          <w:tab w:val="num" w:pos="900"/>
          <w:tab w:val="left" w:pos="1134"/>
          <w:tab w:val="left" w:pos="7353"/>
        </w:tabs>
        <w:ind w:left="720" w:right="956" w:firstLine="0"/>
      </w:pPr>
      <w:r>
        <w:t xml:space="preserve">Aktiviteter som skaper godt undervisnings- og forskermiljø, og </w:t>
      </w:r>
      <w:proofErr w:type="gramStart"/>
      <w:r>
        <w:t>genererer</w:t>
      </w:r>
      <w:proofErr w:type="gramEnd"/>
      <w:r>
        <w:t xml:space="preserve"> resultater hos andre </w:t>
      </w:r>
      <w:r w:rsidR="003C3BCF">
        <w:t>ansatte</w:t>
      </w:r>
      <w:r>
        <w:t xml:space="preserve"> og studenter</w:t>
      </w:r>
    </w:p>
    <w:p w14:paraId="5B4CC2AF" w14:textId="77777777" w:rsidR="0036151F" w:rsidRDefault="0036151F" w:rsidP="002411F9">
      <w:pPr>
        <w:numPr>
          <w:ilvl w:val="0"/>
          <w:numId w:val="13"/>
        </w:numPr>
        <w:tabs>
          <w:tab w:val="clear" w:pos="1062"/>
          <w:tab w:val="num" w:pos="900"/>
          <w:tab w:val="left" w:pos="7353"/>
        </w:tabs>
        <w:ind w:left="720" w:right="956" w:firstLine="0"/>
      </w:pPr>
      <w:r w:rsidRPr="00FB19EC">
        <w:t>Verv hjemlet i Hovedavtale/Arbeidsmiljølov mv. Verv som har vært særlig tyngende og</w:t>
      </w:r>
      <w:r>
        <w:t xml:space="preserve"> som har hatt betydelig varighet slik at de har gått utover den faglige meritteringen, </w:t>
      </w:r>
      <w:proofErr w:type="gramStart"/>
      <w:r>
        <w:t>for eksempel omfattende faglige lederoppgaver,</w:t>
      </w:r>
      <w:proofErr w:type="gramEnd"/>
      <w:r>
        <w:t xml:space="preserve"> større komité- og utredningsarbeider. Aktivitet som bidrar til å skape god kontakt med øvrige aktører i samfunnet mv.</w:t>
      </w:r>
    </w:p>
    <w:p w14:paraId="2AD5A997" w14:textId="77777777" w:rsidR="0036151F" w:rsidRDefault="0036151F" w:rsidP="002411F9">
      <w:pPr>
        <w:numPr>
          <w:ilvl w:val="0"/>
          <w:numId w:val="13"/>
        </w:numPr>
        <w:tabs>
          <w:tab w:val="clear" w:pos="1062"/>
          <w:tab w:val="num" w:pos="900"/>
          <w:tab w:val="left" w:pos="7353"/>
        </w:tabs>
        <w:ind w:left="720" w:right="956" w:firstLine="0"/>
      </w:pPr>
      <w:r>
        <w:t>Aktiviteter som bidrar til at forskingsresultater anvendes i samfunnet, for eksempel gjennom bedriftsetableringer og ny næringsvirksomhet</w:t>
      </w:r>
    </w:p>
    <w:p w14:paraId="61D7BC8D" w14:textId="77777777" w:rsidR="007D07E9" w:rsidRDefault="007D07E9" w:rsidP="002411F9">
      <w:pPr>
        <w:numPr>
          <w:ilvl w:val="0"/>
          <w:numId w:val="13"/>
        </w:numPr>
        <w:tabs>
          <w:tab w:val="clear" w:pos="1062"/>
          <w:tab w:val="num" w:pos="900"/>
          <w:tab w:val="left" w:pos="7353"/>
        </w:tabs>
        <w:ind w:left="720" w:right="956" w:firstLine="0"/>
      </w:pPr>
      <w:r>
        <w:t>Aktiviteter som bidrar til å skaffe eksterne prosjekter.</w:t>
      </w:r>
    </w:p>
    <w:p w14:paraId="2C695DFE" w14:textId="77777777" w:rsidR="0036151F" w:rsidRPr="00B24BC8" w:rsidRDefault="0036151F" w:rsidP="00BC7F1D">
      <w:pPr>
        <w:pStyle w:val="Overskrift3"/>
        <w:shd w:val="pct5" w:color="auto" w:fill="auto"/>
        <w:rPr>
          <w:b/>
        </w:rPr>
      </w:pPr>
      <w:bookmarkStart w:id="25" w:name="_Toc501095992"/>
      <w:r w:rsidRPr="003149B7">
        <w:rPr>
          <w:b/>
        </w:rPr>
        <w:lastRenderedPageBreak/>
        <w:t xml:space="preserve">3.1.2.2 Kriterier særskilt for teknisk-/administrativt </w:t>
      </w:r>
      <w:r w:rsidR="003C3BCF" w:rsidRPr="003149B7">
        <w:rPr>
          <w:b/>
        </w:rPr>
        <w:t>ansatte</w:t>
      </w:r>
      <w:bookmarkEnd w:id="25"/>
      <w:r w:rsidR="003C3BCF" w:rsidRPr="003149B7">
        <w:rPr>
          <w:b/>
        </w:rPr>
        <w:t xml:space="preserve"> </w:t>
      </w:r>
    </w:p>
    <w:p w14:paraId="61479AE9" w14:textId="77777777" w:rsidR="0036151F" w:rsidRDefault="0036151F" w:rsidP="00A407D4">
      <w:r>
        <w:t xml:space="preserve">I det følgende angis de forhold som vurderingen skal bygge på:  </w:t>
      </w:r>
    </w:p>
    <w:p w14:paraId="130EBAFB" w14:textId="77777777" w:rsidR="0036151F" w:rsidRDefault="0036151F" w:rsidP="00A407D4">
      <w:pPr>
        <w:pStyle w:val="Brdtekst2"/>
        <w:tabs>
          <w:tab w:val="left" w:pos="709"/>
          <w:tab w:val="left" w:pos="1134"/>
          <w:tab w:val="left" w:pos="1276"/>
        </w:tabs>
        <w:ind w:left="1134" w:hanging="850"/>
      </w:pPr>
    </w:p>
    <w:p w14:paraId="3727FCF6" w14:textId="77777777" w:rsidR="0036151F" w:rsidRDefault="0036151F" w:rsidP="00792726">
      <w:pPr>
        <w:tabs>
          <w:tab w:val="left" w:pos="709"/>
          <w:tab w:val="left" w:pos="1134"/>
          <w:tab w:val="left" w:pos="1276"/>
        </w:tabs>
        <w:ind w:left="1134" w:hanging="1134"/>
      </w:pPr>
      <w:r>
        <w:t xml:space="preserve">Jobbutførelse:  </w:t>
      </w:r>
    </w:p>
    <w:p w14:paraId="142031AD" w14:textId="77777777" w:rsidR="0036151F" w:rsidRDefault="0036151F" w:rsidP="002411F9">
      <w:pPr>
        <w:numPr>
          <w:ilvl w:val="0"/>
          <w:numId w:val="15"/>
        </w:numPr>
        <w:tabs>
          <w:tab w:val="num" w:pos="1134"/>
        </w:tabs>
        <w:ind w:left="1134" w:hanging="425"/>
      </w:pPr>
      <w:r>
        <w:t xml:space="preserve">utførelse av stillingens ansvars- og arbeidsområde i henhold til stillingens krav om (kravene vil variere fra stilling til stilling): </w:t>
      </w:r>
    </w:p>
    <w:p w14:paraId="321E7830" w14:textId="77777777" w:rsidR="0036151F" w:rsidRDefault="0036151F" w:rsidP="002411F9">
      <w:pPr>
        <w:numPr>
          <w:ilvl w:val="0"/>
          <w:numId w:val="17"/>
        </w:numPr>
        <w:tabs>
          <w:tab w:val="clear" w:pos="720"/>
        </w:tabs>
        <w:ind w:left="1701"/>
      </w:pPr>
      <w:r>
        <w:t>gjennomføring av arbeidsoppgaver</w:t>
      </w:r>
    </w:p>
    <w:p w14:paraId="55F5A812" w14:textId="77777777" w:rsidR="0036151F" w:rsidRDefault="0036151F" w:rsidP="002411F9">
      <w:pPr>
        <w:numPr>
          <w:ilvl w:val="0"/>
          <w:numId w:val="17"/>
        </w:numPr>
        <w:tabs>
          <w:tab w:val="clear" w:pos="720"/>
        </w:tabs>
        <w:ind w:left="1701"/>
      </w:pPr>
      <w:proofErr w:type="gramStart"/>
      <w:r>
        <w:t>anvendelse</w:t>
      </w:r>
      <w:proofErr w:type="gramEnd"/>
      <w:r>
        <w:t xml:space="preserve"> av (yrkes)kompetanse/faglig kunnskap</w:t>
      </w:r>
    </w:p>
    <w:p w14:paraId="4C3DA430" w14:textId="77777777" w:rsidR="0036151F" w:rsidRDefault="0036151F" w:rsidP="002411F9">
      <w:pPr>
        <w:numPr>
          <w:ilvl w:val="0"/>
          <w:numId w:val="17"/>
        </w:numPr>
        <w:tabs>
          <w:tab w:val="clear" w:pos="720"/>
        </w:tabs>
        <w:ind w:left="1701"/>
      </w:pPr>
      <w:r>
        <w:t>arbeidsresultat</w:t>
      </w:r>
    </w:p>
    <w:p w14:paraId="73D0A39F" w14:textId="77777777" w:rsidR="0036151F" w:rsidRDefault="0036151F" w:rsidP="002411F9">
      <w:pPr>
        <w:numPr>
          <w:ilvl w:val="0"/>
          <w:numId w:val="17"/>
        </w:numPr>
        <w:tabs>
          <w:tab w:val="clear" w:pos="720"/>
        </w:tabs>
        <w:ind w:left="1701"/>
      </w:pPr>
      <w:r>
        <w:t>nøyaktighet og kvalitet</w:t>
      </w:r>
    </w:p>
    <w:p w14:paraId="2621F0F7" w14:textId="77777777" w:rsidR="0036151F" w:rsidRDefault="0036151F" w:rsidP="002411F9">
      <w:pPr>
        <w:numPr>
          <w:ilvl w:val="0"/>
          <w:numId w:val="17"/>
        </w:numPr>
        <w:tabs>
          <w:tab w:val="clear" w:pos="720"/>
        </w:tabs>
        <w:ind w:left="1701"/>
      </w:pPr>
      <w:r>
        <w:t>punktlighet og etterrettelighet</w:t>
      </w:r>
    </w:p>
    <w:p w14:paraId="7F260446" w14:textId="77777777" w:rsidR="0036151F" w:rsidRDefault="003C3BCF" w:rsidP="002411F9">
      <w:pPr>
        <w:numPr>
          <w:ilvl w:val="0"/>
          <w:numId w:val="17"/>
        </w:numPr>
        <w:tabs>
          <w:tab w:val="clear" w:pos="720"/>
        </w:tabs>
        <w:ind w:left="1701"/>
      </w:pPr>
      <w:r>
        <w:t>effektivisering i form av jobbutvikling</w:t>
      </w:r>
    </w:p>
    <w:p w14:paraId="707EFBBF" w14:textId="77777777" w:rsidR="0036151F" w:rsidRDefault="0036151F" w:rsidP="002411F9">
      <w:pPr>
        <w:numPr>
          <w:ilvl w:val="0"/>
          <w:numId w:val="17"/>
        </w:numPr>
        <w:tabs>
          <w:tab w:val="clear" w:pos="720"/>
        </w:tabs>
        <w:ind w:left="1701"/>
      </w:pPr>
      <w:r>
        <w:t>initiativ og selvstendighet</w:t>
      </w:r>
    </w:p>
    <w:p w14:paraId="528CB437" w14:textId="77777777" w:rsidR="0036151F" w:rsidRDefault="0036151F" w:rsidP="00A407D4"/>
    <w:p w14:paraId="7AEA761F" w14:textId="77777777" w:rsidR="0036151F" w:rsidRDefault="0036151F" w:rsidP="002411F9">
      <w:pPr>
        <w:numPr>
          <w:ilvl w:val="0"/>
          <w:numId w:val="15"/>
        </w:numPr>
        <w:tabs>
          <w:tab w:val="clear" w:pos="720"/>
          <w:tab w:val="num" w:pos="1069"/>
        </w:tabs>
        <w:ind w:left="1069"/>
      </w:pPr>
      <w:r>
        <w:t>initiativ til effektivisering og rasjonalisering av jobbutførelsen</w:t>
      </w:r>
    </w:p>
    <w:p w14:paraId="0FC282CB" w14:textId="77777777" w:rsidR="0036151F" w:rsidRDefault="0036151F" w:rsidP="002411F9">
      <w:pPr>
        <w:numPr>
          <w:ilvl w:val="0"/>
          <w:numId w:val="15"/>
        </w:numPr>
        <w:tabs>
          <w:tab w:val="clear" w:pos="720"/>
          <w:tab w:val="num" w:pos="1069"/>
        </w:tabs>
        <w:ind w:left="1069"/>
      </w:pPr>
      <w:r>
        <w:t>evne og vilje til omstilling og endring av arbeidsoppgaver/-område</w:t>
      </w:r>
    </w:p>
    <w:p w14:paraId="34205F38" w14:textId="77777777" w:rsidR="0036151F" w:rsidRDefault="0036151F" w:rsidP="00A407D4"/>
    <w:p w14:paraId="58F1A708" w14:textId="77777777" w:rsidR="0036151F" w:rsidRDefault="0036151F" w:rsidP="00A407D4">
      <w:r>
        <w:t xml:space="preserve">   Bidrag til fellesskapet/utvikling av organisasjonen: </w:t>
      </w:r>
    </w:p>
    <w:p w14:paraId="49A1C6E1" w14:textId="77777777" w:rsidR="0036151F" w:rsidRDefault="0036151F" w:rsidP="002411F9">
      <w:pPr>
        <w:numPr>
          <w:ilvl w:val="0"/>
          <w:numId w:val="15"/>
        </w:numPr>
        <w:tabs>
          <w:tab w:val="num" w:pos="1134"/>
        </w:tabs>
        <w:ind w:left="1134" w:hanging="425"/>
      </w:pPr>
      <w:r>
        <w:t xml:space="preserve">Aktiviteter som bidrar til utvikling av organisasjonen/fellesskapet  </w:t>
      </w:r>
    </w:p>
    <w:p w14:paraId="5E5791EF" w14:textId="77777777" w:rsidR="0036151F" w:rsidRDefault="0036151F" w:rsidP="002411F9">
      <w:pPr>
        <w:numPr>
          <w:ilvl w:val="0"/>
          <w:numId w:val="15"/>
        </w:numPr>
        <w:tabs>
          <w:tab w:val="num" w:pos="1134"/>
        </w:tabs>
        <w:ind w:left="1134" w:hanging="425"/>
      </w:pPr>
      <w:r>
        <w:t xml:space="preserve">Aktiviteter som bidrar til å oppfylle NTNUs strategier og mål  </w:t>
      </w:r>
    </w:p>
    <w:p w14:paraId="608662C0" w14:textId="77777777" w:rsidR="0036151F" w:rsidRDefault="0036151F" w:rsidP="002411F9">
      <w:pPr>
        <w:numPr>
          <w:ilvl w:val="0"/>
          <w:numId w:val="15"/>
        </w:numPr>
        <w:tabs>
          <w:tab w:val="clear" w:pos="720"/>
          <w:tab w:val="num" w:pos="1134"/>
          <w:tab w:val="left" w:pos="7353"/>
        </w:tabs>
        <w:ind w:left="1134" w:right="956" w:hanging="425"/>
      </w:pPr>
      <w:r w:rsidRPr="00FB19EC">
        <w:t xml:space="preserve">Verv hjemlet </w:t>
      </w:r>
      <w:r w:rsidR="005C54A2">
        <w:t>i Hovedavtale/Arbeidsmiljølov m</w:t>
      </w:r>
      <w:r w:rsidRPr="00FB19EC">
        <w:t>v. Verv</w:t>
      </w:r>
      <w:r>
        <w:t xml:space="preserve"> som har vært særlig tyngende og som har hatt betydelig varighet slik at de har gått utover karriereutviklingen, for eksempel større komité- og utredningsarbeider m.m.</w:t>
      </w:r>
    </w:p>
    <w:p w14:paraId="1E87534B" w14:textId="77777777" w:rsidR="0036151F" w:rsidRDefault="0036151F" w:rsidP="00535329">
      <w:pPr>
        <w:ind w:firstLine="284"/>
      </w:pPr>
      <w:r>
        <w:t xml:space="preserve">  </w:t>
      </w:r>
    </w:p>
    <w:p w14:paraId="48931B2B" w14:textId="77777777" w:rsidR="0036151F" w:rsidRDefault="0036151F" w:rsidP="00535329">
      <w:pPr>
        <w:ind w:firstLine="284"/>
      </w:pPr>
      <w:r>
        <w:t xml:space="preserve"> Utviklet jobbrelatert kompetanse:  </w:t>
      </w:r>
    </w:p>
    <w:p w14:paraId="4E861FEE" w14:textId="77777777" w:rsidR="0036151F" w:rsidRDefault="0036151F" w:rsidP="002411F9">
      <w:pPr>
        <w:pStyle w:val="Brdtekst2"/>
        <w:numPr>
          <w:ilvl w:val="0"/>
          <w:numId w:val="15"/>
        </w:numPr>
        <w:tabs>
          <w:tab w:val="left" w:pos="1134"/>
          <w:tab w:val="left" w:pos="1701"/>
        </w:tabs>
        <w:ind w:left="0" w:firstLine="540"/>
      </w:pPr>
      <w:r>
        <w:t>gjennom nye arbeidsområder/arbeidsoppgaver</w:t>
      </w:r>
    </w:p>
    <w:p w14:paraId="0A83C91A" w14:textId="77777777" w:rsidR="0036151F" w:rsidRDefault="0036151F" w:rsidP="002411F9">
      <w:pPr>
        <w:pStyle w:val="Brdtekst2"/>
        <w:numPr>
          <w:ilvl w:val="0"/>
          <w:numId w:val="15"/>
        </w:numPr>
        <w:tabs>
          <w:tab w:val="left" w:pos="1134"/>
          <w:tab w:val="left" w:pos="1701"/>
        </w:tabs>
        <w:ind w:left="0" w:firstLine="540"/>
      </w:pPr>
      <w:r>
        <w:t xml:space="preserve">gjennom etter- og videreutdanning, og/eller annen organisert kurs/opplæring, fullføring av </w:t>
      </w:r>
      <w:r>
        <w:tab/>
      </w:r>
      <w:r>
        <w:tab/>
        <w:t>grad</w:t>
      </w:r>
    </w:p>
    <w:p w14:paraId="7CC6A38A" w14:textId="77777777" w:rsidR="0036151F" w:rsidRDefault="0036151F" w:rsidP="003E2055">
      <w:pPr>
        <w:tabs>
          <w:tab w:val="left" w:pos="7353"/>
        </w:tabs>
        <w:ind w:left="709" w:right="956" w:hanging="425"/>
      </w:pPr>
    </w:p>
    <w:p w14:paraId="6B7CCEB4" w14:textId="77777777" w:rsidR="0036151F" w:rsidRPr="00535329" w:rsidRDefault="0036151F" w:rsidP="00BC7F1D">
      <w:pPr>
        <w:pStyle w:val="Overskrift3"/>
        <w:shd w:val="pct5" w:color="auto" w:fill="auto"/>
        <w:rPr>
          <w:b/>
        </w:rPr>
      </w:pPr>
      <w:bookmarkStart w:id="26" w:name="_Toc501095993"/>
      <w:r w:rsidRPr="003149B7">
        <w:rPr>
          <w:b/>
        </w:rPr>
        <w:t>3.1.2.3 Kriterier særskilt for ledere</w:t>
      </w:r>
      <w:bookmarkEnd w:id="26"/>
    </w:p>
    <w:p w14:paraId="2E12CD0C" w14:textId="77777777" w:rsidR="0036151F" w:rsidRDefault="0036151F" w:rsidP="003E2055">
      <w:r w:rsidRPr="003F57FC">
        <w:t xml:space="preserve">For </w:t>
      </w:r>
      <w:r w:rsidRPr="003F57FC">
        <w:rPr>
          <w:bCs/>
        </w:rPr>
        <w:t>ledere</w:t>
      </w:r>
      <w:r w:rsidRPr="003F57FC">
        <w:t xml:space="preserve"> vurderes jobbutførelsen om lederen har:</w:t>
      </w:r>
    </w:p>
    <w:p w14:paraId="2251105D" w14:textId="77777777" w:rsidR="0036151F" w:rsidRDefault="0036151F" w:rsidP="002411F9">
      <w:pPr>
        <w:numPr>
          <w:ilvl w:val="0"/>
          <w:numId w:val="30"/>
        </w:numPr>
        <w:tabs>
          <w:tab w:val="clear" w:pos="720"/>
        </w:tabs>
        <w:ind w:left="1134" w:hanging="425"/>
      </w:pPr>
      <w:r>
        <w:t>Gode samarbeids- og lederegenskaper</w:t>
      </w:r>
    </w:p>
    <w:p w14:paraId="1AED92CF" w14:textId="77777777" w:rsidR="0036151F" w:rsidRDefault="0036151F" w:rsidP="002411F9">
      <w:pPr>
        <w:numPr>
          <w:ilvl w:val="0"/>
          <w:numId w:val="30"/>
        </w:numPr>
        <w:tabs>
          <w:tab w:val="clear" w:pos="720"/>
        </w:tabs>
        <w:ind w:left="1134" w:hanging="425"/>
      </w:pPr>
      <w:r>
        <w:t>Gode administrative og strategiske evner</w:t>
      </w:r>
    </w:p>
    <w:p w14:paraId="2725CC91" w14:textId="77777777" w:rsidR="003C3BCF" w:rsidRDefault="003C3BCF" w:rsidP="002411F9">
      <w:pPr>
        <w:numPr>
          <w:ilvl w:val="0"/>
          <w:numId w:val="30"/>
        </w:numPr>
        <w:tabs>
          <w:tab w:val="clear" w:pos="720"/>
        </w:tabs>
        <w:ind w:left="1134" w:hanging="425"/>
      </w:pPr>
      <w:r>
        <w:t>God personalledelse og god økonomiforvaltning</w:t>
      </w:r>
    </w:p>
    <w:p w14:paraId="7025A772" w14:textId="77777777" w:rsidR="0036151F" w:rsidRDefault="0036151F" w:rsidP="002411F9">
      <w:pPr>
        <w:numPr>
          <w:ilvl w:val="0"/>
          <w:numId w:val="30"/>
        </w:numPr>
        <w:tabs>
          <w:tab w:val="clear" w:pos="720"/>
        </w:tabs>
        <w:ind w:left="1134" w:hanging="425"/>
      </w:pPr>
      <w:r>
        <w:t>Evne til å kommunisere, lytte og motivere medarbeidere</w:t>
      </w:r>
    </w:p>
    <w:p w14:paraId="6F95B945" w14:textId="77777777" w:rsidR="0036151F" w:rsidRDefault="0036151F" w:rsidP="002411F9">
      <w:pPr>
        <w:numPr>
          <w:ilvl w:val="0"/>
          <w:numId w:val="30"/>
        </w:numPr>
        <w:tabs>
          <w:tab w:val="clear" w:pos="720"/>
        </w:tabs>
        <w:ind w:left="1134" w:hanging="425"/>
      </w:pPr>
      <w:r>
        <w:t>Ha erfaring fra og godt kjennskap til organisasjonsutviklingsprosesser</w:t>
      </w:r>
    </w:p>
    <w:p w14:paraId="5DF18BD1" w14:textId="77777777" w:rsidR="0036151F" w:rsidRPr="00535329" w:rsidRDefault="0036151F" w:rsidP="002411F9">
      <w:pPr>
        <w:numPr>
          <w:ilvl w:val="0"/>
          <w:numId w:val="30"/>
        </w:numPr>
        <w:tabs>
          <w:tab w:val="clear" w:pos="720"/>
        </w:tabs>
        <w:ind w:left="1134" w:hanging="425"/>
      </w:pPr>
      <w:r w:rsidRPr="00535329">
        <w:t>Ha et helhetlig syn på organisasjonen og bidra til å utvikle denne</w:t>
      </w:r>
    </w:p>
    <w:p w14:paraId="168DC598" w14:textId="77777777" w:rsidR="0036151F" w:rsidRPr="00535329" w:rsidRDefault="0036151F" w:rsidP="002411F9">
      <w:pPr>
        <w:numPr>
          <w:ilvl w:val="0"/>
          <w:numId w:val="30"/>
        </w:numPr>
        <w:tabs>
          <w:tab w:val="clear" w:pos="720"/>
        </w:tabs>
        <w:ind w:left="1134" w:hanging="425"/>
      </w:pPr>
      <w:r w:rsidRPr="00535329">
        <w:t xml:space="preserve">Ha evne til å </w:t>
      </w:r>
      <w:r w:rsidR="003C3BCF">
        <w:t xml:space="preserve">motivere, inspirere og </w:t>
      </w:r>
      <w:r w:rsidRPr="00535329">
        <w:t>utvikle medarbeidere</w:t>
      </w:r>
    </w:p>
    <w:p w14:paraId="57E20493" w14:textId="77777777" w:rsidR="0036151F" w:rsidRPr="00535329" w:rsidRDefault="0036151F" w:rsidP="002411F9">
      <w:pPr>
        <w:numPr>
          <w:ilvl w:val="0"/>
          <w:numId w:val="30"/>
        </w:numPr>
        <w:tabs>
          <w:tab w:val="clear" w:pos="720"/>
        </w:tabs>
        <w:ind w:left="1134" w:hanging="425"/>
      </w:pPr>
      <w:r w:rsidRPr="00535329">
        <w:t>Ha evne til selvstendig og resultatorientert arbeid.</w:t>
      </w:r>
    </w:p>
    <w:p w14:paraId="14D669A0" w14:textId="77777777" w:rsidR="0036151F" w:rsidRDefault="0036151F" w:rsidP="002411F9">
      <w:pPr>
        <w:numPr>
          <w:ilvl w:val="0"/>
          <w:numId w:val="30"/>
        </w:numPr>
        <w:tabs>
          <w:tab w:val="clear" w:pos="720"/>
        </w:tabs>
        <w:ind w:left="1134" w:hanging="425"/>
      </w:pPr>
      <w:r w:rsidRPr="00535329">
        <w:t xml:space="preserve">Bidra til å </w:t>
      </w:r>
      <w:r>
        <w:t>utvikle intern kommunikasjon, medvirkning og medbestemmelse</w:t>
      </w:r>
    </w:p>
    <w:p w14:paraId="009EDA06" w14:textId="77777777" w:rsidR="003C3BCF" w:rsidRDefault="003C3BCF" w:rsidP="002411F9">
      <w:pPr>
        <w:numPr>
          <w:ilvl w:val="0"/>
          <w:numId w:val="30"/>
        </w:numPr>
        <w:tabs>
          <w:tab w:val="clear" w:pos="720"/>
        </w:tabs>
        <w:ind w:left="1134" w:hanging="425"/>
      </w:pPr>
      <w:r>
        <w:t>Evne til å skape et godt arbeidsmiljø</w:t>
      </w:r>
    </w:p>
    <w:p w14:paraId="691EC2D0" w14:textId="77777777" w:rsidR="003C3BCF" w:rsidRPr="00535329" w:rsidRDefault="003C3BCF" w:rsidP="002411F9">
      <w:pPr>
        <w:numPr>
          <w:ilvl w:val="0"/>
          <w:numId w:val="30"/>
        </w:numPr>
        <w:tabs>
          <w:tab w:val="clear" w:pos="720"/>
        </w:tabs>
        <w:ind w:left="1134" w:hanging="425"/>
      </w:pPr>
      <w:r>
        <w:t>Oppnådde resultater innenfor ansvarsområdet</w:t>
      </w:r>
    </w:p>
    <w:p w14:paraId="5C248CF7" w14:textId="77777777" w:rsidR="0036151F" w:rsidRPr="00535329" w:rsidRDefault="0036151F" w:rsidP="00A407D4"/>
    <w:p w14:paraId="0140B826" w14:textId="77777777" w:rsidR="0036151F" w:rsidRDefault="0036151F" w:rsidP="00A407D4">
      <w:r>
        <w:br w:type="page"/>
      </w:r>
    </w:p>
    <w:p w14:paraId="2AE54A2B" w14:textId="77777777" w:rsidR="0036151F" w:rsidRDefault="0036151F" w:rsidP="00A407D4">
      <w:pPr>
        <w:pStyle w:val="Overskrift2"/>
        <w:shd w:val="pct5" w:color="auto" w:fill="FFFFFF"/>
      </w:pPr>
      <w:bookmarkStart w:id="27" w:name="_Toc501095994"/>
      <w:r>
        <w:lastRenderedPageBreak/>
        <w:t>3.2</w:t>
      </w:r>
      <w:r>
        <w:tab/>
        <w:t>Forhandlinger på særlig grunnlag (Hovedtariffavtalen</w:t>
      </w:r>
      <w:r w:rsidR="00C166A9">
        <w:t>es</w:t>
      </w:r>
      <w:r>
        <w:t xml:space="preserve"> pkt. 2.</w:t>
      </w:r>
      <w:r w:rsidR="00C166A9">
        <w:t>5.3</w:t>
      </w:r>
      <w:r>
        <w:t>)</w:t>
      </w:r>
      <w:bookmarkEnd w:id="27"/>
    </w:p>
    <w:p w14:paraId="395B2E96" w14:textId="77777777" w:rsidR="0036151F" w:rsidRDefault="0036151F" w:rsidP="00A407D4">
      <w:pPr>
        <w:tabs>
          <w:tab w:val="left" w:pos="709"/>
        </w:tabs>
      </w:pPr>
    </w:p>
    <w:p w14:paraId="7A170319" w14:textId="77777777" w:rsidR="0036151F" w:rsidRPr="00437ED1" w:rsidRDefault="0036151F" w:rsidP="00A407D4">
      <w:pPr>
        <w:rPr>
          <w:b/>
        </w:rPr>
      </w:pPr>
      <w:r>
        <w:rPr>
          <w:b/>
        </w:rPr>
        <w:t>G</w:t>
      </w:r>
      <w:r w:rsidRPr="00437ED1">
        <w:rPr>
          <w:b/>
        </w:rPr>
        <w:t>enerelt</w:t>
      </w:r>
    </w:p>
    <w:p w14:paraId="5FDECD11" w14:textId="77777777" w:rsidR="0036151F" w:rsidRDefault="0036151F" w:rsidP="00A407D4">
      <w:r>
        <w:t>Arbeidsgiver og tjenestemannsorganisasjonene kan når som helst legge fram krav for behandling etter Hovedtariffavtalen</w:t>
      </w:r>
      <w:r w:rsidR="00C166A9">
        <w:t>e</w:t>
      </w:r>
      <w:r>
        <w:t xml:space="preserve">s punkt ‘Særlig grunnlag’. </w:t>
      </w:r>
    </w:p>
    <w:p w14:paraId="016DF01A" w14:textId="77777777" w:rsidR="0036151F" w:rsidRDefault="0036151F" w:rsidP="00A407D4"/>
    <w:p w14:paraId="71A0D0A3" w14:textId="77777777" w:rsidR="0036151F" w:rsidRPr="003F57FC" w:rsidRDefault="0036151F" w:rsidP="00A407D4">
      <w:pPr>
        <w:rPr>
          <w:color w:val="000000"/>
        </w:rPr>
      </w:pPr>
      <w:r>
        <w:t xml:space="preserve">Disse forhandlingssakene behandles fortløpende </w:t>
      </w:r>
      <w:r w:rsidRPr="003F57FC">
        <w:rPr>
          <w:color w:val="000000"/>
        </w:rPr>
        <w:t>i oppsatte forhandlingsmøter. Kravene fremsendes to uker før det aktuelle møtet og møtene skal normalt innkalles med 2 ukers varsel.</w:t>
      </w:r>
    </w:p>
    <w:p w14:paraId="4170EA16" w14:textId="77777777" w:rsidR="0036151F" w:rsidRPr="003F57FC" w:rsidRDefault="0036151F" w:rsidP="00A407D4">
      <w:pPr>
        <w:rPr>
          <w:color w:val="000000"/>
        </w:rPr>
      </w:pPr>
    </w:p>
    <w:p w14:paraId="23D13086" w14:textId="77777777" w:rsidR="0036151F" w:rsidRPr="003F57FC" w:rsidRDefault="0036151F" w:rsidP="00A407D4">
      <w:pPr>
        <w:rPr>
          <w:color w:val="000000"/>
        </w:rPr>
      </w:pPr>
      <w:r w:rsidRPr="003F57FC">
        <w:rPr>
          <w:color w:val="000000"/>
        </w:rPr>
        <w:t xml:space="preserve">Presserende saker kan behandles </w:t>
      </w:r>
      <w:proofErr w:type="gramStart"/>
      <w:r w:rsidRPr="003F57FC">
        <w:rPr>
          <w:color w:val="000000"/>
        </w:rPr>
        <w:t>i mellom</w:t>
      </w:r>
      <w:proofErr w:type="gramEnd"/>
      <w:r w:rsidRPr="003F57FC">
        <w:rPr>
          <w:color w:val="000000"/>
        </w:rPr>
        <w:t xml:space="preserve"> disse møtene. Forhandlingsmøter etter dette punktet i Hovedtariffavtalen</w:t>
      </w:r>
      <w:r w:rsidR="00391C26">
        <w:rPr>
          <w:color w:val="000000"/>
        </w:rPr>
        <w:t>e</w:t>
      </w:r>
      <w:r w:rsidRPr="003F57FC">
        <w:rPr>
          <w:color w:val="000000"/>
        </w:rPr>
        <w:t xml:space="preserve"> skal normalt innkalles med en ukes varsel.</w:t>
      </w:r>
    </w:p>
    <w:p w14:paraId="2B3F590D" w14:textId="77777777" w:rsidR="0036151F" w:rsidRPr="003F57FC" w:rsidRDefault="0036151F" w:rsidP="00A407D4">
      <w:pPr>
        <w:rPr>
          <w:color w:val="000000"/>
        </w:rPr>
      </w:pPr>
    </w:p>
    <w:p w14:paraId="38480F6E" w14:textId="77777777" w:rsidR="0036151F" w:rsidRPr="003F57FC" w:rsidRDefault="0036151F" w:rsidP="00A407D4">
      <w:pPr>
        <w:rPr>
          <w:b/>
          <w:color w:val="000000"/>
        </w:rPr>
      </w:pPr>
      <w:r w:rsidRPr="003F57FC">
        <w:rPr>
          <w:b/>
          <w:color w:val="000000"/>
        </w:rPr>
        <w:t>Krav etter Hovedtariffavtalen</w:t>
      </w:r>
      <w:r w:rsidR="00C166A9">
        <w:rPr>
          <w:b/>
          <w:color w:val="000000"/>
        </w:rPr>
        <w:t>e</w:t>
      </w:r>
      <w:r w:rsidRPr="003F57FC">
        <w:rPr>
          <w:b/>
          <w:color w:val="000000"/>
        </w:rPr>
        <w:t>s pkt. 2.</w:t>
      </w:r>
      <w:r w:rsidR="00C166A9">
        <w:rPr>
          <w:b/>
          <w:color w:val="000000"/>
        </w:rPr>
        <w:t>5.3 1a</w:t>
      </w:r>
    </w:p>
    <w:p w14:paraId="3F84C248" w14:textId="77777777" w:rsidR="0036151F" w:rsidRPr="003F57FC" w:rsidRDefault="0036151F" w:rsidP="00A407D4">
      <w:pPr>
        <w:rPr>
          <w:b/>
          <w:color w:val="000000"/>
        </w:rPr>
      </w:pPr>
    </w:p>
    <w:p w14:paraId="631E1D65" w14:textId="77777777" w:rsidR="0036151F" w:rsidRPr="003F57FC" w:rsidRDefault="0036151F" w:rsidP="00A407D4">
      <w:pPr>
        <w:rPr>
          <w:color w:val="000000"/>
        </w:rPr>
      </w:pPr>
      <w:r w:rsidRPr="003F57FC">
        <w:rPr>
          <w:color w:val="000000"/>
          <w:u w:val="single"/>
        </w:rPr>
        <w:t>Saksgang</w:t>
      </w:r>
    </w:p>
    <w:p w14:paraId="155A9259" w14:textId="77777777" w:rsidR="0036151F" w:rsidRPr="003F57FC" w:rsidRDefault="0036151F" w:rsidP="00A407D4">
      <w:pPr>
        <w:rPr>
          <w:color w:val="000000"/>
        </w:rPr>
      </w:pPr>
      <w:r w:rsidRPr="003F57FC">
        <w:rPr>
          <w:color w:val="000000"/>
        </w:rPr>
        <w:t>Krav kan fremsettes av arbeidsgiver</w:t>
      </w:r>
      <w:r>
        <w:rPr>
          <w:color w:val="000000"/>
        </w:rPr>
        <w:t xml:space="preserve"> eller</w:t>
      </w:r>
      <w:r w:rsidRPr="003F57FC">
        <w:rPr>
          <w:color w:val="000000"/>
        </w:rPr>
        <w:t xml:space="preserve"> av tjenestemannsorganisasjon.</w:t>
      </w:r>
    </w:p>
    <w:p w14:paraId="4EAD0DF6" w14:textId="77777777" w:rsidR="0036151F" w:rsidRPr="003F57FC" w:rsidRDefault="0036151F" w:rsidP="00A407D4">
      <w:pPr>
        <w:rPr>
          <w:color w:val="000000"/>
        </w:rPr>
      </w:pPr>
    </w:p>
    <w:p w14:paraId="5FFD87F5" w14:textId="77777777" w:rsidR="0036151F" w:rsidRPr="003F57FC" w:rsidRDefault="0036151F" w:rsidP="00A407D4">
      <w:pPr>
        <w:rPr>
          <w:color w:val="000000"/>
        </w:rPr>
      </w:pPr>
      <w:r w:rsidRPr="003F57FC">
        <w:rPr>
          <w:color w:val="000000"/>
        </w:rPr>
        <w:t>Krav fra arbeidstaker fremsettes gjennom tjenestemannsorganisasjon eller nærmeste overordnede. I sistnevnte tilfelle sendes kravet tjenestevei frem til</w:t>
      </w:r>
      <w:r w:rsidR="00971A9A">
        <w:rPr>
          <w:color w:val="000000"/>
        </w:rPr>
        <w:t xml:space="preserve"> HR- og HMS-sjef.</w:t>
      </w:r>
      <w:r w:rsidRPr="003F57FC">
        <w:rPr>
          <w:color w:val="000000"/>
        </w:rPr>
        <w:t xml:space="preserve">. Hvert nivå i tjenestevei kan avvise kravet. </w:t>
      </w:r>
    </w:p>
    <w:p w14:paraId="1C55A9EF" w14:textId="77777777" w:rsidR="0036151F" w:rsidRDefault="0036151F" w:rsidP="00A407D4">
      <w:pPr>
        <w:ind w:hanging="15"/>
      </w:pPr>
    </w:p>
    <w:p w14:paraId="1D64E6D4" w14:textId="77777777" w:rsidR="0036151F" w:rsidRPr="003F57FC" w:rsidRDefault="0036151F" w:rsidP="00A407D4">
      <w:pPr>
        <w:rPr>
          <w:color w:val="000000"/>
        </w:rPr>
      </w:pPr>
      <w:r w:rsidRPr="003F57FC">
        <w:rPr>
          <w:color w:val="000000"/>
          <w:u w:val="single"/>
        </w:rPr>
        <w:t>Opplysninger</w:t>
      </w:r>
    </w:p>
    <w:p w14:paraId="42F824EA" w14:textId="77777777" w:rsidR="0036151F" w:rsidRDefault="0036151F" w:rsidP="00A407D4">
      <w:pPr>
        <w:ind w:hanging="15"/>
      </w:pPr>
      <w:r>
        <w:t>Krav om forhandlinger må inneholde følgende opplysninger:</w:t>
      </w:r>
    </w:p>
    <w:p w14:paraId="44ACECF0" w14:textId="77777777" w:rsidR="0036151F" w:rsidRDefault="0036151F" w:rsidP="00A407D4">
      <w:pPr>
        <w:ind w:left="720" w:hanging="720"/>
      </w:pPr>
      <w:r>
        <w:tab/>
        <w:t>-</w:t>
      </w:r>
      <w:r>
        <w:tab/>
        <w:t>Hvilken stilling</w:t>
      </w:r>
    </w:p>
    <w:p w14:paraId="390A9B6A" w14:textId="77777777" w:rsidR="0036151F" w:rsidRDefault="0036151F" w:rsidP="00A407D4">
      <w:pPr>
        <w:ind w:left="720" w:hanging="720"/>
      </w:pPr>
      <w:r>
        <w:tab/>
        <w:t>-</w:t>
      </w:r>
      <w:r>
        <w:tab/>
        <w:t>Stedsangivelse</w:t>
      </w:r>
    </w:p>
    <w:p w14:paraId="66F8FE62" w14:textId="77777777" w:rsidR="0036151F" w:rsidRDefault="0036151F" w:rsidP="00A407D4">
      <w:pPr>
        <w:ind w:left="720" w:hanging="720"/>
      </w:pPr>
      <w:r>
        <w:tab/>
        <w:t>-</w:t>
      </w:r>
      <w:r>
        <w:tab/>
        <w:t xml:space="preserve">Dagens innplassering (lønnsplan, kode, </w:t>
      </w:r>
      <w:r w:rsidR="00C166A9">
        <w:t>årslønn</w:t>
      </w:r>
      <w:r>
        <w:t xml:space="preserve"> m/alternativangivelse for de i </w:t>
      </w:r>
      <w:r>
        <w:tab/>
        <w:t>lønnsramme)</w:t>
      </w:r>
    </w:p>
    <w:p w14:paraId="7943DD60" w14:textId="77777777" w:rsidR="0036151F" w:rsidRDefault="0036151F" w:rsidP="00A407D4">
      <w:pPr>
        <w:ind w:left="720" w:hanging="720"/>
      </w:pPr>
      <w:r>
        <w:tab/>
        <w:t>-</w:t>
      </w:r>
      <w:r>
        <w:tab/>
        <w:t>Stillingsinnehaver</w:t>
      </w:r>
    </w:p>
    <w:p w14:paraId="3B909BAB" w14:textId="77777777" w:rsidR="0036151F" w:rsidRDefault="0036151F" w:rsidP="00A407D4">
      <w:pPr>
        <w:ind w:left="1418" w:hanging="709"/>
      </w:pPr>
      <w:r>
        <w:t>-</w:t>
      </w:r>
      <w:r>
        <w:tab/>
        <w:t xml:space="preserve">Opprinnelig stillingsinnhold </w:t>
      </w:r>
      <w:r>
        <w:tab/>
        <w:t xml:space="preserve">(Vedlagt </w:t>
      </w:r>
      <w:r w:rsidR="004C0273">
        <w:t>utlysning</w:t>
      </w:r>
      <w:r>
        <w:t>stekst/eller beskrivelse av stillingsinnhold tilbake til evt. siste endring)</w:t>
      </w:r>
    </w:p>
    <w:p w14:paraId="35B0C943" w14:textId="77777777" w:rsidR="0036151F" w:rsidRDefault="0036151F" w:rsidP="00A407D4">
      <w:pPr>
        <w:ind w:left="720" w:hanging="720"/>
      </w:pPr>
      <w:r>
        <w:tab/>
        <w:t>-</w:t>
      </w:r>
      <w:r>
        <w:tab/>
        <w:t>Beskrivelse av dagens ansvars- og arbeidsoppgaver i stillingen</w:t>
      </w:r>
    </w:p>
    <w:p w14:paraId="5A25D685" w14:textId="77777777" w:rsidR="0036151F" w:rsidRPr="003F57FC" w:rsidRDefault="0036151F" w:rsidP="00A407D4">
      <w:pPr>
        <w:ind w:left="720" w:hanging="720"/>
        <w:rPr>
          <w:color w:val="000000"/>
        </w:rPr>
      </w:pPr>
      <w:r>
        <w:tab/>
      </w:r>
      <w:r w:rsidRPr="003F57FC">
        <w:rPr>
          <w:color w:val="000000"/>
        </w:rPr>
        <w:t>-</w:t>
      </w:r>
      <w:r w:rsidRPr="003F57FC">
        <w:rPr>
          <w:color w:val="000000"/>
        </w:rPr>
        <w:tab/>
        <w:t>Beskriv endringene og begrunn kravet</w:t>
      </w:r>
    </w:p>
    <w:p w14:paraId="78A39B95" w14:textId="77777777" w:rsidR="0036151F" w:rsidRPr="003F57FC" w:rsidRDefault="0036151F" w:rsidP="00A407D4">
      <w:pPr>
        <w:ind w:left="720" w:hanging="11"/>
        <w:rPr>
          <w:color w:val="000000"/>
        </w:rPr>
      </w:pPr>
      <w:r w:rsidRPr="003F57FC">
        <w:rPr>
          <w:color w:val="000000"/>
        </w:rPr>
        <w:t>-</w:t>
      </w:r>
      <w:r w:rsidRPr="003F57FC">
        <w:rPr>
          <w:color w:val="000000"/>
        </w:rPr>
        <w:tab/>
        <w:t xml:space="preserve">Forslag til ny innplassering (Lønnsplan, kode, </w:t>
      </w:r>
      <w:r w:rsidR="00C166A9">
        <w:rPr>
          <w:color w:val="000000"/>
        </w:rPr>
        <w:t>årslønn</w:t>
      </w:r>
      <w:r w:rsidRPr="003F57FC">
        <w:rPr>
          <w:color w:val="000000"/>
        </w:rPr>
        <w:t xml:space="preserve"> m/alternativangivelse for de i </w:t>
      </w:r>
      <w:r w:rsidRPr="003F57FC">
        <w:rPr>
          <w:color w:val="000000"/>
        </w:rPr>
        <w:tab/>
        <w:t>lønnsramme)</w:t>
      </w:r>
    </w:p>
    <w:p w14:paraId="37949937" w14:textId="77777777" w:rsidR="0036151F" w:rsidRPr="003F57FC" w:rsidRDefault="0036151F" w:rsidP="00A407D4">
      <w:pPr>
        <w:rPr>
          <w:color w:val="000000"/>
        </w:rPr>
      </w:pPr>
      <w:r w:rsidRPr="003F57FC">
        <w:rPr>
          <w:color w:val="000000"/>
        </w:rPr>
        <w:t xml:space="preserve"> </w:t>
      </w:r>
    </w:p>
    <w:p w14:paraId="5AC6B702" w14:textId="77777777" w:rsidR="0036151F" w:rsidRPr="003F57FC" w:rsidRDefault="0036151F" w:rsidP="00A407D4">
      <w:pPr>
        <w:rPr>
          <w:color w:val="000000"/>
          <w:u w:val="single"/>
        </w:rPr>
      </w:pPr>
      <w:r w:rsidRPr="003F57FC">
        <w:rPr>
          <w:color w:val="000000"/>
          <w:u w:val="single"/>
        </w:rPr>
        <w:t>Vurderinger</w:t>
      </w:r>
    </w:p>
    <w:p w14:paraId="1467B460" w14:textId="77777777" w:rsidR="0036151F" w:rsidRPr="003F57FC" w:rsidRDefault="0036151F" w:rsidP="00A407D4">
      <w:pPr>
        <w:pStyle w:val="Brdtekst"/>
        <w:jc w:val="left"/>
        <w:rPr>
          <w:color w:val="000000"/>
        </w:rPr>
      </w:pPr>
      <w:r w:rsidRPr="003F57FC">
        <w:rPr>
          <w:color w:val="000000"/>
        </w:rPr>
        <w:t>Forhandlingene på særlig grunnlag tar utgangspunkt i om det har vært vesentlige endringer i de forhold som er lagt til grunn ved fastsetting av stillingens/arbeidstakers lønn og stillingskode, jf</w:t>
      </w:r>
      <w:r w:rsidR="00415C91">
        <w:rPr>
          <w:color w:val="000000"/>
        </w:rPr>
        <w:t>.</w:t>
      </w:r>
      <w:r w:rsidRPr="003F57FC">
        <w:rPr>
          <w:color w:val="000000"/>
        </w:rPr>
        <w:t xml:space="preserve"> 2.1. Herunder tas det også hensyn til endringer som har skjedd gradvis og over tid.</w:t>
      </w:r>
    </w:p>
    <w:p w14:paraId="697F88E2" w14:textId="77777777" w:rsidR="0036151F" w:rsidRDefault="0036151F" w:rsidP="00A407D4">
      <w:pPr>
        <w:pStyle w:val="Brdtekst"/>
        <w:jc w:val="left"/>
        <w:rPr>
          <w:color w:val="0000FF"/>
        </w:rPr>
      </w:pPr>
    </w:p>
    <w:p w14:paraId="5CB34747" w14:textId="77777777" w:rsidR="0036151F" w:rsidRDefault="0036151F" w:rsidP="00A407D4">
      <w:pPr>
        <w:rPr>
          <w:b/>
        </w:rPr>
      </w:pPr>
      <w:r w:rsidRPr="00437ED1">
        <w:rPr>
          <w:b/>
        </w:rPr>
        <w:t>Krav etter Hovedtariffavtalen</w:t>
      </w:r>
      <w:r w:rsidR="00C166A9">
        <w:rPr>
          <w:b/>
        </w:rPr>
        <w:t>e</w:t>
      </w:r>
      <w:r w:rsidRPr="00437ED1">
        <w:rPr>
          <w:b/>
        </w:rPr>
        <w:t>s pkt. 2.</w:t>
      </w:r>
      <w:r w:rsidR="00C166A9">
        <w:rPr>
          <w:b/>
        </w:rPr>
        <w:t>5.3</w:t>
      </w:r>
      <w:r>
        <w:rPr>
          <w:b/>
        </w:rPr>
        <w:t xml:space="preserve"> </w:t>
      </w:r>
      <w:r w:rsidRPr="00F05850">
        <w:rPr>
          <w:b/>
        </w:rPr>
        <w:t>1b)</w:t>
      </w:r>
    </w:p>
    <w:p w14:paraId="64C24E53" w14:textId="77777777" w:rsidR="0036151F" w:rsidRDefault="0036151F" w:rsidP="00A407D4">
      <w:r>
        <w:t>Det kan tas opp forhandlinger i tilfeller der det er gjennomført effektiviseringstiltak uten produktivitetsavtale, men som har hatt gevinst som tilfredsstiller de krav som er satt for inngåelse av slik avtale (jamfør HTA, pkt. 2</w:t>
      </w:r>
      <w:r w:rsidR="00C166A9">
        <w:t>.5.3</w:t>
      </w:r>
      <w:r w:rsidR="00D868F3">
        <w:t xml:space="preserve"> 1b</w:t>
      </w:r>
      <w:r>
        <w:t>)</w:t>
      </w:r>
    </w:p>
    <w:p w14:paraId="0D43B6B3" w14:textId="77777777" w:rsidR="0036151F" w:rsidRDefault="0036151F" w:rsidP="00A407D4"/>
    <w:p w14:paraId="79C49DC2" w14:textId="77777777" w:rsidR="0036151F" w:rsidRDefault="0036151F" w:rsidP="00A407D4">
      <w:pPr>
        <w:ind w:left="720" w:hanging="720"/>
        <w:rPr>
          <w:b/>
        </w:rPr>
      </w:pPr>
      <w:r>
        <w:rPr>
          <w:b/>
        </w:rPr>
        <w:t xml:space="preserve">Avtale om å tilstå tidsavgrenset eller varig lønnsendring – HTA, pkt. </w:t>
      </w:r>
      <w:r w:rsidRPr="00F05850">
        <w:rPr>
          <w:b/>
        </w:rPr>
        <w:t>2.</w:t>
      </w:r>
      <w:r w:rsidR="00D868F3">
        <w:rPr>
          <w:b/>
        </w:rPr>
        <w:t>5.3</w:t>
      </w:r>
      <w:r w:rsidRPr="00F05850">
        <w:rPr>
          <w:b/>
        </w:rPr>
        <w:t>, 2</w:t>
      </w:r>
    </w:p>
    <w:p w14:paraId="06E5062E" w14:textId="77777777" w:rsidR="0036151F" w:rsidRDefault="0036151F" w:rsidP="00A407D4">
      <w:pPr>
        <w:pStyle w:val="Brdtekst"/>
      </w:pPr>
      <w:r w:rsidRPr="00F05850">
        <w:t>Etter avtale med de tillitsvalgte kan det tilstås tidsavgrenset eller varig lønnsendring når det er særlige vansker med å rekruttere eller beholde spesielt kvalifisert arbeidskraft</w:t>
      </w:r>
      <w:r w:rsidRPr="003F57FC">
        <w:rPr>
          <w:color w:val="000000"/>
        </w:rPr>
        <w:t>. Det kan også avtales lønnsendring til arbeidstakere som har gjort en ekstraordinær arbeidsinnsats.</w:t>
      </w:r>
      <w:r w:rsidRPr="00A40A0B">
        <w:t xml:space="preserve"> </w:t>
      </w:r>
      <w:r>
        <w:t>Det henvises til NTNUs seniorpolitikk der det bl.a. slås fast at for seniorer vil slike opprykk ikke begrense muligheten for å fremme lønnskrav i lokale forhandlinger.</w:t>
      </w:r>
    </w:p>
    <w:p w14:paraId="1B2AB900" w14:textId="77777777" w:rsidR="0036151F" w:rsidRDefault="0036151F" w:rsidP="00A407D4">
      <w:pPr>
        <w:pStyle w:val="Brdtekst"/>
      </w:pPr>
    </w:p>
    <w:p w14:paraId="510807DF" w14:textId="77777777" w:rsidR="0036151F" w:rsidRPr="00A40A0B" w:rsidRDefault="0036151F" w:rsidP="00A407D4">
      <w:pPr>
        <w:pStyle w:val="Brdtekst"/>
      </w:pPr>
      <w:r w:rsidRPr="00A40A0B">
        <w:lastRenderedPageBreak/>
        <w:t>Kommer partene ikke til enighet, kan tvisten ikke ankes. Arbeidsgivers siste tilbud skal da gjelde. (jamfør HTA, pkt. 2.</w:t>
      </w:r>
      <w:r w:rsidR="00D868F3">
        <w:t>5.3</w:t>
      </w:r>
      <w:r w:rsidRPr="00A40A0B">
        <w:t>, 2).</w:t>
      </w:r>
    </w:p>
    <w:p w14:paraId="3C22CBCE" w14:textId="77777777" w:rsidR="0036151F" w:rsidRDefault="0036151F" w:rsidP="00A407D4">
      <w:pPr>
        <w:pStyle w:val="Brdtekst"/>
        <w:jc w:val="left"/>
      </w:pPr>
    </w:p>
    <w:p w14:paraId="1DF176DA" w14:textId="77777777" w:rsidR="0036151F" w:rsidRPr="003F57FC" w:rsidRDefault="0036151F" w:rsidP="00A407D4">
      <w:pPr>
        <w:pStyle w:val="Brdtekst"/>
        <w:jc w:val="left"/>
        <w:rPr>
          <w:color w:val="000000"/>
        </w:rPr>
      </w:pPr>
      <w:r w:rsidRPr="003F57FC">
        <w:rPr>
          <w:color w:val="000000"/>
        </w:rPr>
        <w:t>Slike saker behandles fortløpende i egne oppsatte forhandlingsmøter. Presserende saker kan behandles imellom disse møtene.</w:t>
      </w:r>
    </w:p>
    <w:p w14:paraId="53695AF1" w14:textId="77777777" w:rsidR="0036151F" w:rsidRPr="003F57FC" w:rsidRDefault="0036151F" w:rsidP="00A407D4">
      <w:pPr>
        <w:rPr>
          <w:color w:val="000000"/>
        </w:rPr>
      </w:pPr>
    </w:p>
    <w:p w14:paraId="0BD2AFE9" w14:textId="77777777" w:rsidR="0036151F" w:rsidRPr="003F57FC" w:rsidRDefault="0036151F" w:rsidP="00A407D4">
      <w:pPr>
        <w:rPr>
          <w:color w:val="000000"/>
        </w:rPr>
      </w:pPr>
      <w:r w:rsidRPr="003F57FC">
        <w:rPr>
          <w:b/>
          <w:color w:val="000000"/>
        </w:rPr>
        <w:t>Krav etter Hovedtariffavtalen</w:t>
      </w:r>
      <w:r w:rsidR="00D868F3">
        <w:rPr>
          <w:b/>
          <w:color w:val="000000"/>
        </w:rPr>
        <w:t>e</w:t>
      </w:r>
      <w:r w:rsidRPr="003F57FC">
        <w:rPr>
          <w:b/>
          <w:color w:val="000000"/>
        </w:rPr>
        <w:t>s pkt. 2</w:t>
      </w:r>
      <w:r w:rsidR="00D868F3">
        <w:rPr>
          <w:b/>
          <w:color w:val="000000"/>
        </w:rPr>
        <w:t>.5.3</w:t>
      </w:r>
      <w:r w:rsidRPr="003F57FC">
        <w:rPr>
          <w:b/>
          <w:color w:val="000000"/>
        </w:rPr>
        <w:t>, 3</w:t>
      </w:r>
    </w:p>
    <w:p w14:paraId="2CB347C0" w14:textId="77777777" w:rsidR="0036151F" w:rsidRPr="003F57FC" w:rsidRDefault="0036151F" w:rsidP="00A407D4">
      <w:pPr>
        <w:rPr>
          <w:color w:val="000000"/>
        </w:rPr>
      </w:pPr>
      <w:r w:rsidRPr="003F57FC">
        <w:rPr>
          <w:color w:val="000000"/>
        </w:rPr>
        <w:t>Der dokumenterte lønnsforskjeller ikke kan forklares med annet enn kjønn, skal arbeidsgiver i samråd med de tillitsvalgte rette opp lønnsforskjellene. Dette er tema på ett forhandlingsmøte pr. år ved NTNU.</w:t>
      </w:r>
    </w:p>
    <w:p w14:paraId="74D45CE0" w14:textId="77777777" w:rsidR="0036151F" w:rsidRPr="000B33B8" w:rsidRDefault="0036151F" w:rsidP="00A407D4">
      <w:pPr>
        <w:rPr>
          <w:color w:val="0000FF"/>
        </w:rPr>
      </w:pPr>
      <w:r>
        <w:rPr>
          <w:color w:val="0000FF"/>
        </w:rPr>
        <w:br w:type="page"/>
      </w:r>
    </w:p>
    <w:p w14:paraId="11FBEC32" w14:textId="77777777" w:rsidR="0036151F" w:rsidRDefault="0036151F">
      <w:pPr>
        <w:pStyle w:val="Overskrift1"/>
        <w:shd w:val="pct10" w:color="auto" w:fill="FFFFFF"/>
      </w:pPr>
      <w:bookmarkStart w:id="28" w:name="_Toc463765108"/>
      <w:bookmarkStart w:id="29" w:name="_Toc491232770"/>
      <w:bookmarkStart w:id="30" w:name="_Toc13644370"/>
    </w:p>
    <w:p w14:paraId="08A10685" w14:textId="77777777" w:rsidR="0036151F" w:rsidRDefault="0036151F">
      <w:pPr>
        <w:pStyle w:val="Overskrift1"/>
        <w:shd w:val="pct10" w:color="auto" w:fill="FFFFFF"/>
      </w:pPr>
      <w:bookmarkStart w:id="31" w:name="_Toc501095995"/>
      <w:r>
        <w:t>4.</w:t>
      </w:r>
      <w:r>
        <w:tab/>
        <w:t>STILLINGSSTRUKTUREN VED NTNU</w:t>
      </w:r>
      <w:bookmarkEnd w:id="28"/>
      <w:bookmarkEnd w:id="29"/>
      <w:bookmarkEnd w:id="30"/>
      <w:bookmarkEnd w:id="31"/>
    </w:p>
    <w:p w14:paraId="2483D351" w14:textId="77777777" w:rsidR="0036151F" w:rsidRDefault="0036151F">
      <w:pPr>
        <w:jc w:val="both"/>
        <w:rPr>
          <w:b/>
        </w:rPr>
      </w:pPr>
    </w:p>
    <w:p w14:paraId="704E8A56" w14:textId="77777777" w:rsidR="0036151F" w:rsidRDefault="0036151F">
      <w:pPr>
        <w:jc w:val="both"/>
      </w:pPr>
    </w:p>
    <w:p w14:paraId="101E0320" w14:textId="77777777" w:rsidR="0036151F" w:rsidRDefault="0036151F">
      <w:r>
        <w:t xml:space="preserve">Ved NTNU har en valgt å benytte et utvalg av de stillingskodene som er tilgjengelige. Dette for å tilstrebe at samme stillingskoder benyttes til sammenlignbare arbeidsoppgaver rundt om på universitetet, og for å minske mulighetene for uønskede endringer i lønnsrelasjonene etter sentrale justeringsoppgjør. Nedenfor beskrives det utvalg av stillingskoder som normalt skal benyttes ved NTNU. </w:t>
      </w:r>
    </w:p>
    <w:p w14:paraId="6A6A9C18" w14:textId="77777777" w:rsidR="0036151F" w:rsidRDefault="0036151F"/>
    <w:p w14:paraId="16F32AC6" w14:textId="77777777" w:rsidR="0036151F" w:rsidRDefault="0036151F">
      <w:r>
        <w:t xml:space="preserve">I spesielle tilfeller kan det oppstå behov som betinger bruk av andre koder enn de som er </w:t>
      </w:r>
      <w:r w:rsidRPr="00BC192C">
        <w:t xml:space="preserve">angitt nedenfor. Hvilken kode en da benytter, må avgjøres etter omstendighetene i hvert enkelt tilfelle i </w:t>
      </w:r>
      <w:r w:rsidR="0049536D">
        <w:t xml:space="preserve">IDF </w:t>
      </w:r>
      <w:r w:rsidRPr="00BC192C">
        <w:t xml:space="preserve">SESAM, etter drøftinger med tillitsvalgte i </w:t>
      </w:r>
      <w:r w:rsidR="0049536D">
        <w:t xml:space="preserve">IDF </w:t>
      </w:r>
      <w:r w:rsidRPr="00BC192C">
        <w:t xml:space="preserve">LOSAM.  </w:t>
      </w:r>
    </w:p>
    <w:p w14:paraId="09BCB08B" w14:textId="77777777" w:rsidR="0036151F" w:rsidRPr="00BC192C" w:rsidRDefault="0036151F"/>
    <w:p w14:paraId="26CD8A55" w14:textId="77777777" w:rsidR="0036151F" w:rsidRDefault="0036151F" w:rsidP="0038535D">
      <w:r>
        <w:t xml:space="preserve">Uttømmende liste over de stillinger som kan benyttes ved </w:t>
      </w:r>
      <w:r w:rsidR="004C0273">
        <w:t>ansettelse</w:t>
      </w:r>
      <w:r>
        <w:t xml:space="preserve"> i staten er beskrevet i Lønnsplanheftet, som er vedlegg til </w:t>
      </w:r>
      <w:r w:rsidRPr="00790E0D">
        <w:t>Hovedtariffavtalen</w:t>
      </w:r>
      <w:r w:rsidR="00D868F3">
        <w:t>e</w:t>
      </w:r>
      <w:r w:rsidRPr="00790E0D">
        <w:t xml:space="preserve"> i staten. I</w:t>
      </w:r>
      <w:r>
        <w:t xml:space="preserve"> lønnsplanheftet finnes også detaljert opplysning om den enkelte stillingskodes mulige lønnsalternativer.</w:t>
      </w:r>
    </w:p>
    <w:p w14:paraId="36409D72" w14:textId="77777777" w:rsidR="0036151F" w:rsidRDefault="0036151F"/>
    <w:p w14:paraId="67E4EB97" w14:textId="77777777" w:rsidR="0036151F" w:rsidRDefault="0036151F">
      <w:r>
        <w:t xml:space="preserve">Den enkelte stillingskode er i det videre nærmere omtalt med stillingsinnhold og </w:t>
      </w:r>
    </w:p>
    <w:p w14:paraId="542EDD24" w14:textId="77777777" w:rsidR="0036151F" w:rsidRDefault="0036151F">
      <w:r>
        <w:t xml:space="preserve">kvalifikasjonsgrunnlag (teoretisk og praktisk) for den enkelte stillingskode. Gjennom dette fremkommer også den enkeltes karrieremuligheter. </w:t>
      </w:r>
    </w:p>
    <w:p w14:paraId="24E68D64" w14:textId="77777777" w:rsidR="0036151F" w:rsidRDefault="0036151F"/>
    <w:p w14:paraId="3BCAEA9A" w14:textId="77777777" w:rsidR="0036151F" w:rsidRDefault="0036151F">
      <w:r>
        <w:t xml:space="preserve">Når det i kvalifikasjonsgrunnlaget er angitt </w:t>
      </w:r>
      <w:r>
        <w:rPr>
          <w:i/>
        </w:rPr>
        <w:t>universitets/høgskoleutdanning av høyere grad</w:t>
      </w:r>
      <w:r>
        <w:rPr>
          <w:b/>
        </w:rPr>
        <w:t xml:space="preserve"> </w:t>
      </w:r>
      <w:r>
        <w:t>menes</w:t>
      </w:r>
      <w:r>
        <w:rPr>
          <w:b/>
        </w:rPr>
        <w:t xml:space="preserve"> </w:t>
      </w:r>
      <w:r>
        <w:t>embetseksamen av høyere grad (hovedfag/mastergrad), magistereksamen, avlagt grad ved vitenskapelig høgskole eller tilsvarende.</w:t>
      </w:r>
      <w:r w:rsidR="00110FE6">
        <w:t xml:space="preserve"> For nærmere definisjon; </w:t>
      </w:r>
      <w:r>
        <w:t xml:space="preserve"> </w:t>
      </w:r>
      <w:hyperlink r:id="rId10" w:anchor="KAPITTEL_7-3-5" w:history="1">
        <w:r w:rsidR="007D07E9" w:rsidRPr="007D07E9">
          <w:rPr>
            <w:rStyle w:val="Hyperkobling"/>
          </w:rPr>
          <w:t>Se Statens personalhåndbok 7.3.5 § 5c</w:t>
        </w:r>
      </w:hyperlink>
      <w:r w:rsidR="00110FE6">
        <w:t xml:space="preserve">. </w:t>
      </w:r>
      <w:r>
        <w:t xml:space="preserve">Med </w:t>
      </w:r>
      <w:r>
        <w:rPr>
          <w:i/>
        </w:rPr>
        <w:t xml:space="preserve">universitets og </w:t>
      </w:r>
      <w:r w:rsidRPr="009973A5">
        <w:rPr>
          <w:i/>
        </w:rPr>
        <w:t>høgskoleutdanning av lavere grad</w:t>
      </w:r>
      <w:r w:rsidRPr="009973A5">
        <w:rPr>
          <w:b/>
        </w:rPr>
        <w:t xml:space="preserve"> </w:t>
      </w:r>
      <w:r w:rsidRPr="009973A5">
        <w:t>menes</w:t>
      </w:r>
      <w:r w:rsidRPr="009973A5">
        <w:rPr>
          <w:b/>
        </w:rPr>
        <w:t xml:space="preserve"> </w:t>
      </w:r>
      <w:r w:rsidRPr="009973A5">
        <w:t xml:space="preserve">utdanning på bachelor-nivå eller tilsvarende (for eksempel adjunkt). </w:t>
      </w:r>
      <w:r w:rsidR="00110FE6">
        <w:t xml:space="preserve"> </w:t>
      </w:r>
      <w:r>
        <w:t xml:space="preserve"> </w:t>
      </w:r>
      <w:r>
        <w:tab/>
      </w:r>
    </w:p>
    <w:p w14:paraId="7296F567" w14:textId="77777777" w:rsidR="00CF5922" w:rsidRDefault="00CF5922" w:rsidP="00A72CCE">
      <w:pPr>
        <w:pStyle w:val="Overskrift1"/>
      </w:pPr>
    </w:p>
    <w:p w14:paraId="245159FE" w14:textId="77777777" w:rsidR="0036151F" w:rsidRPr="00707547" w:rsidRDefault="0036151F" w:rsidP="00A72CCE">
      <w:pPr>
        <w:pStyle w:val="Overskrift1"/>
        <w:rPr>
          <w:caps w:val="0"/>
        </w:rPr>
      </w:pPr>
      <w:bookmarkStart w:id="32" w:name="_Toc501095996"/>
      <w:r w:rsidRPr="00707547">
        <w:t>Ulike typer ledelse og koordinering knyttet til stillinger ved NTNU</w:t>
      </w:r>
      <w:bookmarkEnd w:id="32"/>
    </w:p>
    <w:p w14:paraId="5FF63C90" w14:textId="77777777" w:rsidR="0036151F" w:rsidRDefault="0036151F" w:rsidP="00A72CCE"/>
    <w:p w14:paraId="047E519C" w14:textId="77777777" w:rsidR="0036151F" w:rsidRDefault="0036151F" w:rsidP="00A72CCE">
      <w:r>
        <w:t xml:space="preserve">NTNUs størrelse og kompleksitet tilsier at ledelsesfunksjonene er mange og dermed vanskelig å knytte til bestemte stillinger. Nettopp derfor blir det viktig at </w:t>
      </w:r>
      <w:r w:rsidRPr="002904F9">
        <w:rPr>
          <w:i/>
        </w:rPr>
        <w:t>rollen</w:t>
      </w:r>
      <w:r>
        <w:t xml:space="preserve"> som leder blir tydeliggjort og konkretisert for hver enkelt stilling som tillegges rollen.</w:t>
      </w:r>
    </w:p>
    <w:p w14:paraId="7D0D735B" w14:textId="77777777" w:rsidR="0036151F" w:rsidRDefault="0036151F" w:rsidP="00A72CCE"/>
    <w:p w14:paraId="080F7847" w14:textId="77777777" w:rsidR="0036151F" w:rsidRPr="00625B6E" w:rsidRDefault="0036151F" w:rsidP="00A72CCE">
      <w:pPr>
        <w:pStyle w:val="NormalWeb"/>
        <w:spacing w:before="0"/>
      </w:pPr>
      <w:r w:rsidRPr="00625B6E">
        <w:t xml:space="preserve">Når det gjelder lederfunksjoner skiller partene mellom </w:t>
      </w:r>
      <w:proofErr w:type="gramStart"/>
      <w:r w:rsidRPr="00625B6E">
        <w:t>begrepene ”personal</w:t>
      </w:r>
      <w:r>
        <w:t>ledelse</w:t>
      </w:r>
      <w:proofErr w:type="gramEnd"/>
      <w:r w:rsidRPr="00625B6E">
        <w:t xml:space="preserve">” og ”arbeidsledelse”. </w:t>
      </w:r>
    </w:p>
    <w:p w14:paraId="5485E5FA" w14:textId="77777777" w:rsidR="0036151F" w:rsidRDefault="0036151F" w:rsidP="00A72CCE"/>
    <w:p w14:paraId="2FD48BC7" w14:textId="77777777" w:rsidR="0036151F" w:rsidRDefault="0036151F" w:rsidP="00A72CCE">
      <w:r w:rsidRPr="00862D86">
        <w:t xml:space="preserve">Med </w:t>
      </w:r>
      <w:r w:rsidRPr="00862D86">
        <w:rPr>
          <w:i/>
        </w:rPr>
        <w:t xml:space="preserve">arbeidsledelse </w:t>
      </w:r>
      <w:r>
        <w:t xml:space="preserve">menes myndighet til å </w:t>
      </w:r>
      <w:r w:rsidRPr="00862D86">
        <w:rPr>
          <w:i/>
        </w:rPr>
        <w:t>lede, fordele og kont</w:t>
      </w:r>
      <w:r>
        <w:rPr>
          <w:i/>
        </w:rPr>
        <w:t>r</w:t>
      </w:r>
      <w:r w:rsidRPr="00862D86">
        <w:rPr>
          <w:i/>
        </w:rPr>
        <w:t>ollere</w:t>
      </w:r>
      <w:r>
        <w:t xml:space="preserve"> arbeidsoppgaver som utføres av flere. I dette ligger </w:t>
      </w:r>
      <w:r w:rsidRPr="00862D86">
        <w:t xml:space="preserve">praktisk tilrettelegging, koordinering, faglig kvalitetssikring, </w:t>
      </w:r>
      <w:proofErr w:type="spellStart"/>
      <w:r w:rsidRPr="00862D86">
        <w:t>bindeleddsfunksjoner</w:t>
      </w:r>
      <w:proofErr w:type="spellEnd"/>
      <w:r w:rsidRPr="00862D86">
        <w:t xml:space="preserve"> og lignende</w:t>
      </w:r>
      <w:r>
        <w:t xml:space="preserve">. Arbeidsleder i slik forstand vil kunne ha oppgaver innenfor undervisnings- og forskningsområdet, laboratorier og verksteder, Driftsavdelingen, kontor- og saksbehandlingsfeltet osv.   </w:t>
      </w:r>
    </w:p>
    <w:p w14:paraId="0803109C" w14:textId="77777777" w:rsidR="0036151F" w:rsidRDefault="0036151F" w:rsidP="00A72CCE"/>
    <w:p w14:paraId="78A0F6CD" w14:textId="77777777" w:rsidR="0036151F" w:rsidRDefault="0036151F" w:rsidP="00A72CCE">
      <w:r>
        <w:t>Enkelte arbeidsledere kan få tillagt ansvar for medarbeidersamtaler.</w:t>
      </w:r>
    </w:p>
    <w:p w14:paraId="52291746" w14:textId="77777777" w:rsidR="0036151F" w:rsidRPr="00862D86" w:rsidRDefault="0036151F" w:rsidP="00A72CCE">
      <w:r>
        <w:t xml:space="preserve"> </w:t>
      </w:r>
    </w:p>
    <w:p w14:paraId="0D6EBB90" w14:textId="77777777" w:rsidR="0036151F" w:rsidRDefault="0036151F" w:rsidP="00A72CCE">
      <w:r>
        <w:t xml:space="preserve">En personalleder har de samme oppgavene som en arbeidsleder. I tillegg vil personallederen ha ansvar for personalsaker </w:t>
      </w:r>
      <w:proofErr w:type="gramStart"/>
      <w:r>
        <w:t>(”den</w:t>
      </w:r>
      <w:proofErr w:type="gramEnd"/>
      <w:r>
        <w:t xml:space="preserve"> vanskelige samtalen”) og for å foreta ressursdisponering innenfor egen enhet. </w:t>
      </w:r>
    </w:p>
    <w:p w14:paraId="6C1E42B3" w14:textId="77777777" w:rsidR="0036151F" w:rsidRDefault="0036151F" w:rsidP="00A72CCE"/>
    <w:p w14:paraId="5FF1C07D" w14:textId="77777777" w:rsidR="0036151F" w:rsidRDefault="0036151F" w:rsidP="00A72CCE">
      <w:r>
        <w:t>En personalleder eller arbeidsleder vil alltid måtte ha faglige kvalifikasjoner i forhold til det aktuelle fag- eller saksområde, mens de generelle kvalifikasjonskravene for ledelse eller koordinering vil i utgangspunktet være uavhengig av området. Disse kravene vil imidlertid måtte gjenspeiles av hvor stor del av stillingen som medfører ledelse. Typiske kvalifikasjonskrav som vil kunne ha ulik vekting avhengig den konkrete situasjonen kan være:</w:t>
      </w:r>
    </w:p>
    <w:p w14:paraId="5872782A" w14:textId="77777777" w:rsidR="0036151F" w:rsidRDefault="0036151F" w:rsidP="00A72CCE"/>
    <w:p w14:paraId="3A78CDA8" w14:textId="77777777" w:rsidR="0036151F" w:rsidRDefault="0036151F" w:rsidP="00A72CCE">
      <w:pPr>
        <w:numPr>
          <w:ilvl w:val="0"/>
          <w:numId w:val="30"/>
        </w:numPr>
      </w:pPr>
      <w:r>
        <w:t>Gode samarbeids- og lederegenskaper</w:t>
      </w:r>
    </w:p>
    <w:p w14:paraId="47767D2C" w14:textId="77777777" w:rsidR="0036151F" w:rsidRDefault="0036151F" w:rsidP="00A72CCE">
      <w:pPr>
        <w:numPr>
          <w:ilvl w:val="0"/>
          <w:numId w:val="30"/>
        </w:numPr>
      </w:pPr>
      <w:r>
        <w:t>Gode administrative og strategiske evner</w:t>
      </w:r>
    </w:p>
    <w:p w14:paraId="27ACE457" w14:textId="77777777" w:rsidR="0036151F" w:rsidRDefault="0036151F" w:rsidP="00A72CCE">
      <w:pPr>
        <w:numPr>
          <w:ilvl w:val="0"/>
          <w:numId w:val="30"/>
        </w:numPr>
      </w:pPr>
      <w:r>
        <w:t>Evne til å kommunisere, lytte og motivere medarbeidere</w:t>
      </w:r>
    </w:p>
    <w:p w14:paraId="2EC0B1E7" w14:textId="77777777" w:rsidR="0036151F" w:rsidRDefault="0036151F" w:rsidP="00A72CCE">
      <w:pPr>
        <w:numPr>
          <w:ilvl w:val="0"/>
          <w:numId w:val="30"/>
        </w:numPr>
      </w:pPr>
      <w:r>
        <w:t>Ha erfaring fra og godt kjennskap til organisasjonsutviklingsprosesser</w:t>
      </w:r>
    </w:p>
    <w:p w14:paraId="3175ABA8" w14:textId="77777777" w:rsidR="0036151F" w:rsidRPr="009973A5" w:rsidRDefault="0036151F" w:rsidP="00A72CCE">
      <w:pPr>
        <w:numPr>
          <w:ilvl w:val="0"/>
          <w:numId w:val="30"/>
        </w:numPr>
      </w:pPr>
      <w:r w:rsidRPr="009973A5">
        <w:t>Ha et helhetlig syn på organisasjonen og bidra til å utvikle denne</w:t>
      </w:r>
    </w:p>
    <w:p w14:paraId="0A47237A" w14:textId="77777777" w:rsidR="0036151F" w:rsidRPr="009973A5" w:rsidRDefault="0036151F" w:rsidP="003F57FC">
      <w:pPr>
        <w:numPr>
          <w:ilvl w:val="0"/>
          <w:numId w:val="30"/>
        </w:numPr>
      </w:pPr>
      <w:r w:rsidRPr="009973A5">
        <w:t>Ha evne til å utvikle medarbeidere</w:t>
      </w:r>
    </w:p>
    <w:p w14:paraId="6628B1D2" w14:textId="77777777" w:rsidR="0036151F" w:rsidRPr="009973A5" w:rsidRDefault="0036151F" w:rsidP="00A72CCE">
      <w:pPr>
        <w:numPr>
          <w:ilvl w:val="0"/>
          <w:numId w:val="30"/>
        </w:numPr>
      </w:pPr>
      <w:r w:rsidRPr="009973A5">
        <w:t>Ha evne til selvstendig og resultatorientert arbeid.</w:t>
      </w:r>
    </w:p>
    <w:p w14:paraId="423AAF76" w14:textId="77777777" w:rsidR="0036151F" w:rsidRPr="00535329" w:rsidRDefault="0036151F" w:rsidP="005C54A2">
      <w:pPr>
        <w:pStyle w:val="Listeavsnitt"/>
        <w:numPr>
          <w:ilvl w:val="0"/>
          <w:numId w:val="30"/>
        </w:numPr>
      </w:pPr>
      <w:r w:rsidRPr="00535329">
        <w:t xml:space="preserve">Bidra til å </w:t>
      </w:r>
      <w:r>
        <w:t>utvikle intern kommunikasjon, medvirkning og medbestemmelse</w:t>
      </w:r>
    </w:p>
    <w:p w14:paraId="606A2A77" w14:textId="77777777" w:rsidR="0036151F" w:rsidRDefault="0036151F" w:rsidP="00A72CCE"/>
    <w:p w14:paraId="63EC06F2" w14:textId="77777777" w:rsidR="0036151F" w:rsidRDefault="0036151F" w:rsidP="00A72CCE">
      <w:r>
        <w:t>Når det gjelder avlønning for personalledelse eller for arbeidsledelse vil en i noen tilfeller ha tatt høyde for det i forbindelse med utlysning av stillingen. I andre tilfeller vil slike tilleggsfunksjoner være en naturlig del av stillingens ansvarsområde uten at det krever spesielle lønnstillegg. Og noen ganger vil en gjennom 2.</w:t>
      </w:r>
      <w:r w:rsidR="004071D5">
        <w:t>5.3</w:t>
      </w:r>
      <w:r>
        <w:t xml:space="preserve">-forhandlinger på ordinær måte kunne foreta endring av stilling og/eller lønn dersom det er grunnlag for dette. </w:t>
      </w:r>
      <w:r>
        <w:br w:type="page"/>
      </w:r>
    </w:p>
    <w:p w14:paraId="70D36B72" w14:textId="77777777" w:rsidR="0036151F" w:rsidRDefault="0036151F" w:rsidP="00A07768">
      <w:pPr>
        <w:pStyle w:val="Overskrift2"/>
        <w:shd w:val="clear" w:color="auto" w:fill="D9D9D9" w:themeFill="background1" w:themeFillShade="D9"/>
      </w:pPr>
      <w:bookmarkStart w:id="33" w:name="_Toc501095997"/>
      <w:r w:rsidRPr="00A46922">
        <w:rPr>
          <w:highlight w:val="lightGray"/>
        </w:rPr>
        <w:lastRenderedPageBreak/>
        <w:t>4.1</w:t>
      </w:r>
      <w:r w:rsidRPr="00A46922">
        <w:rPr>
          <w:highlight w:val="lightGray"/>
        </w:rPr>
        <w:tab/>
        <w:t>LÆRLINGER</w:t>
      </w:r>
      <w:r w:rsidR="004071D5" w:rsidRPr="00A46922">
        <w:rPr>
          <w:highlight w:val="lightGray"/>
        </w:rPr>
        <w:t>/LÆREKANDIDATER</w:t>
      </w:r>
      <w:bookmarkEnd w:id="33"/>
    </w:p>
    <w:p w14:paraId="79CDE614" w14:textId="77777777" w:rsidR="0036151F" w:rsidRDefault="0036151F"/>
    <w:p w14:paraId="6B007C3B" w14:textId="77777777" w:rsidR="0036151F" w:rsidRDefault="0036151F" w:rsidP="002E6C4B">
      <w:pPr>
        <w:pStyle w:val="Overskrift2"/>
        <w:shd w:val="clear" w:color="auto" w:fill="D9D9D9" w:themeFill="background1" w:themeFillShade="D9"/>
      </w:pPr>
      <w:bookmarkStart w:id="34" w:name="_Toc501095998"/>
      <w:r w:rsidRPr="00415C91">
        <w:t>4.1.1</w:t>
      </w:r>
      <w:r w:rsidRPr="00415C91">
        <w:tab/>
        <w:t>Lærlinger</w:t>
      </w:r>
      <w:r w:rsidR="004071D5" w:rsidRPr="00415C91">
        <w:t>/</w:t>
      </w:r>
      <w:r w:rsidR="00F544D1" w:rsidRPr="00415C91">
        <w:t>l</w:t>
      </w:r>
      <w:r w:rsidR="004071D5" w:rsidRPr="00415C91">
        <w:t>ærekandidater</w:t>
      </w:r>
      <w:bookmarkEnd w:id="34"/>
    </w:p>
    <w:p w14:paraId="0CAAE417" w14:textId="77777777" w:rsidR="0036151F" w:rsidRDefault="0036151F"/>
    <w:p w14:paraId="12FCF530" w14:textId="77777777" w:rsidR="0036151F" w:rsidRDefault="0036151F" w:rsidP="00A407D4">
      <w:pPr>
        <w:pStyle w:val="Brdtekst"/>
        <w:ind w:left="709"/>
        <w:jc w:val="left"/>
        <w:rPr>
          <w:b/>
        </w:rPr>
      </w:pPr>
      <w:r w:rsidRPr="009B16D6">
        <w:rPr>
          <w:b/>
        </w:rPr>
        <w:t>Lønnsplan 90.910 Lærlinger</w:t>
      </w:r>
      <w:r w:rsidR="004071D5">
        <w:rPr>
          <w:b/>
        </w:rPr>
        <w:t>/lærekandidater</w:t>
      </w:r>
    </w:p>
    <w:p w14:paraId="0D56FA13" w14:textId="77777777" w:rsidR="0036151F" w:rsidRDefault="0036151F" w:rsidP="00A407D4">
      <w:pPr>
        <w:pStyle w:val="Brdtekst"/>
        <w:jc w:val="left"/>
        <w:rPr>
          <w:i/>
        </w:rPr>
      </w:pPr>
    </w:p>
    <w:p w14:paraId="5CC450E4" w14:textId="77777777" w:rsidR="0036151F" w:rsidRPr="00740C56" w:rsidRDefault="0036151F" w:rsidP="00A407D4">
      <w:pPr>
        <w:pStyle w:val="Brdtekst"/>
        <w:jc w:val="left"/>
        <w:rPr>
          <w:i/>
        </w:rPr>
      </w:pPr>
      <w:r w:rsidRPr="00740C56">
        <w:rPr>
          <w:i/>
        </w:rPr>
        <w:t xml:space="preserve">Lærlinger med lærekontrakt </w:t>
      </w:r>
      <w:r w:rsidR="004C0273">
        <w:rPr>
          <w:i/>
        </w:rPr>
        <w:t>ansette</w:t>
      </w:r>
      <w:r w:rsidRPr="00740C56">
        <w:rPr>
          <w:i/>
        </w:rPr>
        <w:t xml:space="preserve">s i stillingskode 1362, </w:t>
      </w:r>
      <w:r w:rsidR="008001AB">
        <w:rPr>
          <w:i/>
        </w:rPr>
        <w:t xml:space="preserve">lærekandidater i stillingskode 1446, begge i </w:t>
      </w:r>
      <w:r w:rsidRPr="00740C56">
        <w:rPr>
          <w:i/>
        </w:rPr>
        <w:t>lønnsplan 90.910. Avlønningen fastsettes som en prosentvis andel av begynnerlønn for fagarbeidere med fagbrev etter lov om fagopplæring i arbeidslivet (p.t. kode 1203, LR 11):</w:t>
      </w:r>
    </w:p>
    <w:p w14:paraId="72601830" w14:textId="77777777" w:rsidR="0036151F" w:rsidRPr="00740C56" w:rsidRDefault="0036151F" w:rsidP="002E6C4B">
      <w:pPr>
        <w:pStyle w:val="Brdtekst"/>
        <w:shd w:val="clear" w:color="auto" w:fill="F2F2F2" w:themeFill="background1" w:themeFillShade="F2"/>
        <w:jc w:val="left"/>
        <w:rPr>
          <w:i/>
        </w:rPr>
      </w:pPr>
    </w:p>
    <w:p w14:paraId="6B8CCFB6" w14:textId="77777777" w:rsidR="0036151F" w:rsidRPr="00740C56" w:rsidRDefault="0036151F" w:rsidP="00A407D4">
      <w:pPr>
        <w:pStyle w:val="Brdtekst"/>
        <w:jc w:val="left"/>
        <w:rPr>
          <w:i/>
        </w:rPr>
      </w:pPr>
      <w:r w:rsidRPr="00740C56">
        <w:rPr>
          <w:i/>
        </w:rPr>
        <w:t xml:space="preserve">Lærlinger i fag som følger hovedmodellen med to år i virksomheten lønnes slik: </w:t>
      </w:r>
    </w:p>
    <w:p w14:paraId="14097713" w14:textId="77777777" w:rsidR="0036151F" w:rsidRPr="00740C56" w:rsidRDefault="0036151F" w:rsidP="00A407D4">
      <w:pPr>
        <w:pStyle w:val="Brdtekst"/>
        <w:jc w:val="left"/>
        <w:rPr>
          <w:i/>
        </w:rPr>
      </w:pPr>
      <w:r w:rsidRPr="00740C56">
        <w:rPr>
          <w:i/>
        </w:rPr>
        <w:t>1. halvår – 30 %</w:t>
      </w:r>
      <w:r w:rsidRPr="00740C56">
        <w:rPr>
          <w:i/>
        </w:rPr>
        <w:tab/>
        <w:t>2. halvår – 40 %</w:t>
      </w:r>
      <w:r w:rsidRPr="00740C56">
        <w:rPr>
          <w:i/>
        </w:rPr>
        <w:tab/>
        <w:t>3. halvår – 50 %</w:t>
      </w:r>
      <w:r w:rsidRPr="00740C56">
        <w:rPr>
          <w:i/>
        </w:rPr>
        <w:tab/>
        <w:t>4. halvår – 80 %</w:t>
      </w:r>
    </w:p>
    <w:p w14:paraId="4A29D46A" w14:textId="77777777" w:rsidR="0036151F" w:rsidRPr="00EF56E0" w:rsidRDefault="0036151F" w:rsidP="00A407D4">
      <w:pPr>
        <w:rPr>
          <w:i/>
          <w:color w:val="0000FF"/>
        </w:rPr>
      </w:pPr>
    </w:p>
    <w:p w14:paraId="41C6CF68" w14:textId="77777777" w:rsidR="00210EFB" w:rsidRDefault="00210EFB" w:rsidP="00A407D4">
      <w:r>
        <w:t>NTNU har et eget opplæringskontor for lærlinger og lærekand</w:t>
      </w:r>
      <w:r w:rsidR="00110FE6">
        <w:t>i</w:t>
      </w:r>
      <w:r>
        <w:t xml:space="preserve">dater. </w:t>
      </w:r>
      <w:r w:rsidR="00921852">
        <w:t xml:space="preserve">En </w:t>
      </w:r>
      <w:r>
        <w:t>oversikt over hvilke fagområder NTNU er godkj</w:t>
      </w:r>
      <w:r w:rsidR="00921852">
        <w:t>ent som lærebedrift i, se Opplæringskontorets hjemmeside.</w:t>
      </w:r>
    </w:p>
    <w:p w14:paraId="030FAE03" w14:textId="77777777" w:rsidR="00921852" w:rsidRDefault="00921852" w:rsidP="00A407D4"/>
    <w:p w14:paraId="0B936BC8" w14:textId="77777777" w:rsidR="00D71AB8" w:rsidRDefault="00D71AB8" w:rsidP="00A407D4">
      <w:pPr>
        <w:rPr>
          <w:i/>
        </w:rPr>
      </w:pPr>
    </w:p>
    <w:p w14:paraId="319A7E19" w14:textId="77777777" w:rsidR="00CF5922" w:rsidRDefault="0036151F" w:rsidP="00257091">
      <w:pPr>
        <w:pStyle w:val="Brdtekst"/>
        <w:jc w:val="left"/>
        <w:rPr>
          <w:b/>
        </w:rPr>
      </w:pPr>
      <w:r w:rsidRPr="00740C56">
        <w:rPr>
          <w:b/>
        </w:rPr>
        <w:t>Kode 1362 Lærling</w:t>
      </w:r>
      <w:r w:rsidRPr="00740C56">
        <w:rPr>
          <w:b/>
        </w:rPr>
        <w:tab/>
      </w:r>
    </w:p>
    <w:p w14:paraId="0EE45686" w14:textId="77777777" w:rsidR="0036151F" w:rsidRPr="00740C56" w:rsidRDefault="0036151F" w:rsidP="00257091">
      <w:pPr>
        <w:pStyle w:val="Brdtekst"/>
        <w:jc w:val="left"/>
        <w:rPr>
          <w:i/>
        </w:rPr>
      </w:pPr>
      <w:r w:rsidRPr="00740C56">
        <w:rPr>
          <w:i/>
        </w:rPr>
        <w:tab/>
      </w:r>
      <w:r w:rsidRPr="00740C56">
        <w:rPr>
          <w:i/>
        </w:rPr>
        <w:tab/>
      </w:r>
      <w:r w:rsidRPr="00740C56">
        <w:rPr>
          <w:i/>
        </w:rPr>
        <w:tab/>
        <w:t xml:space="preserve"> </w:t>
      </w:r>
    </w:p>
    <w:p w14:paraId="68D807EA" w14:textId="77777777" w:rsidR="0036151F" w:rsidRPr="00740C56" w:rsidRDefault="0036151F" w:rsidP="00257091">
      <w:pPr>
        <w:pStyle w:val="Brdtekst"/>
        <w:jc w:val="left"/>
      </w:pPr>
      <w:r w:rsidRPr="00740C56">
        <w:rPr>
          <w:i/>
        </w:rPr>
        <w:t>Stillingsinnhold:</w:t>
      </w:r>
      <w:r w:rsidR="00110FE6">
        <w:rPr>
          <w:i/>
        </w:rPr>
        <w:t xml:space="preserve"> </w:t>
      </w:r>
      <w:r w:rsidRPr="00740C56">
        <w:t>Praktisk og teoretisk opplæring for et bestemt fag. Lærlingene følger læreplan for faget. Læretiden er vanligvis på to år; enkelte fag har lengre læretid. Læretiden består av 50 % opplæringsdel og 50 % verdiskapingsdel. Arbeidet ledes av faglig leder og instruktør/veileder.</w:t>
      </w:r>
    </w:p>
    <w:p w14:paraId="42B48B2A" w14:textId="77777777" w:rsidR="0036151F" w:rsidRPr="00740C56" w:rsidRDefault="0036151F" w:rsidP="00257091">
      <w:pPr>
        <w:pStyle w:val="Brdtekst"/>
        <w:jc w:val="left"/>
        <w:rPr>
          <w:i/>
        </w:rPr>
      </w:pPr>
    </w:p>
    <w:p w14:paraId="234BA2AD" w14:textId="77777777" w:rsidR="0036151F" w:rsidRDefault="0036151F" w:rsidP="00257091">
      <w:pPr>
        <w:pStyle w:val="Brdtekst"/>
        <w:jc w:val="left"/>
      </w:pPr>
      <w:r w:rsidRPr="00257091">
        <w:rPr>
          <w:i/>
        </w:rPr>
        <w:t xml:space="preserve">Kvalifikasjonsgrunnlag: </w:t>
      </w:r>
      <w:r w:rsidRPr="00257091">
        <w:t xml:space="preserve">Videregående kurs 1 og videregående kurs 2 fra videregående skole. </w:t>
      </w:r>
      <w:r w:rsidR="008001AB">
        <w:t>F</w:t>
      </w:r>
      <w:r w:rsidRPr="00257091">
        <w:t>ylkeskommunen skal godkjenne lære</w:t>
      </w:r>
      <w:r w:rsidR="008001AB">
        <w:t>- opplærings</w:t>
      </w:r>
      <w:r w:rsidRPr="00257091">
        <w:t>kontraktene</w:t>
      </w:r>
      <w:r w:rsidRPr="00740C56">
        <w:t>.</w:t>
      </w:r>
    </w:p>
    <w:p w14:paraId="27AC8736" w14:textId="77777777" w:rsidR="008001AB" w:rsidRDefault="008001AB" w:rsidP="008001AB">
      <w:pPr>
        <w:spacing w:before="100" w:beforeAutospacing="1" w:after="100" w:afterAutospacing="1"/>
        <w:rPr>
          <w:b/>
          <w:bCs/>
          <w:szCs w:val="24"/>
        </w:rPr>
      </w:pPr>
    </w:p>
    <w:p w14:paraId="20CBFD95" w14:textId="77777777" w:rsidR="00110FE6" w:rsidRDefault="008001AB" w:rsidP="00BC7F1D">
      <w:pPr>
        <w:pStyle w:val="Brdtekst"/>
        <w:jc w:val="left"/>
        <w:rPr>
          <w:b/>
          <w:bCs/>
          <w:szCs w:val="24"/>
        </w:rPr>
      </w:pPr>
      <w:r>
        <w:rPr>
          <w:b/>
          <w:bCs/>
          <w:szCs w:val="24"/>
        </w:rPr>
        <w:t xml:space="preserve">Kode 1446 </w:t>
      </w:r>
      <w:r w:rsidRPr="008001AB">
        <w:rPr>
          <w:b/>
          <w:bCs/>
          <w:szCs w:val="24"/>
        </w:rPr>
        <w:t>Lærekandidat</w:t>
      </w:r>
    </w:p>
    <w:p w14:paraId="4CCC043C" w14:textId="77777777" w:rsidR="00110FE6" w:rsidRDefault="00110FE6" w:rsidP="00BC7F1D">
      <w:pPr>
        <w:pStyle w:val="Brdtekst"/>
        <w:jc w:val="left"/>
        <w:rPr>
          <w:b/>
          <w:bCs/>
          <w:szCs w:val="24"/>
        </w:rPr>
      </w:pPr>
    </w:p>
    <w:p w14:paraId="49CB5A19" w14:textId="77777777" w:rsidR="008001AB" w:rsidRPr="00CF5922" w:rsidRDefault="008001AB" w:rsidP="00BC7F1D">
      <w:pPr>
        <w:pStyle w:val="Brdtekst"/>
        <w:jc w:val="left"/>
      </w:pPr>
      <w:r w:rsidRPr="00CF5922">
        <w:rPr>
          <w:i/>
        </w:rPr>
        <w:t>Stillingsinnhold:</w:t>
      </w:r>
      <w:r w:rsidR="00110FE6">
        <w:rPr>
          <w:i/>
        </w:rPr>
        <w:t xml:space="preserve"> </w:t>
      </w:r>
      <w:r w:rsidRPr="00CF5922">
        <w:t>Lærekandidat er den som tegner en opplæringskontrakt med sikte på en mindre omfattende prøve enn fag- /svenneprøve (kompetanseprøve).</w:t>
      </w:r>
    </w:p>
    <w:p w14:paraId="194C44EE" w14:textId="77777777" w:rsidR="008001AB" w:rsidRDefault="008001AB" w:rsidP="00BC7F1D">
      <w:pPr>
        <w:pStyle w:val="Brdtekst"/>
        <w:jc w:val="left"/>
        <w:rPr>
          <w:i/>
        </w:rPr>
      </w:pPr>
      <w:r w:rsidRPr="00BC7F1D">
        <w:t>En l</w:t>
      </w:r>
      <w:r w:rsidRPr="00BC7F1D">
        <w:rPr>
          <w:rFonts w:hint="eastAsia"/>
        </w:rPr>
        <w:t>æ</w:t>
      </w:r>
      <w:r w:rsidRPr="00BC7F1D">
        <w:t>rekandidat har m</w:t>
      </w:r>
      <w:r w:rsidRPr="00BC7F1D">
        <w:rPr>
          <w:rFonts w:hint="eastAsia"/>
        </w:rPr>
        <w:t>å</w:t>
      </w:r>
      <w:r w:rsidRPr="00BC7F1D">
        <w:t xml:space="preserve">l om </w:t>
      </w:r>
      <w:r w:rsidRPr="00BC7F1D">
        <w:rPr>
          <w:rFonts w:hint="eastAsia"/>
        </w:rPr>
        <w:t>å</w:t>
      </w:r>
      <w:r w:rsidRPr="00BC7F1D">
        <w:t xml:space="preserve"> ta et kompetansebevis. Kompetansebeviset er mindre omfattende enn fag- eller svennebrev</w:t>
      </w:r>
      <w:r w:rsidR="00110FE6">
        <w:t xml:space="preserve">. </w:t>
      </w:r>
      <w:r w:rsidRPr="00BC7F1D">
        <w:t>L</w:t>
      </w:r>
      <w:r w:rsidRPr="00BC7F1D">
        <w:rPr>
          <w:rFonts w:hint="eastAsia"/>
        </w:rPr>
        <w:t>æ</w:t>
      </w:r>
      <w:r w:rsidRPr="00BC7F1D">
        <w:t>retiden</w:t>
      </w:r>
      <w:r w:rsidRPr="00BC7F1D">
        <w:rPr>
          <w:rFonts w:hint="eastAsia"/>
        </w:rPr>
        <w:t> </w:t>
      </w:r>
      <w:r w:rsidRPr="00BC7F1D">
        <w:t xml:space="preserve">varierer fra 1-4 </w:t>
      </w:r>
      <w:r w:rsidRPr="00BC7F1D">
        <w:rPr>
          <w:rFonts w:hint="eastAsia"/>
        </w:rPr>
        <w:t>å</w:t>
      </w:r>
      <w:r w:rsidRPr="00BC7F1D">
        <w:t>r</w:t>
      </w:r>
      <w:r w:rsidRPr="00BC7F1D">
        <w:rPr>
          <w:i/>
        </w:rPr>
        <w:t xml:space="preserve">, </w:t>
      </w:r>
    </w:p>
    <w:p w14:paraId="1DFD1BC1" w14:textId="77777777" w:rsidR="00CF5922" w:rsidRPr="00BC7F1D" w:rsidRDefault="00CF5922" w:rsidP="00BC7F1D">
      <w:pPr>
        <w:pStyle w:val="Brdtekst"/>
        <w:jc w:val="left"/>
        <w:rPr>
          <w:i/>
        </w:rPr>
      </w:pPr>
    </w:p>
    <w:p w14:paraId="121E84EC" w14:textId="77777777" w:rsidR="008001AB" w:rsidRPr="00BC7F1D" w:rsidRDefault="008001AB" w:rsidP="00BC7F1D">
      <w:pPr>
        <w:spacing w:before="100" w:beforeAutospacing="1"/>
        <w:rPr>
          <w:rFonts w:ascii="Roboto" w:hAnsi="Roboto" w:cs="Helvetica"/>
          <w:i/>
          <w:color w:val="333333"/>
        </w:rPr>
      </w:pPr>
      <w:r w:rsidRPr="00BC7F1D">
        <w:rPr>
          <w:rFonts w:ascii="Roboto" w:hAnsi="Roboto" w:cs="Helvetica"/>
          <w:i/>
          <w:color w:val="333333"/>
        </w:rPr>
        <w:t>Kvalifikasjonskrav:</w:t>
      </w:r>
    </w:p>
    <w:p w14:paraId="37DE01FD" w14:textId="77777777" w:rsidR="008001AB" w:rsidRPr="00BC7F1D" w:rsidRDefault="008001AB" w:rsidP="00BC7F1D">
      <w:pPr>
        <w:spacing w:before="100" w:beforeAutospacing="1"/>
        <w:rPr>
          <w:rFonts w:ascii="Roboto" w:hAnsi="Roboto" w:cs="Helvetica"/>
          <w:color w:val="333333"/>
        </w:rPr>
      </w:pPr>
      <w:r w:rsidRPr="00BC7F1D">
        <w:rPr>
          <w:rFonts w:ascii="Roboto" w:hAnsi="Roboto" w:cs="Helvetica"/>
          <w:color w:val="333333"/>
        </w:rPr>
        <w:t>Som l</w:t>
      </w:r>
      <w:r w:rsidRPr="00BC7F1D">
        <w:rPr>
          <w:rFonts w:ascii="Roboto" w:hAnsi="Roboto" w:cs="Helvetica" w:hint="eastAsia"/>
          <w:color w:val="333333"/>
        </w:rPr>
        <w:t>æ</w:t>
      </w:r>
      <w:r w:rsidRPr="00BC7F1D">
        <w:rPr>
          <w:rFonts w:ascii="Roboto" w:hAnsi="Roboto" w:cs="Helvetica"/>
          <w:color w:val="333333"/>
        </w:rPr>
        <w:t>rekandidat inng</w:t>
      </w:r>
      <w:r w:rsidRPr="00BC7F1D">
        <w:rPr>
          <w:rFonts w:ascii="Roboto" w:hAnsi="Roboto" w:cs="Helvetica" w:hint="eastAsia"/>
          <w:color w:val="333333"/>
        </w:rPr>
        <w:t>å</w:t>
      </w:r>
      <w:r w:rsidRPr="00BC7F1D">
        <w:rPr>
          <w:rFonts w:ascii="Roboto" w:hAnsi="Roboto" w:cs="Helvetica"/>
          <w:color w:val="333333"/>
        </w:rPr>
        <w:t>r man en</w:t>
      </w:r>
      <w:r w:rsidRPr="00BC7F1D">
        <w:rPr>
          <w:rFonts w:ascii="Roboto" w:hAnsi="Roboto" w:cs="Helvetica" w:hint="eastAsia"/>
          <w:color w:val="333333"/>
        </w:rPr>
        <w:t> </w:t>
      </w:r>
      <w:r w:rsidRPr="00BC7F1D">
        <w:rPr>
          <w:rFonts w:ascii="Roboto" w:hAnsi="Roboto" w:cs="Helvetica"/>
          <w:color w:val="333333"/>
        </w:rPr>
        <w:t>oppl</w:t>
      </w:r>
      <w:r w:rsidRPr="00BC7F1D">
        <w:rPr>
          <w:rFonts w:ascii="Roboto" w:hAnsi="Roboto" w:cs="Helvetica" w:hint="eastAsia"/>
          <w:color w:val="333333"/>
        </w:rPr>
        <w:t>æ</w:t>
      </w:r>
      <w:r w:rsidRPr="00BC7F1D">
        <w:rPr>
          <w:rFonts w:ascii="Roboto" w:hAnsi="Roboto" w:cs="Helvetica"/>
          <w:color w:val="333333"/>
        </w:rPr>
        <w:t>ringskontrakt med en l</w:t>
      </w:r>
      <w:r w:rsidRPr="00BC7F1D">
        <w:rPr>
          <w:rFonts w:ascii="Roboto" w:hAnsi="Roboto" w:cs="Helvetica" w:hint="eastAsia"/>
          <w:color w:val="333333"/>
        </w:rPr>
        <w:t>æ</w:t>
      </w:r>
      <w:r w:rsidRPr="00BC7F1D">
        <w:rPr>
          <w:rFonts w:ascii="Roboto" w:hAnsi="Roboto" w:cs="Helvetica"/>
          <w:color w:val="333333"/>
        </w:rPr>
        <w:t>rebedrift. Det er</w:t>
      </w:r>
      <w:r w:rsidRPr="00BC7F1D">
        <w:rPr>
          <w:rFonts w:ascii="Roboto" w:hAnsi="Roboto" w:cs="Helvetica" w:hint="eastAsia"/>
          <w:color w:val="333333"/>
        </w:rPr>
        <w:t> </w:t>
      </w:r>
      <w:r w:rsidRPr="00BC7F1D">
        <w:rPr>
          <w:rFonts w:ascii="Roboto" w:hAnsi="Roboto" w:cs="Helvetica"/>
          <w:color w:val="333333"/>
        </w:rPr>
        <w:t>ikke krav om at man m</w:t>
      </w:r>
      <w:r w:rsidRPr="00BC7F1D">
        <w:rPr>
          <w:rFonts w:ascii="Roboto" w:hAnsi="Roboto" w:cs="Helvetica" w:hint="eastAsia"/>
          <w:color w:val="333333"/>
        </w:rPr>
        <w:t>å</w:t>
      </w:r>
      <w:r w:rsidRPr="00BC7F1D">
        <w:rPr>
          <w:rFonts w:ascii="Roboto" w:hAnsi="Roboto" w:cs="Helvetica"/>
          <w:color w:val="333333"/>
        </w:rPr>
        <w:t xml:space="preserve"> ha best</w:t>
      </w:r>
      <w:r w:rsidRPr="00BC7F1D">
        <w:rPr>
          <w:rFonts w:ascii="Roboto" w:hAnsi="Roboto" w:cs="Helvetica" w:hint="eastAsia"/>
          <w:color w:val="333333"/>
        </w:rPr>
        <w:t>å</w:t>
      </w:r>
      <w:r w:rsidRPr="00BC7F1D">
        <w:rPr>
          <w:rFonts w:ascii="Roboto" w:hAnsi="Roboto" w:cs="Helvetica"/>
          <w:color w:val="333333"/>
        </w:rPr>
        <w:t>tt fag p</w:t>
      </w:r>
      <w:r w:rsidRPr="00BC7F1D">
        <w:rPr>
          <w:rFonts w:ascii="Roboto" w:hAnsi="Roboto" w:cs="Helvetica" w:hint="eastAsia"/>
          <w:color w:val="333333"/>
        </w:rPr>
        <w:t>å</w:t>
      </w:r>
      <w:r w:rsidRPr="00BC7F1D">
        <w:rPr>
          <w:rFonts w:ascii="Roboto" w:hAnsi="Roboto" w:cs="Helvetica"/>
          <w:color w:val="333333"/>
        </w:rPr>
        <w:t xml:space="preserve"> videreg</w:t>
      </w:r>
      <w:r w:rsidRPr="00BC7F1D">
        <w:rPr>
          <w:rFonts w:ascii="Roboto" w:hAnsi="Roboto" w:cs="Helvetica" w:hint="eastAsia"/>
          <w:color w:val="333333"/>
        </w:rPr>
        <w:t>å</w:t>
      </w:r>
      <w:r w:rsidRPr="00BC7F1D">
        <w:rPr>
          <w:rFonts w:ascii="Roboto" w:hAnsi="Roboto" w:cs="Helvetica"/>
          <w:color w:val="333333"/>
        </w:rPr>
        <w:t xml:space="preserve">ende skole. Det er mulig </w:t>
      </w:r>
      <w:r w:rsidRPr="00BC7F1D">
        <w:rPr>
          <w:rFonts w:ascii="Roboto" w:hAnsi="Roboto" w:cs="Helvetica" w:hint="eastAsia"/>
          <w:color w:val="333333"/>
        </w:rPr>
        <w:t>å</w:t>
      </w:r>
      <w:r w:rsidRPr="00BC7F1D">
        <w:rPr>
          <w:rFonts w:ascii="Roboto" w:hAnsi="Roboto" w:cs="Helvetica"/>
          <w:color w:val="333333"/>
        </w:rPr>
        <w:t xml:space="preserve"> f</w:t>
      </w:r>
      <w:r w:rsidRPr="00BC7F1D">
        <w:rPr>
          <w:rFonts w:ascii="Roboto" w:hAnsi="Roboto" w:cs="Helvetica" w:hint="eastAsia"/>
          <w:color w:val="333333"/>
        </w:rPr>
        <w:t>å</w:t>
      </w:r>
      <w:r w:rsidRPr="00BC7F1D">
        <w:rPr>
          <w:rFonts w:ascii="Roboto" w:hAnsi="Roboto" w:cs="Helvetica"/>
          <w:color w:val="333333"/>
        </w:rPr>
        <w:t xml:space="preserve"> oppl</w:t>
      </w:r>
      <w:r w:rsidRPr="00BC7F1D">
        <w:rPr>
          <w:rFonts w:ascii="Roboto" w:hAnsi="Roboto" w:cs="Helvetica" w:hint="eastAsia"/>
          <w:color w:val="333333"/>
        </w:rPr>
        <w:t>æ</w:t>
      </w:r>
      <w:r w:rsidRPr="00BC7F1D">
        <w:rPr>
          <w:rFonts w:ascii="Roboto" w:hAnsi="Roboto" w:cs="Helvetica"/>
          <w:color w:val="333333"/>
        </w:rPr>
        <w:t xml:space="preserve">ringskontrakt rett etter ungdomsskolen, og det er heller ingen </w:t>
      </w:r>
      <w:r w:rsidRPr="00BC7F1D">
        <w:rPr>
          <w:rFonts w:ascii="Roboto" w:hAnsi="Roboto" w:cs="Helvetica" w:hint="eastAsia"/>
          <w:color w:val="333333"/>
        </w:rPr>
        <w:t>ø</w:t>
      </w:r>
      <w:r w:rsidRPr="00BC7F1D">
        <w:rPr>
          <w:rFonts w:ascii="Roboto" w:hAnsi="Roboto" w:cs="Helvetica"/>
          <w:color w:val="333333"/>
        </w:rPr>
        <w:t>vre aldersgrense.</w:t>
      </w:r>
    </w:p>
    <w:p w14:paraId="5AFF1FD9" w14:textId="77777777" w:rsidR="008001AB" w:rsidRDefault="008001AB" w:rsidP="00BC7F1D">
      <w:pPr>
        <w:spacing w:before="100" w:beforeAutospacing="1"/>
        <w:rPr>
          <w:rFonts w:ascii="Roboto" w:hAnsi="Roboto" w:cs="Helvetica"/>
          <w:color w:val="333333"/>
        </w:rPr>
      </w:pPr>
    </w:p>
    <w:p w14:paraId="0875B8FA" w14:textId="77777777" w:rsidR="008001AB" w:rsidRPr="00BC7F1D" w:rsidRDefault="008001AB" w:rsidP="008001AB">
      <w:pPr>
        <w:spacing w:before="100" w:beforeAutospacing="1" w:after="100" w:afterAutospacing="1"/>
        <w:rPr>
          <w:rFonts w:ascii="Roboto" w:hAnsi="Roboto" w:cs="Helvetica"/>
          <w:color w:val="333333"/>
        </w:rPr>
      </w:pPr>
    </w:p>
    <w:p w14:paraId="27460CF0" w14:textId="77777777" w:rsidR="008001AB" w:rsidRPr="00BC7F1D" w:rsidRDefault="008001AB" w:rsidP="008001AB">
      <w:pPr>
        <w:spacing w:before="100" w:beforeAutospacing="1" w:after="100" w:afterAutospacing="1"/>
        <w:rPr>
          <w:rFonts w:ascii="Roboto" w:hAnsi="Roboto" w:cs="Helvetica"/>
          <w:color w:val="333333"/>
        </w:rPr>
      </w:pPr>
    </w:p>
    <w:p w14:paraId="456B1CEB" w14:textId="77777777" w:rsidR="008001AB" w:rsidRPr="00BC7F1D" w:rsidRDefault="008001AB" w:rsidP="00BC7F1D">
      <w:pPr>
        <w:spacing w:before="100" w:beforeAutospacing="1" w:after="100" w:afterAutospacing="1"/>
        <w:rPr>
          <w:rFonts w:ascii="Roboto" w:hAnsi="Roboto" w:cs="Helvetica"/>
          <w:color w:val="333333"/>
        </w:rPr>
      </w:pPr>
    </w:p>
    <w:p w14:paraId="39413305" w14:textId="77777777" w:rsidR="008001AB" w:rsidRPr="00BC7F1D" w:rsidRDefault="008001AB" w:rsidP="00BC7F1D">
      <w:pPr>
        <w:spacing w:before="100" w:beforeAutospacing="1" w:after="100" w:afterAutospacing="1"/>
        <w:rPr>
          <w:rFonts w:ascii="Roboto" w:hAnsi="Roboto" w:cs="Helvetica"/>
          <w:color w:val="333333"/>
        </w:rPr>
      </w:pPr>
    </w:p>
    <w:p w14:paraId="154F23E1" w14:textId="77777777" w:rsidR="0036151F" w:rsidRPr="00A46922" w:rsidRDefault="0036151F" w:rsidP="00A46922">
      <w:pPr>
        <w:pStyle w:val="Overskrift2"/>
      </w:pPr>
      <w:r w:rsidRPr="00BC7F1D">
        <w:rPr>
          <w:rFonts w:ascii="Roboto" w:hAnsi="Roboto" w:cs="Helvetica"/>
          <w:color w:val="333333"/>
        </w:rPr>
        <w:br w:type="page"/>
      </w:r>
      <w:bookmarkStart w:id="35" w:name="_Toc501095999"/>
      <w:r w:rsidRPr="00A07768">
        <w:rPr>
          <w:highlight w:val="lightGray"/>
          <w:shd w:val="clear" w:color="auto" w:fill="D9D9D9" w:themeFill="background1" w:themeFillShade="D9"/>
        </w:rPr>
        <w:lastRenderedPageBreak/>
        <w:t>4.2</w:t>
      </w:r>
      <w:r w:rsidRPr="00A07768">
        <w:rPr>
          <w:highlight w:val="lightGray"/>
          <w:shd w:val="clear" w:color="auto" w:fill="D9D9D9" w:themeFill="background1" w:themeFillShade="D9"/>
        </w:rPr>
        <w:tab/>
        <w:t>VITENSKAPELIGE STILLINGER</w:t>
      </w:r>
      <w:bookmarkEnd w:id="35"/>
    </w:p>
    <w:p w14:paraId="18203925" w14:textId="77777777" w:rsidR="0036151F" w:rsidRPr="00BC7F1D" w:rsidRDefault="0036151F" w:rsidP="00FE359A">
      <w:pPr>
        <w:rPr>
          <w:b/>
        </w:rPr>
      </w:pPr>
    </w:p>
    <w:p w14:paraId="273D0215" w14:textId="77777777" w:rsidR="0036151F" w:rsidRPr="00CF5922" w:rsidRDefault="0036151F" w:rsidP="002E6C4B">
      <w:pPr>
        <w:pStyle w:val="Overskrift3"/>
        <w:shd w:val="clear" w:color="auto" w:fill="D9D9D9" w:themeFill="background1" w:themeFillShade="D9"/>
      </w:pPr>
      <w:bookmarkStart w:id="36" w:name="_Toc501096000"/>
      <w:r w:rsidRPr="00CF5922">
        <w:t>4.2.1</w:t>
      </w:r>
      <w:r w:rsidRPr="00CF5922">
        <w:tab/>
        <w:t>Undervisnings- og forskerstillinger</w:t>
      </w:r>
      <w:bookmarkEnd w:id="36"/>
    </w:p>
    <w:p w14:paraId="6A859799" w14:textId="77777777" w:rsidR="0036151F" w:rsidRDefault="0036151F" w:rsidP="00FE359A">
      <w:pPr>
        <w:jc w:val="both"/>
        <w:rPr>
          <w:b/>
        </w:rPr>
      </w:pPr>
    </w:p>
    <w:p w14:paraId="2215BCB9" w14:textId="77777777" w:rsidR="0036151F" w:rsidRDefault="0036151F" w:rsidP="00FE359A">
      <w:pPr>
        <w:jc w:val="both"/>
        <w:rPr>
          <w:b/>
        </w:rPr>
      </w:pPr>
      <w:r>
        <w:rPr>
          <w:b/>
        </w:rPr>
        <w:tab/>
        <w:t>Lønnsplan 17.510</w:t>
      </w:r>
      <w:r>
        <w:rPr>
          <w:b/>
        </w:rPr>
        <w:tab/>
        <w:t>Undervisnings- og forskerstillinger</w:t>
      </w:r>
    </w:p>
    <w:p w14:paraId="36F5CD84" w14:textId="77777777" w:rsidR="0036151F" w:rsidRDefault="0036151F" w:rsidP="00FE359A">
      <w:pPr>
        <w:jc w:val="both"/>
        <w:rPr>
          <w:b/>
        </w:rPr>
      </w:pPr>
    </w:p>
    <w:p w14:paraId="0ED9FF4C" w14:textId="77777777" w:rsidR="0036151F" w:rsidRPr="00257091" w:rsidRDefault="0036151F" w:rsidP="00FE359A">
      <w:pPr>
        <w:jc w:val="both"/>
      </w:pPr>
      <w:r w:rsidRPr="00257091">
        <w:t>Kode</w:t>
      </w:r>
      <w:r w:rsidRPr="00257091">
        <w:tab/>
        <w:t>1007</w:t>
      </w:r>
      <w:r w:rsidRPr="00257091">
        <w:tab/>
        <w:t>Høgskolelærer</w:t>
      </w:r>
    </w:p>
    <w:p w14:paraId="5C23BEE1" w14:textId="77777777" w:rsidR="0036151F" w:rsidRPr="00257091" w:rsidRDefault="0036151F" w:rsidP="00FE359A">
      <w:pPr>
        <w:jc w:val="both"/>
      </w:pPr>
      <w:r w:rsidRPr="00257091">
        <w:t>Kode</w:t>
      </w:r>
      <w:r w:rsidRPr="00257091">
        <w:tab/>
        <w:t>1009</w:t>
      </w:r>
      <w:r w:rsidRPr="00257091">
        <w:tab/>
        <w:t>Universitetslektor</w:t>
      </w:r>
    </w:p>
    <w:p w14:paraId="625EA763" w14:textId="77777777" w:rsidR="0036151F" w:rsidRPr="00257091" w:rsidRDefault="0036151F" w:rsidP="00FE359A">
      <w:pPr>
        <w:jc w:val="both"/>
      </w:pPr>
      <w:r w:rsidRPr="00257091">
        <w:t>Kode</w:t>
      </w:r>
      <w:r w:rsidRPr="00257091">
        <w:tab/>
        <w:t>1011</w:t>
      </w:r>
      <w:r w:rsidRPr="00257091">
        <w:tab/>
        <w:t>Førsteamanuensis</w:t>
      </w:r>
    </w:p>
    <w:p w14:paraId="64485F26" w14:textId="77777777" w:rsidR="0036151F" w:rsidRPr="00257091" w:rsidRDefault="0036151F" w:rsidP="00FE359A">
      <w:pPr>
        <w:jc w:val="both"/>
      </w:pPr>
      <w:r w:rsidRPr="00257091">
        <w:t>Kode</w:t>
      </w:r>
      <w:r w:rsidRPr="00257091">
        <w:tab/>
        <w:t>1198</w:t>
      </w:r>
      <w:r w:rsidRPr="00257091">
        <w:tab/>
        <w:t>Førstelektor</w:t>
      </w:r>
    </w:p>
    <w:p w14:paraId="47771B02" w14:textId="77777777" w:rsidR="0036151F" w:rsidRPr="00257091" w:rsidRDefault="0036151F" w:rsidP="00FE359A">
      <w:pPr>
        <w:jc w:val="both"/>
      </w:pPr>
      <w:r w:rsidRPr="00257091">
        <w:t>Kode</w:t>
      </w:r>
      <w:r w:rsidRPr="00257091">
        <w:tab/>
        <w:t>1532</w:t>
      </w:r>
      <w:r w:rsidRPr="00257091">
        <w:tab/>
        <w:t>Dosent</w:t>
      </w:r>
    </w:p>
    <w:p w14:paraId="3F53EC46" w14:textId="77777777" w:rsidR="0036151F" w:rsidRPr="00257091" w:rsidRDefault="0036151F" w:rsidP="00FE359A">
      <w:pPr>
        <w:jc w:val="both"/>
      </w:pPr>
      <w:r w:rsidRPr="00257091">
        <w:t>Kode</w:t>
      </w:r>
      <w:r w:rsidRPr="00257091">
        <w:tab/>
        <w:t>1013</w:t>
      </w:r>
      <w:r w:rsidRPr="00257091">
        <w:tab/>
        <w:t>Professor</w:t>
      </w:r>
    </w:p>
    <w:p w14:paraId="119C1D63" w14:textId="77777777" w:rsidR="0036151F" w:rsidRPr="00257091" w:rsidRDefault="0036151F" w:rsidP="00FE359A">
      <w:pPr>
        <w:jc w:val="both"/>
      </w:pPr>
      <w:r w:rsidRPr="00257091">
        <w:t>Kode</w:t>
      </w:r>
      <w:r w:rsidRPr="00257091">
        <w:tab/>
        <w:t>1404</w:t>
      </w:r>
      <w:r w:rsidRPr="00257091">
        <w:tab/>
        <w:t>Professor</w:t>
      </w:r>
    </w:p>
    <w:p w14:paraId="2D201E48" w14:textId="77777777" w:rsidR="0036151F" w:rsidRPr="00257091" w:rsidRDefault="0036151F" w:rsidP="00FE359A"/>
    <w:p w14:paraId="4436764A" w14:textId="77777777" w:rsidR="0036151F" w:rsidRPr="00257091" w:rsidRDefault="0036151F" w:rsidP="00FE359A">
      <w:pPr>
        <w:rPr>
          <w:sz w:val="20"/>
        </w:rPr>
      </w:pPr>
      <w:r w:rsidRPr="00257091">
        <w:rPr>
          <w:sz w:val="20"/>
        </w:rPr>
        <w:t xml:space="preserve">Merknad: </w:t>
      </w:r>
    </w:p>
    <w:p w14:paraId="7864CF51" w14:textId="77777777" w:rsidR="0036151F" w:rsidRPr="00257091" w:rsidRDefault="0036151F" w:rsidP="00FE359A">
      <w:pPr>
        <w:rPr>
          <w:sz w:val="20"/>
        </w:rPr>
      </w:pPr>
      <w:r w:rsidRPr="00257091">
        <w:rPr>
          <w:b/>
          <w:sz w:val="20"/>
        </w:rPr>
        <w:t>Kode 1010 Amanuensis</w:t>
      </w:r>
      <w:r w:rsidRPr="00257091">
        <w:rPr>
          <w:sz w:val="20"/>
        </w:rPr>
        <w:t xml:space="preserve"> benyttes ikke ved ny</w:t>
      </w:r>
      <w:r w:rsidR="004C0273">
        <w:rPr>
          <w:sz w:val="20"/>
        </w:rPr>
        <w:t>ansettelse</w:t>
      </w:r>
      <w:r w:rsidRPr="00257091">
        <w:rPr>
          <w:sz w:val="20"/>
        </w:rPr>
        <w:t xml:space="preserve">. De som allerede er </w:t>
      </w:r>
      <w:r w:rsidR="00971A9A">
        <w:rPr>
          <w:sz w:val="20"/>
        </w:rPr>
        <w:t>ansatt</w:t>
      </w:r>
      <w:r w:rsidRPr="00257091">
        <w:rPr>
          <w:sz w:val="20"/>
        </w:rPr>
        <w:t xml:space="preserve"> i denne stillingen fortsetter i stillingen inntil de eventuelt kvalifiserer seg for opprykk til førsteamanuensis. </w:t>
      </w:r>
    </w:p>
    <w:p w14:paraId="4E725FD8" w14:textId="77777777" w:rsidR="0036151F" w:rsidRPr="00F03C7A" w:rsidRDefault="0036151F" w:rsidP="00FE359A">
      <w:pPr>
        <w:rPr>
          <w:sz w:val="20"/>
        </w:rPr>
      </w:pPr>
      <w:r w:rsidRPr="00F03C7A">
        <w:rPr>
          <w:b/>
          <w:sz w:val="20"/>
        </w:rPr>
        <w:t>Kode 1007 Høgskolelærer</w:t>
      </w:r>
      <w:r w:rsidRPr="00F03C7A">
        <w:rPr>
          <w:sz w:val="20"/>
        </w:rPr>
        <w:t xml:space="preserve"> brukes kun i helt spesielle tilfeller, se nedenfor.</w:t>
      </w:r>
    </w:p>
    <w:p w14:paraId="14D3C068" w14:textId="77777777" w:rsidR="0036151F" w:rsidRPr="00F03C7A" w:rsidRDefault="0036151F" w:rsidP="00FE359A">
      <w:pPr>
        <w:rPr>
          <w:sz w:val="20"/>
        </w:rPr>
      </w:pPr>
      <w:r w:rsidRPr="00F03C7A">
        <w:rPr>
          <w:b/>
          <w:bCs/>
          <w:sz w:val="20"/>
        </w:rPr>
        <w:t xml:space="preserve">Kode 1084 Forskningsassistent </w:t>
      </w:r>
      <w:r w:rsidRPr="00F03C7A">
        <w:rPr>
          <w:bCs/>
          <w:sz w:val="20"/>
        </w:rPr>
        <w:t>og</w:t>
      </w:r>
      <w:r w:rsidRPr="00F03C7A">
        <w:rPr>
          <w:b/>
          <w:bCs/>
          <w:sz w:val="20"/>
        </w:rPr>
        <w:t xml:space="preserve"> </w:t>
      </w:r>
      <w:r>
        <w:rPr>
          <w:b/>
          <w:bCs/>
          <w:sz w:val="20"/>
        </w:rPr>
        <w:t>k</w:t>
      </w:r>
      <w:r w:rsidRPr="00F03C7A">
        <w:rPr>
          <w:b/>
          <w:bCs/>
          <w:sz w:val="20"/>
        </w:rPr>
        <w:t>ode 1085 Forskningsassistent</w:t>
      </w:r>
      <w:r w:rsidRPr="00F03C7A">
        <w:rPr>
          <w:sz w:val="20"/>
        </w:rPr>
        <w:t xml:space="preserve"> brukes ikke ved ny</w:t>
      </w:r>
      <w:r w:rsidR="004C0273">
        <w:rPr>
          <w:sz w:val="20"/>
        </w:rPr>
        <w:t>ansettelse</w:t>
      </w:r>
      <w:r w:rsidR="00971A9A">
        <w:rPr>
          <w:sz w:val="20"/>
        </w:rPr>
        <w:t>r</w:t>
      </w:r>
      <w:r w:rsidRPr="00F03C7A">
        <w:rPr>
          <w:sz w:val="20"/>
        </w:rPr>
        <w:t xml:space="preserve"> ved NTNU, avvik fra dette behandles i SESAM</w:t>
      </w:r>
    </w:p>
    <w:p w14:paraId="1A890E94" w14:textId="77777777" w:rsidR="0036151F" w:rsidRDefault="0036151F" w:rsidP="00FE359A">
      <w:pPr>
        <w:rPr>
          <w:i/>
        </w:rPr>
      </w:pPr>
    </w:p>
    <w:p w14:paraId="17011178" w14:textId="77777777" w:rsidR="0036151F" w:rsidRDefault="0036151F" w:rsidP="00FE359A">
      <w:pPr>
        <w:rPr>
          <w:i/>
        </w:rPr>
      </w:pPr>
      <w:r>
        <w:rPr>
          <w:i/>
        </w:rPr>
        <w:t xml:space="preserve">Generelt: </w:t>
      </w:r>
    </w:p>
    <w:p w14:paraId="1F07E9EF" w14:textId="77777777" w:rsidR="0036151F" w:rsidRDefault="0036151F" w:rsidP="00FE359A">
      <w:pPr>
        <w:rPr>
          <w:i/>
        </w:rPr>
      </w:pPr>
      <w:r>
        <w:rPr>
          <w:i/>
        </w:rPr>
        <w:t xml:space="preserve">Forsknings- og undervisningsstillingene utgjør den faglige ryggrad ved NTNU. God undervisning skal ha forankring i oppdatert viten, og den skal evne å engasjere. </w:t>
      </w:r>
    </w:p>
    <w:p w14:paraId="0DA6384A" w14:textId="77777777" w:rsidR="0036151F" w:rsidRDefault="0036151F" w:rsidP="00FE359A">
      <w:pPr>
        <w:rPr>
          <w:i/>
        </w:rPr>
      </w:pPr>
    </w:p>
    <w:p w14:paraId="3CCA26C8" w14:textId="77777777" w:rsidR="00971A9A" w:rsidRPr="009973A5" w:rsidRDefault="0036151F" w:rsidP="00971A9A">
      <w:pPr>
        <w:rPr>
          <w:i/>
        </w:rPr>
      </w:pPr>
      <w:r>
        <w:rPr>
          <w:i/>
        </w:rPr>
        <w:t xml:space="preserve">Departementet har fastsatt de retningslinjer som skal legges til grunn når det gjelder </w:t>
      </w:r>
      <w:r w:rsidR="004C0273">
        <w:rPr>
          <w:i/>
        </w:rPr>
        <w:t>ansettelse</w:t>
      </w:r>
      <w:r>
        <w:rPr>
          <w:i/>
        </w:rPr>
        <w:t xml:space="preserve"> i vitenskapelige stillinger under </w:t>
      </w:r>
      <w:proofErr w:type="spellStart"/>
      <w:r>
        <w:rPr>
          <w:i/>
        </w:rPr>
        <w:t>Lpl</w:t>
      </w:r>
      <w:proofErr w:type="spellEnd"/>
      <w:r>
        <w:rPr>
          <w:i/>
        </w:rPr>
        <w:t>. 17.510 - Undervisnings- og Forskerstillinger i</w:t>
      </w:r>
      <w:r w:rsidR="00110FE6">
        <w:rPr>
          <w:i/>
        </w:rPr>
        <w:t xml:space="preserve"> </w:t>
      </w:r>
      <w:r w:rsidR="00971A9A" w:rsidRPr="009973A5">
        <w:rPr>
          <w:i/>
        </w:rPr>
        <w:t>Forskrift om ansettelse og opprykk i undervisnings- og forskerstillinger (”</w:t>
      </w:r>
      <w:hyperlink r:id="rId11" w:history="1">
        <w:r w:rsidR="00971A9A" w:rsidRPr="00110FE6">
          <w:rPr>
            <w:rStyle w:val="Hyperkobling"/>
            <w:i/>
          </w:rPr>
          <w:t>Forskriften</w:t>
        </w:r>
      </w:hyperlink>
      <w:r w:rsidR="00971A9A" w:rsidRPr="009973A5">
        <w:rPr>
          <w:i/>
        </w:rPr>
        <w:t xml:space="preserve">”): </w:t>
      </w:r>
    </w:p>
    <w:p w14:paraId="323E8D77" w14:textId="77777777" w:rsidR="00971A9A" w:rsidRDefault="00110FE6" w:rsidP="00971A9A">
      <w:pPr>
        <w:rPr>
          <w:rStyle w:val="HTML-sitat"/>
          <w:rFonts w:ascii="Arial" w:hAnsi="Arial" w:cs="Arial"/>
          <w:sz w:val="20"/>
        </w:rPr>
      </w:pPr>
      <w:r>
        <w:rPr>
          <w:rStyle w:val="HTML-sitat"/>
          <w:rFonts w:ascii="Arial" w:hAnsi="Arial" w:cs="Arial"/>
          <w:sz w:val="20"/>
        </w:rPr>
        <w:t xml:space="preserve"> </w:t>
      </w:r>
    </w:p>
    <w:p w14:paraId="24C5DAA9" w14:textId="77777777" w:rsidR="00110FE6" w:rsidRDefault="00971A9A" w:rsidP="00FE359A">
      <w:pPr>
        <w:rPr>
          <w:i/>
        </w:rPr>
      </w:pPr>
      <w:r>
        <w:rPr>
          <w:i/>
        </w:rPr>
        <w:t xml:space="preserve"> </w:t>
      </w:r>
    </w:p>
    <w:p w14:paraId="5562435C" w14:textId="77777777" w:rsidR="0036151F" w:rsidRPr="009973A5" w:rsidRDefault="0036151F" w:rsidP="00FE359A">
      <w:pPr>
        <w:rPr>
          <w:i/>
        </w:rPr>
      </w:pPr>
      <w:r w:rsidRPr="009973A5">
        <w:rPr>
          <w:i/>
        </w:rPr>
        <w:t xml:space="preserve">Felles for alle disse stillingene er at det ved utlysing og </w:t>
      </w:r>
      <w:r w:rsidR="004C0273">
        <w:rPr>
          <w:i/>
        </w:rPr>
        <w:t>ansettelse</w:t>
      </w:r>
      <w:r w:rsidRPr="009973A5">
        <w:rPr>
          <w:i/>
        </w:rPr>
        <w:t xml:space="preserve"> primært stilles faglige/vitenskapelige krav og at det legges vekt på pedagogiske kvalifikasjoner og personlig egnethet, men med noe ulik vekting for de ulike stillingskategorier og fagområder. Styret har vedtatt Personalreglement for vitenskapelige stillinger der dette utdypes.</w:t>
      </w:r>
    </w:p>
    <w:p w14:paraId="35BF0294" w14:textId="77777777" w:rsidR="0036151F" w:rsidRPr="009973A5" w:rsidRDefault="0036151F" w:rsidP="00FE359A">
      <w:pPr>
        <w:rPr>
          <w:i/>
        </w:rPr>
      </w:pPr>
    </w:p>
    <w:p w14:paraId="7BD2BFA7" w14:textId="77777777" w:rsidR="0036151F" w:rsidRPr="00257091" w:rsidRDefault="0036151F" w:rsidP="00FE359A">
      <w:pPr>
        <w:rPr>
          <w:i/>
        </w:rPr>
      </w:pPr>
      <w:r w:rsidRPr="00257091">
        <w:rPr>
          <w:i/>
        </w:rPr>
        <w:t xml:space="preserve">Det vises </w:t>
      </w:r>
      <w:proofErr w:type="gramStart"/>
      <w:r w:rsidRPr="00257091">
        <w:rPr>
          <w:i/>
        </w:rPr>
        <w:t>for øvrig</w:t>
      </w:r>
      <w:proofErr w:type="gramEnd"/>
      <w:r w:rsidRPr="00257091">
        <w:rPr>
          <w:i/>
        </w:rPr>
        <w:t xml:space="preserve"> til stillingsinnhold for universitetslektor, kode 1009 og førstelektor, kode 1198.</w:t>
      </w:r>
    </w:p>
    <w:p w14:paraId="5F0F6C57" w14:textId="77777777" w:rsidR="0036151F" w:rsidRPr="00257091" w:rsidRDefault="0036151F" w:rsidP="00FE359A">
      <w:pPr>
        <w:rPr>
          <w:i/>
        </w:rPr>
      </w:pPr>
    </w:p>
    <w:p w14:paraId="6DBC3D6A" w14:textId="77777777" w:rsidR="0036151F" w:rsidRPr="00257091" w:rsidRDefault="0036151F" w:rsidP="00FE359A">
      <w:pPr>
        <w:pStyle w:val="Brdtekst2"/>
        <w:rPr>
          <w:i/>
          <w:color w:val="FF0000"/>
        </w:rPr>
      </w:pPr>
      <w:r w:rsidRPr="00257091">
        <w:rPr>
          <w:i/>
        </w:rPr>
        <w:t xml:space="preserve">Innen enkelte fagområder og fagretninger vil det i kraft av NTNUs faglige mangfold være behov for å vektlegge kunstneriske kvalifikasjoner på lik linje med vitenskapelige kvalifikasjoner. Dette vil primært være aktuelt innen undervisnings- og forskningsstillingene, og må vektlegges spesielt ved den enkelte </w:t>
      </w:r>
      <w:r w:rsidR="004C0273">
        <w:rPr>
          <w:i/>
        </w:rPr>
        <w:t>utlysning</w:t>
      </w:r>
      <w:r w:rsidRPr="00257091">
        <w:rPr>
          <w:i/>
        </w:rPr>
        <w:t xml:space="preserve"> og sakkyndig vurdering. </w:t>
      </w:r>
    </w:p>
    <w:p w14:paraId="698CF65A" w14:textId="77777777" w:rsidR="0036151F" w:rsidRPr="00257091" w:rsidRDefault="0036151F" w:rsidP="00FE359A">
      <w:pPr>
        <w:rPr>
          <w:i/>
        </w:rPr>
      </w:pPr>
    </w:p>
    <w:p w14:paraId="5FD3DBCC" w14:textId="77777777" w:rsidR="0036151F" w:rsidRDefault="0036151F" w:rsidP="00FE359A">
      <w:pPr>
        <w:rPr>
          <w:i/>
        </w:rPr>
      </w:pPr>
      <w:r>
        <w:rPr>
          <w:i/>
        </w:rPr>
        <w:t>Ved ny</w:t>
      </w:r>
      <w:r w:rsidR="004C0273">
        <w:rPr>
          <w:i/>
        </w:rPr>
        <w:t>ansettelse</w:t>
      </w:r>
      <w:r>
        <w:rPr>
          <w:i/>
        </w:rPr>
        <w:t xml:space="preserve"> i forsknings- og </w:t>
      </w:r>
      <w:r w:rsidRPr="00740C56">
        <w:rPr>
          <w:i/>
          <w:szCs w:val="24"/>
        </w:rPr>
        <w:t>undervisningsstillinge</w:t>
      </w:r>
      <w:r>
        <w:rPr>
          <w:i/>
          <w:szCs w:val="24"/>
        </w:rPr>
        <w:t xml:space="preserve">n </w:t>
      </w:r>
      <w:r w:rsidRPr="00740C56">
        <w:rPr>
          <w:i/>
          <w:szCs w:val="24"/>
        </w:rPr>
        <w:t>universitetslektor</w:t>
      </w:r>
      <w:r w:rsidRPr="00740C56">
        <w:rPr>
          <w:i/>
        </w:rPr>
        <w:t>, post doktor,</w:t>
      </w:r>
      <w:r>
        <w:rPr>
          <w:i/>
        </w:rPr>
        <w:t xml:space="preserve"> førsteamanuensis og professor, hvor det etterspørres spesialistkompetanse godkjent av Norsk Psykologforening, skal stillingsinnehaveren plasseres minimum fem lønnstrinn over gjeldende grunnplassering i lønnsspennet for den aktuelle stillingskode</w:t>
      </w:r>
      <w:r w:rsidRPr="00000292">
        <w:rPr>
          <w:i/>
        </w:rPr>
        <w:t xml:space="preserve">. </w:t>
      </w:r>
    </w:p>
    <w:p w14:paraId="5DA3F9AC" w14:textId="77777777" w:rsidR="0036151F" w:rsidRDefault="0036151F" w:rsidP="00FE359A">
      <w:pPr>
        <w:rPr>
          <w:i/>
        </w:rPr>
      </w:pPr>
    </w:p>
    <w:p w14:paraId="76AE3025" w14:textId="77777777" w:rsidR="0036151F" w:rsidRDefault="0036151F" w:rsidP="00FE359A">
      <w:pPr>
        <w:rPr>
          <w:b/>
          <w:szCs w:val="24"/>
        </w:rPr>
      </w:pPr>
    </w:p>
    <w:p w14:paraId="1379F487" w14:textId="77777777" w:rsidR="0036151F" w:rsidRDefault="0036151F" w:rsidP="00FE359A">
      <w:pPr>
        <w:rPr>
          <w:b/>
          <w:szCs w:val="24"/>
        </w:rPr>
      </w:pPr>
    </w:p>
    <w:p w14:paraId="48A6A6E6" w14:textId="77777777" w:rsidR="0036151F" w:rsidRDefault="0036151F" w:rsidP="00FE359A">
      <w:pPr>
        <w:rPr>
          <w:b/>
          <w:szCs w:val="24"/>
        </w:rPr>
      </w:pPr>
    </w:p>
    <w:p w14:paraId="3C5DA6D0" w14:textId="77777777" w:rsidR="0036151F" w:rsidRDefault="0036151F" w:rsidP="00FE359A">
      <w:pPr>
        <w:rPr>
          <w:b/>
          <w:szCs w:val="24"/>
        </w:rPr>
      </w:pPr>
    </w:p>
    <w:p w14:paraId="6FD54A8F" w14:textId="77777777" w:rsidR="0036151F" w:rsidRDefault="0036151F" w:rsidP="00FE359A">
      <w:pPr>
        <w:rPr>
          <w:b/>
          <w:szCs w:val="24"/>
        </w:rPr>
      </w:pPr>
    </w:p>
    <w:p w14:paraId="649A3759" w14:textId="77777777" w:rsidR="0036151F" w:rsidRDefault="0036151F" w:rsidP="00FE359A">
      <w:pPr>
        <w:rPr>
          <w:b/>
          <w:szCs w:val="24"/>
        </w:rPr>
      </w:pPr>
    </w:p>
    <w:p w14:paraId="0B4A44A6" w14:textId="77777777" w:rsidR="0036151F" w:rsidRPr="003B287A" w:rsidRDefault="0036151F" w:rsidP="00FE359A">
      <w:pPr>
        <w:rPr>
          <w:b/>
          <w:szCs w:val="24"/>
        </w:rPr>
      </w:pPr>
      <w:r w:rsidRPr="003B287A">
        <w:rPr>
          <w:b/>
          <w:szCs w:val="24"/>
        </w:rPr>
        <w:t xml:space="preserve">Gjeldende retningslinjer for fordeling av arbeidstid til forskning </w:t>
      </w:r>
    </w:p>
    <w:p w14:paraId="3B385CB0" w14:textId="77777777" w:rsidR="0036151F" w:rsidRPr="005E64AF" w:rsidRDefault="0036151F" w:rsidP="00FE359A">
      <w:pPr>
        <w:rPr>
          <w:b/>
        </w:rPr>
      </w:pPr>
      <w:r w:rsidRPr="003B287A">
        <w:rPr>
          <w:b/>
          <w:szCs w:val="24"/>
        </w:rPr>
        <w:t xml:space="preserve">og undervisning ved NTNU pr. 30.11.07 </w:t>
      </w:r>
      <w:r>
        <w:rPr>
          <w:b/>
          <w:szCs w:val="24"/>
        </w:rPr>
        <w:t>for k</w:t>
      </w:r>
      <w:r w:rsidRPr="005E64AF">
        <w:rPr>
          <w:b/>
        </w:rPr>
        <w:t>ode 1011</w:t>
      </w:r>
      <w:r>
        <w:rPr>
          <w:b/>
        </w:rPr>
        <w:t xml:space="preserve"> </w:t>
      </w:r>
      <w:r w:rsidRPr="005E64AF">
        <w:rPr>
          <w:b/>
        </w:rPr>
        <w:t>Førsteamanuensis</w:t>
      </w:r>
      <w:r>
        <w:rPr>
          <w:b/>
        </w:rPr>
        <w:t xml:space="preserve"> og</w:t>
      </w:r>
    </w:p>
    <w:p w14:paraId="7C48913E" w14:textId="77777777" w:rsidR="0036151F" w:rsidRPr="005E64AF" w:rsidRDefault="0036151F" w:rsidP="00FE359A">
      <w:pPr>
        <w:rPr>
          <w:b/>
        </w:rPr>
      </w:pPr>
      <w:r>
        <w:rPr>
          <w:b/>
        </w:rPr>
        <w:t>k</w:t>
      </w:r>
      <w:r w:rsidRPr="005E64AF">
        <w:rPr>
          <w:b/>
        </w:rPr>
        <w:t>ode 1013</w:t>
      </w:r>
      <w:r>
        <w:rPr>
          <w:b/>
        </w:rPr>
        <w:t xml:space="preserve"> </w:t>
      </w:r>
      <w:r w:rsidRPr="005E64AF">
        <w:rPr>
          <w:b/>
        </w:rPr>
        <w:t>Professor</w:t>
      </w:r>
    </w:p>
    <w:p w14:paraId="06F8F867" w14:textId="77777777" w:rsidR="0036151F" w:rsidRPr="005E64AF" w:rsidRDefault="0036151F" w:rsidP="00FE359A"/>
    <w:p w14:paraId="185E4B15" w14:textId="77777777" w:rsidR="0036151F" w:rsidRPr="00EC1530" w:rsidRDefault="0036151F" w:rsidP="00FE359A">
      <w:pPr>
        <w:rPr>
          <w:i/>
        </w:rPr>
      </w:pPr>
      <w:r w:rsidRPr="00EC1530">
        <w:rPr>
          <w:i/>
        </w:rPr>
        <w:t>Prinsippet om forskningsbasert undervisning skal være grunnleggende ved NTNU. Dette innebærer at undervisningen skal være basert på oppdatert viten innen faget ved at den enkelte lærer inkluderer og formidler resultater fra egen og andres forskning i undervisningen.</w:t>
      </w:r>
    </w:p>
    <w:p w14:paraId="747318ED" w14:textId="77777777" w:rsidR="0036151F" w:rsidRDefault="0036151F" w:rsidP="00FE359A">
      <w:pPr>
        <w:rPr>
          <w:i/>
        </w:rPr>
      </w:pPr>
    </w:p>
    <w:p w14:paraId="7E90340E" w14:textId="77777777" w:rsidR="0036151F" w:rsidRPr="00EC1530" w:rsidRDefault="0036151F" w:rsidP="00FE359A">
      <w:pPr>
        <w:rPr>
          <w:i/>
        </w:rPr>
      </w:pPr>
      <w:r w:rsidRPr="00EC1530">
        <w:rPr>
          <w:i/>
        </w:rPr>
        <w:t xml:space="preserve">For vitenskapelig </w:t>
      </w:r>
      <w:r w:rsidR="003C3BCF">
        <w:rPr>
          <w:i/>
        </w:rPr>
        <w:t>ansatte</w:t>
      </w:r>
      <w:r w:rsidRPr="00EC1530">
        <w:rPr>
          <w:i/>
        </w:rPr>
        <w:t xml:space="preserve"> i kombinerte forsknings- og undervisningsstillinger er primæroppgavene undervisning og forskning. I tillegg kommer forskningsformidling og administrasjon mv. Som hovedregel skal den enkelte vitenskapelig ansatte over tid ha like stor arbeidsinnsats på forskning og undervisning når andre oppgaver er trukket fra. Stillingens grunnpreg forutsetter at formidling og administrasjon skal utgjøre en begrenset del. For å løse enhetens og instituttets behov kan primæroppgavene i begrensede perioder være skjevt fordelt. Individuell fleksibilitet bør kunne forutsettes samtidig som den enkelte </w:t>
      </w:r>
      <w:r w:rsidR="003C3BCF">
        <w:rPr>
          <w:i/>
        </w:rPr>
        <w:t>ansatte</w:t>
      </w:r>
      <w:r w:rsidRPr="00EC1530">
        <w:rPr>
          <w:i/>
        </w:rPr>
        <w:t xml:space="preserve">s behov og forutsetninger blir ivaretatt. Dersom den </w:t>
      </w:r>
      <w:r w:rsidR="00971A9A">
        <w:rPr>
          <w:i/>
        </w:rPr>
        <w:t xml:space="preserve">ansattes </w:t>
      </w:r>
      <w:r w:rsidRPr="00EC1530">
        <w:rPr>
          <w:i/>
        </w:rPr>
        <w:t xml:space="preserve">forskningsplikt ikke oppfylles, kan grunnenhetens leder pålegge andre oppgaver innenfor arbeidsplikten. Forskningsterminer er en mulighet den vitenskapelig ansatte har til å drive forskning på heltidsbasis og til faglig oppdatering. Denne holdes utenfor fordelingen av normalarbeidstiden. </w:t>
      </w:r>
    </w:p>
    <w:p w14:paraId="7D29F5F1" w14:textId="77777777" w:rsidR="0036151F" w:rsidRPr="00EC1530" w:rsidRDefault="0036151F" w:rsidP="00FE359A">
      <w:pPr>
        <w:rPr>
          <w:i/>
        </w:rPr>
      </w:pPr>
    </w:p>
    <w:p w14:paraId="4DCD1E4E" w14:textId="77777777" w:rsidR="0036151F" w:rsidRPr="00EC1530" w:rsidRDefault="0036151F" w:rsidP="00FE359A">
      <w:pPr>
        <w:pStyle w:val="Brdtekst2"/>
      </w:pPr>
      <w:r w:rsidRPr="00EC1530">
        <w:t xml:space="preserve">Kompetansekravene er dels nedfelt i regelverk og dels i faglige tradisjoner. Det må </w:t>
      </w:r>
      <w:proofErr w:type="gramStart"/>
      <w:r w:rsidRPr="00EC1530">
        <w:t>forøvrig</w:t>
      </w:r>
      <w:proofErr w:type="gramEnd"/>
      <w:r w:rsidRPr="00EC1530">
        <w:t xml:space="preserve"> understrekes at kunstneriske kvalifikasjoner er likeverdige med vitenskapelige kvalifikasjoner innen enkelte fagområder.</w:t>
      </w:r>
    </w:p>
    <w:p w14:paraId="511064A3" w14:textId="77777777" w:rsidR="0036151F" w:rsidRPr="00EC1530" w:rsidRDefault="0036151F" w:rsidP="00FE359A">
      <w:pPr>
        <w:rPr>
          <w:i/>
        </w:rPr>
      </w:pPr>
    </w:p>
    <w:p w14:paraId="7CF193EF" w14:textId="77777777" w:rsidR="0036151F" w:rsidRPr="00EC1530" w:rsidRDefault="0036151F" w:rsidP="00FE359A">
      <w:pPr>
        <w:rPr>
          <w:i/>
        </w:rPr>
      </w:pPr>
      <w:r w:rsidRPr="00EC1530">
        <w:rPr>
          <w:i/>
        </w:rPr>
        <w:t>Vitenskapsmuseet (VM) har arbeidsoppgaver knyttet til vitenskapelige samlinger og formidling. Dette forholdet vil ikke bli ytterligere utdypet i beskrivelsen av stillingsinnholdet i de neden</w:t>
      </w:r>
      <w:r>
        <w:rPr>
          <w:i/>
        </w:rPr>
        <w:t>stående</w:t>
      </w:r>
      <w:r w:rsidRPr="00EC1530">
        <w:rPr>
          <w:i/>
        </w:rPr>
        <w:t xml:space="preserve"> stillinger, men slike oppgaver vil ligge til stillinger ved VM.</w:t>
      </w:r>
    </w:p>
    <w:p w14:paraId="5AC5260B" w14:textId="77777777" w:rsidR="0036151F" w:rsidRPr="00EC1530" w:rsidRDefault="0036151F" w:rsidP="00FE359A">
      <w:pPr>
        <w:rPr>
          <w:i/>
        </w:rPr>
      </w:pPr>
    </w:p>
    <w:p w14:paraId="58515554" w14:textId="77777777" w:rsidR="0036151F" w:rsidRPr="00EC1530" w:rsidRDefault="00BB232C" w:rsidP="00FE359A">
      <w:pPr>
        <w:rPr>
          <w:i/>
        </w:rPr>
      </w:pPr>
      <w:r>
        <w:rPr>
          <w:i/>
        </w:rPr>
        <w:t xml:space="preserve">Fakultet for </w:t>
      </w:r>
      <w:r w:rsidR="00FF1C7E">
        <w:rPr>
          <w:i/>
        </w:rPr>
        <w:t>Medisin og helsevitenskap (MH)</w:t>
      </w:r>
      <w:r w:rsidR="0036151F" w:rsidRPr="00EC1530">
        <w:rPr>
          <w:i/>
        </w:rPr>
        <w:t xml:space="preserve"> har vitenskapelige </w:t>
      </w:r>
      <w:r w:rsidR="003C3BCF">
        <w:rPr>
          <w:i/>
        </w:rPr>
        <w:t>ansatte</w:t>
      </w:r>
      <w:r w:rsidR="0036151F" w:rsidRPr="00EC1530">
        <w:rPr>
          <w:i/>
        </w:rPr>
        <w:t xml:space="preserve"> i kombinerte stillinger som har arbeidsoppgaver knyttet til klinisk virksomhet ved universitetsklinikken. Undervisningsdelen kan derfor helt eller delvis erstattes med klinisk arbeid der slike oppgaver ligger til stillingene. Heller ikke dette forhold vil bli ytterligere utdypet i beskrivelsen av stillingsinnholdet i de neden</w:t>
      </w:r>
      <w:r w:rsidR="0036151F">
        <w:rPr>
          <w:i/>
        </w:rPr>
        <w:t>stående</w:t>
      </w:r>
      <w:r w:rsidR="0036151F" w:rsidRPr="00EC1530">
        <w:rPr>
          <w:i/>
        </w:rPr>
        <w:t xml:space="preserve"> stillinger. </w:t>
      </w:r>
    </w:p>
    <w:p w14:paraId="43434F7B" w14:textId="77777777" w:rsidR="0036151F" w:rsidRPr="00EC1530" w:rsidRDefault="0036151F" w:rsidP="00FE359A">
      <w:pPr>
        <w:rPr>
          <w:i/>
        </w:rPr>
      </w:pPr>
    </w:p>
    <w:p w14:paraId="084D04F8" w14:textId="77777777" w:rsidR="0036151F" w:rsidRPr="00EC1530" w:rsidRDefault="0036151F" w:rsidP="00FE359A">
      <w:pPr>
        <w:rPr>
          <w:i/>
        </w:rPr>
      </w:pPr>
      <w:r w:rsidRPr="00EC1530">
        <w:rPr>
          <w:i/>
        </w:rPr>
        <w:t>Fra professorgruppen bør det kunne forventes en større grad av faglig lederskap, initiativ til forskningsprosjekter, stimulering til rekruttering i faget og eksternt faglig samarbeid sammenholdt med de øvrige vitenskapelige stillingsgruppene.</w:t>
      </w:r>
    </w:p>
    <w:p w14:paraId="0DC4450F" w14:textId="77777777" w:rsidR="0036151F" w:rsidRPr="00257091" w:rsidRDefault="0036151F" w:rsidP="00FE359A">
      <w:pPr>
        <w:rPr>
          <w:b/>
        </w:rPr>
      </w:pPr>
      <w:r w:rsidRPr="00257091">
        <w:rPr>
          <w:b/>
        </w:rPr>
        <w:t>Karrierevei undervisnings- og forskerstillinger</w:t>
      </w:r>
    </w:p>
    <w:p w14:paraId="3D9A154F" w14:textId="77777777" w:rsidR="0036151F" w:rsidRPr="00257091" w:rsidRDefault="0036151F" w:rsidP="00FE359A">
      <w:pPr>
        <w:rPr>
          <w:b/>
        </w:rPr>
      </w:pPr>
    </w:p>
    <w:p w14:paraId="5B304EC4" w14:textId="77777777" w:rsidR="0036151F" w:rsidRPr="00257091" w:rsidRDefault="0036151F" w:rsidP="00FE359A">
      <w:pPr>
        <w:rPr>
          <w:i/>
        </w:rPr>
      </w:pPr>
      <w:proofErr w:type="gramStart"/>
      <w:r w:rsidRPr="00257091">
        <w:rPr>
          <w:i/>
        </w:rPr>
        <w:t>I ”Forskriften</w:t>
      </w:r>
      <w:proofErr w:type="gramEnd"/>
      <w:r w:rsidRPr="00257091">
        <w:rPr>
          <w:i/>
        </w:rPr>
        <w:t>” finnes også bestemmelser om opprykk til professor, dosent, førsteamanuensis/førstelektor og høgskolelektor:</w:t>
      </w:r>
    </w:p>
    <w:p w14:paraId="674A9196" w14:textId="77777777" w:rsidR="0036151F" w:rsidRPr="00257091" w:rsidRDefault="0036151F" w:rsidP="00FE359A">
      <w:pPr>
        <w:rPr>
          <w:b/>
          <w:i/>
        </w:rPr>
      </w:pPr>
    </w:p>
    <w:p w14:paraId="32C02646" w14:textId="77777777" w:rsidR="0036151F" w:rsidRPr="00257091" w:rsidRDefault="0036151F" w:rsidP="00FE359A">
      <w:pPr>
        <w:rPr>
          <w:i/>
        </w:rPr>
      </w:pPr>
      <w:r w:rsidRPr="00257091">
        <w:rPr>
          <w:i/>
        </w:rPr>
        <w:t>Universitetslektor – førsteamanuensis – professor</w:t>
      </w:r>
    </w:p>
    <w:p w14:paraId="10890BCC" w14:textId="77777777" w:rsidR="0036151F" w:rsidRPr="00257091" w:rsidRDefault="0036151F" w:rsidP="00FE359A">
      <w:pPr>
        <w:rPr>
          <w:i/>
        </w:rPr>
      </w:pPr>
      <w:r w:rsidRPr="00257091">
        <w:rPr>
          <w:i/>
        </w:rPr>
        <w:t>Universitetslektor – førstelektor - dosent</w:t>
      </w:r>
      <w:r w:rsidRPr="00257091">
        <w:rPr>
          <w:i/>
        </w:rPr>
        <w:br/>
      </w:r>
    </w:p>
    <w:p w14:paraId="749645B5" w14:textId="77777777" w:rsidR="0036151F" w:rsidRPr="00257091" w:rsidRDefault="0036151F" w:rsidP="00FE359A">
      <w:pPr>
        <w:rPr>
          <w:i/>
        </w:rPr>
      </w:pPr>
      <w:r w:rsidRPr="00257091">
        <w:rPr>
          <w:i/>
        </w:rPr>
        <w:t xml:space="preserve">Slike opprykk er personlige og får ingen konsekvenser for stillingsinnehaverens arbeidsoppgaver med mindre det gjøres avtale om noe annet, </w:t>
      </w:r>
      <w:proofErr w:type="gramStart"/>
      <w:r w:rsidRPr="00257091">
        <w:rPr>
          <w:i/>
        </w:rPr>
        <w:t>jf</w:t>
      </w:r>
      <w:r w:rsidR="00415C91">
        <w:rPr>
          <w:i/>
        </w:rPr>
        <w:t>.</w:t>
      </w:r>
      <w:r w:rsidRPr="00257091">
        <w:rPr>
          <w:i/>
        </w:rPr>
        <w:t>.</w:t>
      </w:r>
      <w:proofErr w:type="gramEnd"/>
      <w:r w:rsidRPr="00257091">
        <w:rPr>
          <w:i/>
        </w:rPr>
        <w:t xml:space="preserve"> </w:t>
      </w:r>
      <w:proofErr w:type="gramStart"/>
      <w:r w:rsidRPr="00257091">
        <w:rPr>
          <w:i/>
        </w:rPr>
        <w:t>”Forskriften</w:t>
      </w:r>
      <w:proofErr w:type="gramEnd"/>
      <w:r w:rsidRPr="00257091">
        <w:rPr>
          <w:i/>
        </w:rPr>
        <w:t>”</w:t>
      </w:r>
    </w:p>
    <w:p w14:paraId="43FD1E39" w14:textId="77777777" w:rsidR="0036151F" w:rsidRPr="00257091" w:rsidRDefault="0036151F" w:rsidP="00FE359A"/>
    <w:p w14:paraId="607D5915" w14:textId="77777777" w:rsidR="00110FE6" w:rsidRDefault="00110FE6" w:rsidP="00FE359A">
      <w:pPr>
        <w:rPr>
          <w:b/>
        </w:rPr>
      </w:pPr>
    </w:p>
    <w:p w14:paraId="43CF5571" w14:textId="77777777" w:rsidR="00393283" w:rsidRDefault="00393283" w:rsidP="00FE359A">
      <w:pPr>
        <w:rPr>
          <w:b/>
        </w:rPr>
      </w:pPr>
    </w:p>
    <w:p w14:paraId="040DAF97" w14:textId="77777777" w:rsidR="00393283" w:rsidRDefault="00393283" w:rsidP="00FE359A">
      <w:pPr>
        <w:rPr>
          <w:b/>
        </w:rPr>
      </w:pPr>
    </w:p>
    <w:p w14:paraId="1C15D7AC" w14:textId="77777777" w:rsidR="00110FE6" w:rsidRDefault="00110FE6" w:rsidP="00FE359A">
      <w:pPr>
        <w:rPr>
          <w:b/>
        </w:rPr>
      </w:pPr>
    </w:p>
    <w:p w14:paraId="0CFFB495" w14:textId="77777777" w:rsidR="0036151F" w:rsidRPr="00257091" w:rsidRDefault="0036151F" w:rsidP="00FE359A">
      <w:pPr>
        <w:rPr>
          <w:b/>
        </w:rPr>
      </w:pPr>
      <w:r w:rsidRPr="00257091">
        <w:rPr>
          <w:b/>
        </w:rPr>
        <w:lastRenderedPageBreak/>
        <w:t>Kode 1007 Høgskolelærer</w:t>
      </w:r>
    </w:p>
    <w:p w14:paraId="48BF7C77" w14:textId="77777777" w:rsidR="0036151F" w:rsidRPr="00EC1F54" w:rsidRDefault="0036151F" w:rsidP="00FE359A">
      <w:pPr>
        <w:rPr>
          <w:i/>
        </w:rPr>
      </w:pPr>
      <w:r w:rsidRPr="00EC1F54">
        <w:rPr>
          <w:i/>
        </w:rPr>
        <w:t>Stillingsinnhold:</w:t>
      </w:r>
    </w:p>
    <w:p w14:paraId="7516ADE1" w14:textId="77777777" w:rsidR="0036151F" w:rsidRPr="00257091" w:rsidRDefault="0036151F" w:rsidP="00FE359A">
      <w:r w:rsidRPr="00257091">
        <w:t xml:space="preserve">Stillingens arbeidsoppgaver vil normalt være knyttet til undervisning og eventuelt museal formidlingsvirksomhet som ikke er knyttet til den ordinære virksomheten. Det er ikke regulær forskningsrett eller plikt ved </w:t>
      </w:r>
      <w:r w:rsidR="004C0273">
        <w:t>ansettelse</w:t>
      </w:r>
      <w:r w:rsidRPr="00257091">
        <w:t xml:space="preserve"> som høgskolelærer. Heltids</w:t>
      </w:r>
      <w:r w:rsidR="003C3BCF">
        <w:t>ansatte</w:t>
      </w:r>
      <w:r w:rsidRPr="00257091">
        <w:t xml:space="preserve"> vil imidlertid normalt kunne benytte undervisningsfrie perioder til faglig oppdatering. </w:t>
      </w:r>
    </w:p>
    <w:p w14:paraId="021989FA" w14:textId="77777777" w:rsidR="0036151F" w:rsidRPr="00257091" w:rsidRDefault="0036151F" w:rsidP="00FE359A"/>
    <w:p w14:paraId="28CEEB67" w14:textId="77777777" w:rsidR="0036151F" w:rsidRPr="00257091" w:rsidRDefault="0036151F" w:rsidP="00FE359A">
      <w:pPr>
        <w:rPr>
          <w:rFonts w:ascii="Times New Roman Bold" w:hAnsi="Times New Roman Bold"/>
          <w:b/>
        </w:rPr>
      </w:pPr>
      <w:r w:rsidRPr="00EC1F54">
        <w:rPr>
          <w:i/>
        </w:rPr>
        <w:t>Kvalifikasjonsgrunnlag</w:t>
      </w:r>
      <w:r w:rsidRPr="00257091">
        <w:t xml:space="preserve"> </w:t>
      </w:r>
      <w:r w:rsidR="000F6234">
        <w:t>(</w:t>
      </w:r>
      <w:r w:rsidR="000F6234">
        <w:rPr>
          <w:i/>
        </w:rPr>
        <w:t xml:space="preserve">hentet </w:t>
      </w:r>
      <w:proofErr w:type="gramStart"/>
      <w:r w:rsidR="000F6234">
        <w:rPr>
          <w:i/>
        </w:rPr>
        <w:t>fra ”Forskriften</w:t>
      </w:r>
      <w:proofErr w:type="gramEnd"/>
      <w:r w:rsidR="000F6234">
        <w:rPr>
          <w:i/>
        </w:rPr>
        <w:t>”):</w:t>
      </w:r>
    </w:p>
    <w:p w14:paraId="25298F03" w14:textId="77777777" w:rsidR="0036151F" w:rsidRPr="00257091" w:rsidRDefault="0036151F" w:rsidP="00FE359A">
      <w:r w:rsidRPr="00257091">
        <w:t>(1)</w:t>
      </w:r>
    </w:p>
    <w:p w14:paraId="4660203C" w14:textId="77777777" w:rsidR="0036151F" w:rsidRPr="00257091" w:rsidRDefault="0036151F" w:rsidP="00FE359A">
      <w:r w:rsidRPr="00257091">
        <w:t>a) Fire års høyere utdanning, av disse minst to år innenfor det fagområdet vedkommende skal undervise</w:t>
      </w:r>
    </w:p>
    <w:p w14:paraId="70C175D6" w14:textId="77777777" w:rsidR="0036151F" w:rsidRPr="00257091" w:rsidRDefault="0036151F" w:rsidP="00FE359A">
      <w:r w:rsidRPr="00257091">
        <w:t>b) Relevant yrkespraksis</w:t>
      </w:r>
    </w:p>
    <w:p w14:paraId="48D27CFE" w14:textId="77777777" w:rsidR="0036151F" w:rsidRPr="00257091" w:rsidRDefault="0036151F" w:rsidP="00FE359A"/>
    <w:p w14:paraId="4E11E5A1" w14:textId="77777777" w:rsidR="0036151F" w:rsidRPr="00257091" w:rsidRDefault="0036151F" w:rsidP="00FE359A">
      <w:r w:rsidRPr="00257091">
        <w:t>eller</w:t>
      </w:r>
    </w:p>
    <w:p w14:paraId="1FA324A9" w14:textId="77777777" w:rsidR="0036151F" w:rsidRPr="00257091" w:rsidRDefault="0036151F" w:rsidP="00FE359A"/>
    <w:p w14:paraId="50C232B2" w14:textId="77777777" w:rsidR="0036151F" w:rsidRPr="00257091" w:rsidRDefault="0036151F" w:rsidP="00FE359A">
      <w:r w:rsidRPr="00257091">
        <w:t>(2)</w:t>
      </w:r>
    </w:p>
    <w:p w14:paraId="451FC58F" w14:textId="77777777" w:rsidR="0036151F" w:rsidRPr="00257091" w:rsidRDefault="0036151F" w:rsidP="00FE359A">
      <w:r w:rsidRPr="00257091">
        <w:t>Tre-fire års høyere utdanning med en viss spesialisering på kunstområdet eller tilsvarende dokumenterte kunnskaper</w:t>
      </w:r>
    </w:p>
    <w:p w14:paraId="6EEAD231" w14:textId="77777777" w:rsidR="0036151F" w:rsidRPr="00257091" w:rsidRDefault="0036151F" w:rsidP="00FE359A">
      <w:pPr>
        <w:ind w:left="700" w:hanging="700"/>
      </w:pPr>
    </w:p>
    <w:p w14:paraId="418E9A70" w14:textId="77777777" w:rsidR="0036151F" w:rsidRPr="00257091" w:rsidRDefault="0036151F" w:rsidP="00FE359A">
      <w:pPr>
        <w:ind w:left="700" w:hanging="700"/>
      </w:pPr>
      <w:r w:rsidRPr="00257091">
        <w:t>og</w:t>
      </w:r>
    </w:p>
    <w:p w14:paraId="16C77F40" w14:textId="77777777" w:rsidR="0036151F" w:rsidRPr="00257091" w:rsidRDefault="0036151F" w:rsidP="00FE359A">
      <w:pPr>
        <w:ind w:left="700" w:hanging="700"/>
      </w:pPr>
    </w:p>
    <w:p w14:paraId="7E697571" w14:textId="77777777" w:rsidR="0036151F" w:rsidRPr="00257091" w:rsidRDefault="0036151F" w:rsidP="00FE359A">
      <w:pPr>
        <w:ind w:left="700" w:hanging="700"/>
      </w:pPr>
      <w:r w:rsidRPr="00257091">
        <w:t>(3)</w:t>
      </w:r>
      <w:r w:rsidRPr="00257091">
        <w:tab/>
        <w:t>Dokumentert relevant praktisk-pedagogisk kompetanse på grunnlag av utdanning eller undervisning og veiledning.”</w:t>
      </w:r>
    </w:p>
    <w:p w14:paraId="2ECB5CEC" w14:textId="77777777" w:rsidR="0036151F" w:rsidRPr="00257091" w:rsidRDefault="0036151F" w:rsidP="008D7C34"/>
    <w:p w14:paraId="4AB8A0BA" w14:textId="77777777" w:rsidR="0036151F" w:rsidRPr="00257091" w:rsidRDefault="0036151F" w:rsidP="00FE359A">
      <w:pPr>
        <w:pStyle w:val="Overskrift9"/>
      </w:pPr>
      <w:r w:rsidRPr="00257091">
        <w:t>Kode 1009 Universitetslektor</w:t>
      </w:r>
      <w:r w:rsidRPr="00257091">
        <w:tab/>
      </w:r>
      <w:r w:rsidRPr="00257091">
        <w:tab/>
      </w:r>
    </w:p>
    <w:p w14:paraId="27FAD4FE" w14:textId="77777777" w:rsidR="0036151F" w:rsidRPr="00257091" w:rsidRDefault="0036151F" w:rsidP="00FE359A">
      <w:pPr>
        <w:rPr>
          <w:i/>
        </w:rPr>
      </w:pPr>
      <w:r w:rsidRPr="00257091">
        <w:rPr>
          <w:i/>
        </w:rPr>
        <w:t>Stillingsinnhold:</w:t>
      </w:r>
    </w:p>
    <w:p w14:paraId="5CC9CA72" w14:textId="77777777" w:rsidR="0036151F" w:rsidRPr="00257091" w:rsidRDefault="0036151F" w:rsidP="00FE359A">
      <w:r w:rsidRPr="00257091">
        <w:t xml:space="preserve">Stillingens arbeidsoppgaver vil være knyttet til undervisning og eventuelt museal formidlingsvirksomhet. Det er ikke regulær forskningsrett eller plikt ved </w:t>
      </w:r>
      <w:r w:rsidR="004C0273">
        <w:t>ansettelse</w:t>
      </w:r>
      <w:r w:rsidRPr="00257091">
        <w:t xml:space="preserve"> som universitetslektor. Heltids</w:t>
      </w:r>
      <w:r w:rsidR="003C3BCF">
        <w:t>ansatte</w:t>
      </w:r>
      <w:r w:rsidRPr="00257091">
        <w:t xml:space="preserve"> vil imidlertid normalt kunne benytte undervisningsfrie perioder til faglig oppdatering.</w:t>
      </w:r>
      <w:r w:rsidRPr="00257091">
        <w:rPr>
          <w:i/>
        </w:rPr>
        <w:t xml:space="preserve"> </w:t>
      </w:r>
      <w:r w:rsidRPr="00257091">
        <w:t>Normalt kan 20 % av tiden i stilling som universitetslektor og brukes til forsknings- og utviklingsarbeid, herunder faglig oppdatering.</w:t>
      </w:r>
    </w:p>
    <w:p w14:paraId="44685DC4" w14:textId="77777777" w:rsidR="0036151F" w:rsidRDefault="0036151F" w:rsidP="00FE359A"/>
    <w:p w14:paraId="72E206AF" w14:textId="77777777" w:rsidR="0036151F" w:rsidRDefault="0036151F" w:rsidP="00FE359A">
      <w:r>
        <w:t xml:space="preserve">Dersom det til stilling som førsteamanuensis ikke er mulig å få søker med full kompetanse eller oppnå tilfredsstillende kompetanse ved en tidsbegrenset </w:t>
      </w:r>
      <w:r w:rsidR="004C0273">
        <w:t>ansettelse</w:t>
      </w:r>
      <w:r>
        <w:t xml:space="preserve">, kan det vurderes å foreta en midlertidig </w:t>
      </w:r>
      <w:r w:rsidR="004C0273">
        <w:t>ansettelse</w:t>
      </w:r>
      <w:r>
        <w:t xml:space="preserve"> som universitetslektor i henhold til gjeldende lovverk (jamfør Tjenestemannslovens forskrifter § 5).</w:t>
      </w:r>
    </w:p>
    <w:p w14:paraId="642769A6" w14:textId="77777777" w:rsidR="0036151F" w:rsidRDefault="0036151F" w:rsidP="00FE359A">
      <w:pPr>
        <w:rPr>
          <w:i/>
        </w:rPr>
      </w:pPr>
    </w:p>
    <w:p w14:paraId="570CEBBB" w14:textId="77777777" w:rsidR="0036151F" w:rsidRDefault="0036151F" w:rsidP="00FE359A">
      <w:pPr>
        <w:rPr>
          <w:i/>
        </w:rPr>
      </w:pPr>
      <w:r>
        <w:rPr>
          <w:i/>
        </w:rPr>
        <w:t>Kvalifikasjonsgrunnlag</w:t>
      </w:r>
      <w:r w:rsidR="00BB232C">
        <w:rPr>
          <w:i/>
        </w:rPr>
        <w:t xml:space="preserve"> (hentet fra Forskriften)</w:t>
      </w:r>
      <w:r>
        <w:rPr>
          <w:i/>
        </w:rPr>
        <w:t>:</w:t>
      </w:r>
    </w:p>
    <w:tbl>
      <w:tblPr>
        <w:tblW w:w="5000" w:type="pct"/>
        <w:tblCellMar>
          <w:top w:w="15" w:type="dxa"/>
          <w:left w:w="15" w:type="dxa"/>
          <w:bottom w:w="15" w:type="dxa"/>
          <w:right w:w="15" w:type="dxa"/>
        </w:tblCellMar>
        <w:tblLook w:val="04A0" w:firstRow="1" w:lastRow="0" w:firstColumn="1" w:lastColumn="0" w:noHBand="0" w:noVBand="1"/>
      </w:tblPr>
      <w:tblGrid>
        <w:gridCol w:w="49"/>
        <w:gridCol w:w="9760"/>
      </w:tblGrid>
      <w:tr w:rsidR="00FF1C7E" w:rsidRPr="001166EB" w14:paraId="69562163" w14:textId="77777777" w:rsidTr="00BC7F1D">
        <w:tc>
          <w:tcPr>
            <w:tcW w:w="25" w:type="pct"/>
            <w:shd w:val="clear" w:color="auto" w:fill="auto"/>
            <w:vAlign w:val="center"/>
            <w:hideMark/>
          </w:tcPr>
          <w:p w14:paraId="25BC4A63" w14:textId="77777777" w:rsidR="00FF1C7E" w:rsidRPr="00BC7F1D" w:rsidRDefault="00FF1C7E" w:rsidP="00FF1C7E">
            <w:pPr>
              <w:rPr>
                <w:color w:val="333333"/>
                <w:szCs w:val="24"/>
              </w:rPr>
            </w:pPr>
          </w:p>
        </w:tc>
        <w:tc>
          <w:tcPr>
            <w:tcW w:w="4975" w:type="pct"/>
            <w:shd w:val="clear" w:color="auto" w:fill="auto"/>
            <w:vAlign w:val="center"/>
            <w:hideMark/>
          </w:tcPr>
          <w:p w14:paraId="437E8F8E" w14:textId="77777777" w:rsidR="00FF1C7E" w:rsidRPr="00BC7F1D" w:rsidRDefault="00FF1C7E" w:rsidP="00FF1C7E">
            <w:pPr>
              <w:rPr>
                <w:color w:val="333333"/>
                <w:szCs w:val="24"/>
              </w:rPr>
            </w:pPr>
            <w:r w:rsidRPr="00BC7F1D">
              <w:rPr>
                <w:color w:val="333333"/>
                <w:szCs w:val="24"/>
              </w:rPr>
              <w:t xml:space="preserve">Høyere grads eksamen ved universitet, høyskole eller tilsvarende og </w:t>
            </w:r>
          </w:p>
        </w:tc>
      </w:tr>
    </w:tbl>
    <w:p w14:paraId="284BB4E6" w14:textId="77777777" w:rsidR="00FF1C7E" w:rsidRPr="00BC7F1D" w:rsidRDefault="00FF1C7E" w:rsidP="00FF1C7E">
      <w:pPr>
        <w:shd w:val="clear" w:color="auto" w:fill="FFFFFF"/>
        <w:spacing w:line="330" w:lineRule="atLeast"/>
        <w:rPr>
          <w:vanish/>
          <w:color w:val="333333"/>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36"/>
        <w:gridCol w:w="9773"/>
      </w:tblGrid>
      <w:tr w:rsidR="00FF1C7E" w:rsidRPr="001166EB" w14:paraId="38A46199" w14:textId="77777777" w:rsidTr="00FF1C7E">
        <w:tc>
          <w:tcPr>
            <w:tcW w:w="0" w:type="auto"/>
            <w:shd w:val="clear" w:color="auto" w:fill="auto"/>
            <w:vAlign w:val="center"/>
            <w:hideMark/>
          </w:tcPr>
          <w:p w14:paraId="7B679E8A" w14:textId="77777777" w:rsidR="00FF1C7E" w:rsidRPr="00BC7F1D" w:rsidRDefault="00FF1C7E" w:rsidP="00FF1C7E">
            <w:pPr>
              <w:rPr>
                <w:color w:val="333333"/>
                <w:szCs w:val="24"/>
              </w:rPr>
            </w:pPr>
          </w:p>
        </w:tc>
        <w:tc>
          <w:tcPr>
            <w:tcW w:w="0" w:type="auto"/>
            <w:shd w:val="clear" w:color="auto" w:fill="auto"/>
            <w:vAlign w:val="center"/>
            <w:hideMark/>
          </w:tcPr>
          <w:p w14:paraId="5139FCCF" w14:textId="77777777" w:rsidR="00FF1C7E" w:rsidRPr="00BC7F1D" w:rsidRDefault="00FF1C7E" w:rsidP="00FF1C7E">
            <w:pPr>
              <w:rPr>
                <w:color w:val="333333"/>
                <w:szCs w:val="24"/>
              </w:rPr>
            </w:pPr>
            <w:r w:rsidRPr="00BC7F1D">
              <w:rPr>
                <w:color w:val="333333"/>
                <w:szCs w:val="24"/>
              </w:rPr>
              <w:t>relevante forskningskvalifikasjoner utover mastergrads- eller hovedfagsnivå og/eller relevant yrkespraksis</w:t>
            </w:r>
          </w:p>
        </w:tc>
      </w:tr>
    </w:tbl>
    <w:p w14:paraId="1541009A" w14:textId="77777777" w:rsidR="00FF1C7E" w:rsidRPr="00BC7F1D" w:rsidRDefault="00FF1C7E" w:rsidP="00FF1C7E">
      <w:pPr>
        <w:shd w:val="clear" w:color="auto" w:fill="FFFFFF"/>
        <w:spacing w:before="45" w:after="45" w:line="330" w:lineRule="atLeast"/>
        <w:rPr>
          <w:color w:val="333333"/>
          <w:szCs w:val="24"/>
        </w:rPr>
      </w:pPr>
      <w:r w:rsidRPr="00BC7F1D">
        <w:rPr>
          <w:color w:val="333333"/>
          <w:szCs w:val="24"/>
        </w:rPr>
        <w:t>eller</w:t>
      </w:r>
    </w:p>
    <w:tbl>
      <w:tblPr>
        <w:tblW w:w="5000" w:type="pct"/>
        <w:tblCellMar>
          <w:top w:w="15" w:type="dxa"/>
          <w:left w:w="15" w:type="dxa"/>
          <w:bottom w:w="15" w:type="dxa"/>
          <w:right w:w="15" w:type="dxa"/>
        </w:tblCellMar>
        <w:tblLook w:val="04A0" w:firstRow="1" w:lastRow="0" w:firstColumn="1" w:lastColumn="0" w:noHBand="0" w:noVBand="1"/>
      </w:tblPr>
      <w:tblGrid>
        <w:gridCol w:w="9809"/>
      </w:tblGrid>
      <w:tr w:rsidR="00FF1C7E" w:rsidRPr="001166EB" w14:paraId="76B1A93E" w14:textId="77777777" w:rsidTr="00FF1C7E">
        <w:tc>
          <w:tcPr>
            <w:tcW w:w="0" w:type="auto"/>
            <w:shd w:val="clear" w:color="auto" w:fill="auto"/>
            <w:hideMark/>
          </w:tcPr>
          <w:p w14:paraId="79C0DB80" w14:textId="77777777" w:rsidR="00FF1C7E" w:rsidRPr="00BC7F1D" w:rsidRDefault="00FF1C7E" w:rsidP="00FF1C7E">
            <w:pPr>
              <w:rPr>
                <w:color w:val="333333"/>
                <w:szCs w:val="24"/>
              </w:rPr>
            </w:pPr>
            <w:bookmarkStart w:id="37" w:name="a2"/>
            <w:bookmarkStart w:id="38" w:name="AVSNITT_2"/>
            <w:bookmarkEnd w:id="37"/>
            <w:bookmarkEnd w:id="38"/>
          </w:p>
        </w:tc>
      </w:tr>
    </w:tbl>
    <w:p w14:paraId="18B6B785" w14:textId="77777777" w:rsidR="00FF1C7E" w:rsidRPr="00BC7F1D" w:rsidRDefault="00FF1C7E" w:rsidP="00FF1C7E">
      <w:pPr>
        <w:shd w:val="clear" w:color="auto" w:fill="FFFFFF"/>
        <w:spacing w:line="330" w:lineRule="atLeast"/>
        <w:rPr>
          <w:vanish/>
          <w:color w:val="333333"/>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40"/>
        <w:gridCol w:w="9769"/>
      </w:tblGrid>
      <w:tr w:rsidR="00FF1C7E" w:rsidRPr="001166EB" w14:paraId="5E9CF936" w14:textId="77777777" w:rsidTr="005C54A2">
        <w:tc>
          <w:tcPr>
            <w:tcW w:w="0" w:type="auto"/>
            <w:shd w:val="clear" w:color="auto" w:fill="auto"/>
            <w:vAlign w:val="center"/>
          </w:tcPr>
          <w:p w14:paraId="34AB36DE" w14:textId="77777777" w:rsidR="00FF1C7E" w:rsidRPr="00BC7F1D" w:rsidRDefault="00FF1C7E" w:rsidP="00FF1C7E">
            <w:pPr>
              <w:rPr>
                <w:color w:val="333333"/>
                <w:szCs w:val="24"/>
              </w:rPr>
            </w:pPr>
          </w:p>
        </w:tc>
        <w:tc>
          <w:tcPr>
            <w:tcW w:w="0" w:type="auto"/>
            <w:shd w:val="clear" w:color="auto" w:fill="auto"/>
            <w:vAlign w:val="center"/>
            <w:hideMark/>
          </w:tcPr>
          <w:p w14:paraId="2764BC6A" w14:textId="77777777" w:rsidR="00FF1C7E" w:rsidRPr="00BC7F1D" w:rsidRDefault="00FF1C7E" w:rsidP="00FF1C7E">
            <w:pPr>
              <w:rPr>
                <w:color w:val="333333"/>
                <w:szCs w:val="24"/>
              </w:rPr>
            </w:pPr>
            <w:r w:rsidRPr="00BC7F1D">
              <w:rPr>
                <w:color w:val="333333"/>
                <w:szCs w:val="24"/>
              </w:rPr>
              <w:t>Dokumentert anerkjent kunstnerisk virksomhet eller utviklingsarbeid av et visst omfang og</w:t>
            </w:r>
          </w:p>
        </w:tc>
      </w:tr>
    </w:tbl>
    <w:p w14:paraId="47116A21" w14:textId="77777777" w:rsidR="00FF1C7E" w:rsidRPr="00BC7F1D" w:rsidRDefault="00FF1C7E" w:rsidP="00FF1C7E">
      <w:pPr>
        <w:shd w:val="clear" w:color="auto" w:fill="FFFFFF"/>
        <w:spacing w:line="330" w:lineRule="atLeast"/>
        <w:rPr>
          <w:vanish/>
          <w:color w:val="333333"/>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36"/>
        <w:gridCol w:w="9773"/>
      </w:tblGrid>
      <w:tr w:rsidR="00FF1C7E" w:rsidRPr="001166EB" w14:paraId="6199FDD2" w14:textId="77777777" w:rsidTr="00FF1C7E">
        <w:tc>
          <w:tcPr>
            <w:tcW w:w="0" w:type="auto"/>
            <w:shd w:val="clear" w:color="auto" w:fill="auto"/>
            <w:vAlign w:val="center"/>
            <w:hideMark/>
          </w:tcPr>
          <w:p w14:paraId="022141D8" w14:textId="77777777" w:rsidR="00FF1C7E" w:rsidRPr="00BC7F1D" w:rsidRDefault="00FF1C7E" w:rsidP="00FF1C7E">
            <w:pPr>
              <w:rPr>
                <w:color w:val="333333"/>
                <w:szCs w:val="24"/>
              </w:rPr>
            </w:pPr>
          </w:p>
        </w:tc>
        <w:tc>
          <w:tcPr>
            <w:tcW w:w="0" w:type="auto"/>
            <w:shd w:val="clear" w:color="auto" w:fill="auto"/>
            <w:vAlign w:val="center"/>
            <w:hideMark/>
          </w:tcPr>
          <w:p w14:paraId="50E7A461" w14:textId="77777777" w:rsidR="00FF1C7E" w:rsidRPr="00BC7F1D" w:rsidRDefault="00FF1C7E" w:rsidP="00FF1C7E">
            <w:pPr>
              <w:rPr>
                <w:color w:val="333333"/>
                <w:szCs w:val="24"/>
              </w:rPr>
            </w:pPr>
            <w:r w:rsidRPr="00BC7F1D">
              <w:rPr>
                <w:color w:val="333333"/>
                <w:szCs w:val="24"/>
              </w:rPr>
              <w:t>utdanning på høyeste nivå på kunstområdet fra Norge eller likeverdig utdanning fra utlandet eller tilsvarende dokumenterte kunnskaper</w:t>
            </w:r>
          </w:p>
        </w:tc>
      </w:tr>
    </w:tbl>
    <w:p w14:paraId="6BAB574C" w14:textId="77777777" w:rsidR="00FF1C7E" w:rsidRPr="00BC7F1D" w:rsidRDefault="00FF1C7E" w:rsidP="00FF1C7E">
      <w:pPr>
        <w:shd w:val="clear" w:color="auto" w:fill="FFFFFF"/>
        <w:spacing w:before="45" w:after="45" w:line="330" w:lineRule="atLeast"/>
        <w:rPr>
          <w:color w:val="333333"/>
          <w:szCs w:val="24"/>
        </w:rPr>
      </w:pPr>
      <w:r w:rsidRPr="00BC7F1D">
        <w:rPr>
          <w:color w:val="333333"/>
          <w:szCs w:val="24"/>
        </w:rPr>
        <w:t xml:space="preserve">og </w:t>
      </w:r>
    </w:p>
    <w:tbl>
      <w:tblPr>
        <w:tblW w:w="5000" w:type="pct"/>
        <w:tblCellMar>
          <w:top w:w="15" w:type="dxa"/>
          <w:left w:w="15" w:type="dxa"/>
          <w:bottom w:w="15" w:type="dxa"/>
          <w:right w:w="15" w:type="dxa"/>
        </w:tblCellMar>
        <w:tblLook w:val="04A0" w:firstRow="1" w:lastRow="0" w:firstColumn="1" w:lastColumn="0" w:noHBand="0" w:noVBand="1"/>
      </w:tblPr>
      <w:tblGrid>
        <w:gridCol w:w="9809"/>
      </w:tblGrid>
      <w:tr w:rsidR="00FF1C7E" w:rsidRPr="001166EB" w14:paraId="03F7DDD4" w14:textId="77777777" w:rsidTr="00FF1C7E">
        <w:tc>
          <w:tcPr>
            <w:tcW w:w="0" w:type="auto"/>
            <w:shd w:val="clear" w:color="auto" w:fill="auto"/>
            <w:hideMark/>
          </w:tcPr>
          <w:p w14:paraId="27410209" w14:textId="77777777" w:rsidR="00FF1C7E" w:rsidRPr="00BC7F1D" w:rsidRDefault="00FF1C7E" w:rsidP="00FF1C7E">
            <w:pPr>
              <w:rPr>
                <w:color w:val="333333"/>
                <w:szCs w:val="24"/>
              </w:rPr>
            </w:pPr>
            <w:bookmarkStart w:id="39" w:name="a3"/>
            <w:bookmarkStart w:id="40" w:name="AVSNITT_3"/>
            <w:bookmarkEnd w:id="39"/>
            <w:bookmarkEnd w:id="40"/>
            <w:r w:rsidRPr="00BC7F1D">
              <w:rPr>
                <w:color w:val="333333"/>
                <w:szCs w:val="24"/>
              </w:rPr>
              <w:t>Dokumentert relevant praktisk-pedagogisk kompetanse på grunnlag av utdanning eller undervisning og veiledning.</w:t>
            </w:r>
          </w:p>
        </w:tc>
      </w:tr>
    </w:tbl>
    <w:p w14:paraId="5705B73A" w14:textId="77777777" w:rsidR="0036151F" w:rsidRDefault="0036151F" w:rsidP="00FE359A">
      <w:pPr>
        <w:pStyle w:val="Sluttnotetekst"/>
      </w:pPr>
    </w:p>
    <w:p w14:paraId="1153022B" w14:textId="77777777" w:rsidR="00393283" w:rsidRDefault="00393283" w:rsidP="00FE359A">
      <w:pPr>
        <w:pStyle w:val="Sluttnotetekst"/>
      </w:pPr>
    </w:p>
    <w:p w14:paraId="3886D3C9" w14:textId="77777777" w:rsidR="0036151F" w:rsidRDefault="0036151F" w:rsidP="00FE359A">
      <w:pPr>
        <w:rPr>
          <w:b/>
        </w:rPr>
      </w:pPr>
      <w:r>
        <w:rPr>
          <w:b/>
        </w:rPr>
        <w:lastRenderedPageBreak/>
        <w:t>Kode 1198 Førstelektor</w:t>
      </w:r>
      <w:r>
        <w:rPr>
          <w:b/>
        </w:rPr>
        <w:tab/>
      </w:r>
      <w:r>
        <w:rPr>
          <w:b/>
        </w:rPr>
        <w:tab/>
      </w:r>
      <w:r>
        <w:rPr>
          <w:b/>
        </w:rPr>
        <w:tab/>
      </w:r>
    </w:p>
    <w:p w14:paraId="27778749" w14:textId="77777777" w:rsidR="0036151F" w:rsidRDefault="0036151F" w:rsidP="00FE359A">
      <w:pPr>
        <w:rPr>
          <w:i/>
        </w:rPr>
      </w:pPr>
      <w:r>
        <w:rPr>
          <w:i/>
        </w:rPr>
        <w:t>Stillingsinnhold:</w:t>
      </w:r>
    </w:p>
    <w:p w14:paraId="2F8DB704" w14:textId="77777777" w:rsidR="0036151F" w:rsidRPr="009D19C5" w:rsidRDefault="004C0273" w:rsidP="00FE359A">
      <w:r>
        <w:t>Ansettelse</w:t>
      </w:r>
      <w:r w:rsidR="0036151F">
        <w:t xml:space="preserve"> i førstelektorstilling skal bygge på en dokumentasjon av så vel pedagogiske som vitenskapelige/faglige kvalifikasjoner. På enkelte fagområder tillegges også kunstnerisk virksomhet betydelig vekt. Vektleggingen av de ulike kriteriene kan variere med institusjonens oppgaver og virksomhet</w:t>
      </w:r>
      <w:r w:rsidR="0036151F" w:rsidRPr="009D19C5">
        <w:t>. Normalt kan 20 % av tiden i stilling som førstelektor brukes til forsknings- og utviklingsarbeid, herunder faglig oppdatering.</w:t>
      </w:r>
    </w:p>
    <w:p w14:paraId="6AB2D078" w14:textId="77777777" w:rsidR="0036151F" w:rsidRDefault="0036151F" w:rsidP="00FE359A">
      <w:pPr>
        <w:rPr>
          <w:i/>
        </w:rPr>
      </w:pPr>
    </w:p>
    <w:p w14:paraId="68F47863" w14:textId="77777777" w:rsidR="0036151F" w:rsidRDefault="0036151F" w:rsidP="00FE359A">
      <w:pPr>
        <w:rPr>
          <w:i/>
        </w:rPr>
      </w:pPr>
      <w:r>
        <w:rPr>
          <w:i/>
        </w:rPr>
        <w:t>Kva</w:t>
      </w:r>
      <w:r w:rsidR="005C54A2">
        <w:rPr>
          <w:i/>
        </w:rPr>
        <w:t xml:space="preserve">lifikasjonsgrunnlag (hentet </w:t>
      </w:r>
      <w:proofErr w:type="gramStart"/>
      <w:r w:rsidR="005C54A2">
        <w:rPr>
          <w:i/>
        </w:rPr>
        <w:t xml:space="preserve">fra </w:t>
      </w:r>
      <w:r>
        <w:rPr>
          <w:i/>
        </w:rPr>
        <w:t>”Forskriften</w:t>
      </w:r>
      <w:proofErr w:type="gramEnd"/>
      <w:r>
        <w:rPr>
          <w:i/>
        </w:rPr>
        <w:t>”):</w:t>
      </w:r>
    </w:p>
    <w:p w14:paraId="05BB6448" w14:textId="77777777" w:rsidR="0036151F" w:rsidRPr="009D19C5" w:rsidRDefault="0036151F" w:rsidP="00FE359A">
      <w:pPr>
        <w:pStyle w:val="NormalWeb"/>
      </w:pPr>
      <w:r w:rsidRPr="009D19C5">
        <w:t xml:space="preserve">(1) Dokumentert omfattende forsknings- og utviklingsarbeid som i kvalitet og omfang tilsvarer arbeidsmengde og nivå for en doktorgradsavhandling </w:t>
      </w:r>
    </w:p>
    <w:p w14:paraId="0102CA5E" w14:textId="77777777" w:rsidR="0036151F" w:rsidRPr="009D19C5" w:rsidRDefault="0036151F" w:rsidP="00FE359A">
      <w:pPr>
        <w:pStyle w:val="NormalWeb"/>
      </w:pPr>
      <w:r w:rsidRPr="009D19C5">
        <w:t xml:space="preserve">eller </w:t>
      </w:r>
    </w:p>
    <w:p w14:paraId="631A3211" w14:textId="77777777" w:rsidR="0036151F" w:rsidRPr="009D19C5" w:rsidRDefault="0036151F" w:rsidP="00FE359A">
      <w:pPr>
        <w:pStyle w:val="NormalWeb"/>
      </w:pPr>
      <w:r w:rsidRPr="009D19C5">
        <w:t xml:space="preserve">(2) Dokumentert omfattende kunstnerisk utviklingsarbeid som i kvalitet og omfang tilsvarer arbeidsmengde og nivå for en doktorgradsavhandling </w:t>
      </w:r>
    </w:p>
    <w:p w14:paraId="7EFF9FAC" w14:textId="77777777" w:rsidR="0036151F" w:rsidRPr="009D19C5" w:rsidRDefault="0036151F" w:rsidP="00FE359A">
      <w:pPr>
        <w:pStyle w:val="NormalWeb"/>
      </w:pPr>
      <w:r w:rsidRPr="009D19C5">
        <w:t xml:space="preserve">og </w:t>
      </w:r>
    </w:p>
    <w:p w14:paraId="2F9D8B90" w14:textId="77777777" w:rsidR="0036151F" w:rsidRPr="009D19C5" w:rsidRDefault="0036151F" w:rsidP="00FE359A">
      <w:pPr>
        <w:pStyle w:val="NormalWeb"/>
      </w:pPr>
      <w:r w:rsidRPr="009D19C5">
        <w:t xml:space="preserve">(3) Spesielle kvalifikasjoner innenfor undervisning eller annen pedagogisk virksomhet skal tillegges stor vekt </w:t>
      </w:r>
    </w:p>
    <w:p w14:paraId="49FFD360" w14:textId="77777777" w:rsidR="0036151F" w:rsidRPr="009D19C5" w:rsidRDefault="0036151F" w:rsidP="00FE359A">
      <w:pPr>
        <w:pStyle w:val="NormalWeb"/>
      </w:pPr>
      <w:r w:rsidRPr="009D19C5">
        <w:t xml:space="preserve">og </w:t>
      </w:r>
    </w:p>
    <w:p w14:paraId="765CEF53" w14:textId="77777777" w:rsidR="0036151F" w:rsidRPr="009D19C5" w:rsidRDefault="0036151F" w:rsidP="00FE359A">
      <w:pPr>
        <w:pStyle w:val="NormalWeb"/>
      </w:pPr>
      <w:r w:rsidRPr="009D19C5">
        <w:t xml:space="preserve">(4) Dokumentert relevant praktisk-pedagogisk kompetanse på grunnlag av utdanning eller undervisning og veiledning. </w:t>
      </w:r>
    </w:p>
    <w:p w14:paraId="6656411B" w14:textId="77777777" w:rsidR="0036151F" w:rsidRPr="009D19C5" w:rsidRDefault="0036151F" w:rsidP="00FE359A">
      <w:pPr>
        <w:rPr>
          <w:szCs w:val="24"/>
        </w:rPr>
      </w:pPr>
    </w:p>
    <w:p w14:paraId="160C8FB0" w14:textId="77777777" w:rsidR="0036151F" w:rsidRPr="009D19C5" w:rsidRDefault="0036151F" w:rsidP="00FE359A"/>
    <w:p w14:paraId="7AF11578" w14:textId="77777777" w:rsidR="0036151F" w:rsidRPr="009D19C5" w:rsidRDefault="0036151F" w:rsidP="00FE359A">
      <w:pPr>
        <w:rPr>
          <w:rFonts w:ascii="Times New Roman Bold" w:hAnsi="Times New Roman Bold"/>
          <w:b/>
        </w:rPr>
      </w:pPr>
      <w:r w:rsidRPr="009D19C5">
        <w:rPr>
          <w:rFonts w:ascii="Times New Roman Bold" w:hAnsi="Times New Roman Bold"/>
          <w:b/>
        </w:rPr>
        <w:t xml:space="preserve">Kode 1532 Dosent </w:t>
      </w:r>
    </w:p>
    <w:p w14:paraId="0DD1A830" w14:textId="77777777" w:rsidR="0036151F" w:rsidRPr="00EC1F54" w:rsidRDefault="0036151F" w:rsidP="00FE359A">
      <w:pPr>
        <w:rPr>
          <w:i/>
        </w:rPr>
      </w:pPr>
      <w:r w:rsidRPr="00EC1F54">
        <w:rPr>
          <w:i/>
        </w:rPr>
        <w:t>Stillingsinnhold:</w:t>
      </w:r>
    </w:p>
    <w:p w14:paraId="3F2DFC33" w14:textId="77777777" w:rsidR="0036151F" w:rsidRPr="009D19C5" w:rsidRDefault="0036151F" w:rsidP="00FE359A">
      <w:r w:rsidRPr="009D19C5">
        <w:t>Forskning, forskningsformidling, undervisning og administrasjon.</w:t>
      </w:r>
    </w:p>
    <w:p w14:paraId="6231044C" w14:textId="77777777" w:rsidR="0036151F" w:rsidRPr="009D19C5" w:rsidRDefault="0036151F" w:rsidP="00FE359A"/>
    <w:p w14:paraId="0D7EB44D" w14:textId="77777777" w:rsidR="0036151F" w:rsidRPr="005C54A2" w:rsidRDefault="0036151F" w:rsidP="00FE359A">
      <w:pPr>
        <w:rPr>
          <w:rFonts w:ascii="Times New Roman Bold" w:hAnsi="Times New Roman Bold"/>
        </w:rPr>
      </w:pPr>
      <w:r w:rsidRPr="00EC1F54">
        <w:rPr>
          <w:i/>
        </w:rPr>
        <w:t>Kvalifikasjonsgrunnlag</w:t>
      </w:r>
      <w:r w:rsidRPr="009D19C5">
        <w:t xml:space="preserve"> </w:t>
      </w:r>
      <w:r w:rsidRPr="005C54A2">
        <w:rPr>
          <w:i/>
        </w:rPr>
        <w:t xml:space="preserve">(hentet </w:t>
      </w:r>
      <w:proofErr w:type="gramStart"/>
      <w:r w:rsidRPr="005C54A2">
        <w:rPr>
          <w:i/>
        </w:rPr>
        <w:t>fra ”Forskriften</w:t>
      </w:r>
      <w:proofErr w:type="gramEnd"/>
      <w:r w:rsidRPr="005C54A2">
        <w:rPr>
          <w:i/>
        </w:rPr>
        <w:t>”):</w:t>
      </w:r>
    </w:p>
    <w:tbl>
      <w:tblPr>
        <w:tblW w:w="5000" w:type="pct"/>
        <w:tblCellMar>
          <w:top w:w="15" w:type="dxa"/>
          <w:left w:w="15" w:type="dxa"/>
          <w:bottom w:w="15" w:type="dxa"/>
          <w:right w:w="15" w:type="dxa"/>
        </w:tblCellMar>
        <w:tblLook w:val="04A0" w:firstRow="1" w:lastRow="0" w:firstColumn="1" w:lastColumn="0" w:noHBand="0" w:noVBand="1"/>
      </w:tblPr>
      <w:tblGrid>
        <w:gridCol w:w="9809"/>
      </w:tblGrid>
      <w:tr w:rsidR="00A14B1F" w:rsidRPr="00A14B1F" w14:paraId="79907F02" w14:textId="77777777" w:rsidTr="00A14B1F">
        <w:tc>
          <w:tcPr>
            <w:tcW w:w="0" w:type="auto"/>
            <w:shd w:val="clear" w:color="auto" w:fill="auto"/>
            <w:hideMark/>
          </w:tcPr>
          <w:p w14:paraId="50D79589" w14:textId="77777777" w:rsidR="00A14B1F" w:rsidRPr="00A14B1F" w:rsidRDefault="00A14B1F" w:rsidP="00A14B1F">
            <w:pPr>
              <w:rPr>
                <w:sz w:val="20"/>
                <w:szCs w:val="24"/>
              </w:rPr>
            </w:pPr>
          </w:p>
        </w:tc>
      </w:tr>
    </w:tbl>
    <w:p w14:paraId="3765728D" w14:textId="77777777" w:rsidR="00A14B1F" w:rsidRPr="00A14B1F" w:rsidRDefault="00A14B1F" w:rsidP="00A14B1F">
      <w:pPr>
        <w:shd w:val="clear" w:color="auto" w:fill="FFFFFF"/>
        <w:spacing w:line="330" w:lineRule="atLeast"/>
        <w:rPr>
          <w:rFonts w:ascii="Helvetica" w:hAnsi="Helvetica" w:cs="Helvetica"/>
          <w:vanish/>
          <w:color w:val="333333"/>
          <w:sz w:val="23"/>
          <w:szCs w:val="23"/>
        </w:rPr>
      </w:pPr>
    </w:p>
    <w:tbl>
      <w:tblPr>
        <w:tblW w:w="5000" w:type="pct"/>
        <w:tblCellMar>
          <w:top w:w="15" w:type="dxa"/>
          <w:left w:w="15" w:type="dxa"/>
          <w:bottom w:w="15" w:type="dxa"/>
          <w:right w:w="15" w:type="dxa"/>
        </w:tblCellMar>
        <w:tblLook w:val="04A0" w:firstRow="1" w:lastRow="0" w:firstColumn="1" w:lastColumn="0" w:noHBand="0" w:noVBand="1"/>
      </w:tblPr>
      <w:tblGrid>
        <w:gridCol w:w="236"/>
        <w:gridCol w:w="9573"/>
      </w:tblGrid>
      <w:tr w:rsidR="00A14B1F" w:rsidRPr="001166EB" w14:paraId="63C02620" w14:textId="77777777" w:rsidTr="00A14B1F">
        <w:tc>
          <w:tcPr>
            <w:tcW w:w="0" w:type="auto"/>
            <w:shd w:val="clear" w:color="auto" w:fill="auto"/>
            <w:vAlign w:val="center"/>
            <w:hideMark/>
          </w:tcPr>
          <w:p w14:paraId="49E86AC2" w14:textId="77777777" w:rsidR="00A14B1F" w:rsidRPr="00BC7F1D" w:rsidRDefault="00A14B1F" w:rsidP="00A14B1F">
            <w:pPr>
              <w:rPr>
                <w:color w:val="333333"/>
                <w:szCs w:val="24"/>
              </w:rPr>
            </w:pPr>
            <w:r w:rsidRPr="00BC7F1D">
              <w:rPr>
                <w:color w:val="333333"/>
                <w:szCs w:val="24"/>
              </w:rPr>
              <w:t>a)</w:t>
            </w:r>
          </w:p>
        </w:tc>
        <w:tc>
          <w:tcPr>
            <w:tcW w:w="0" w:type="auto"/>
            <w:shd w:val="clear" w:color="auto" w:fill="auto"/>
            <w:vAlign w:val="center"/>
            <w:hideMark/>
          </w:tcPr>
          <w:p w14:paraId="74545EA7" w14:textId="77777777" w:rsidR="00A14B1F" w:rsidRPr="00BC7F1D" w:rsidRDefault="00A14B1F" w:rsidP="00A14B1F">
            <w:pPr>
              <w:rPr>
                <w:color w:val="333333"/>
                <w:szCs w:val="24"/>
              </w:rPr>
            </w:pPr>
            <w:r w:rsidRPr="00BC7F1D">
              <w:rPr>
                <w:color w:val="333333"/>
                <w:szCs w:val="24"/>
              </w:rPr>
              <w:t>Dokumentert omfattende forsknings- og utviklingsarbeid på høyt nivå rettet mot yrkesfeltet</w:t>
            </w:r>
          </w:p>
        </w:tc>
      </w:tr>
    </w:tbl>
    <w:p w14:paraId="5D838465" w14:textId="77777777" w:rsidR="00A14B1F" w:rsidRPr="00BC7F1D" w:rsidRDefault="00A14B1F" w:rsidP="00A14B1F">
      <w:pPr>
        <w:shd w:val="clear" w:color="auto" w:fill="FFFFFF"/>
        <w:spacing w:line="330" w:lineRule="atLeast"/>
        <w:rPr>
          <w:vanish/>
          <w:color w:val="333333"/>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230"/>
        <w:gridCol w:w="9579"/>
      </w:tblGrid>
      <w:tr w:rsidR="00A14B1F" w:rsidRPr="001166EB" w14:paraId="046742C1" w14:textId="77777777" w:rsidTr="00A14B1F">
        <w:tc>
          <w:tcPr>
            <w:tcW w:w="0" w:type="auto"/>
            <w:shd w:val="clear" w:color="auto" w:fill="auto"/>
            <w:vAlign w:val="center"/>
            <w:hideMark/>
          </w:tcPr>
          <w:p w14:paraId="197B10AD" w14:textId="77777777" w:rsidR="00A14B1F" w:rsidRPr="00BC7F1D" w:rsidRDefault="00A14B1F" w:rsidP="00A14B1F">
            <w:pPr>
              <w:rPr>
                <w:color w:val="333333"/>
                <w:szCs w:val="24"/>
              </w:rPr>
            </w:pPr>
            <w:r w:rsidRPr="00BC7F1D">
              <w:rPr>
                <w:color w:val="333333"/>
                <w:szCs w:val="24"/>
              </w:rPr>
              <w:t>b)</w:t>
            </w:r>
          </w:p>
        </w:tc>
        <w:tc>
          <w:tcPr>
            <w:tcW w:w="0" w:type="auto"/>
            <w:shd w:val="clear" w:color="auto" w:fill="auto"/>
            <w:vAlign w:val="center"/>
            <w:hideMark/>
          </w:tcPr>
          <w:p w14:paraId="213B8B99" w14:textId="77777777" w:rsidR="00A14B1F" w:rsidRPr="00BC7F1D" w:rsidRDefault="00A14B1F" w:rsidP="00A14B1F">
            <w:pPr>
              <w:rPr>
                <w:color w:val="333333"/>
                <w:szCs w:val="24"/>
              </w:rPr>
            </w:pPr>
            <w:r w:rsidRPr="00BC7F1D">
              <w:rPr>
                <w:color w:val="333333"/>
                <w:szCs w:val="24"/>
              </w:rPr>
              <w:t>Dokumentert omfattende pedagogisk utviklingsarbeid og annen pedagogisk virksomhet av høy kvalitet</w:t>
            </w:r>
          </w:p>
        </w:tc>
      </w:tr>
    </w:tbl>
    <w:p w14:paraId="0878953F" w14:textId="77777777" w:rsidR="00A14B1F" w:rsidRPr="00BC7F1D" w:rsidRDefault="00A14B1F" w:rsidP="00A14B1F">
      <w:pPr>
        <w:shd w:val="clear" w:color="auto" w:fill="FFFFFF"/>
        <w:spacing w:line="330" w:lineRule="atLeast"/>
        <w:rPr>
          <w:vanish/>
          <w:color w:val="333333"/>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292"/>
        <w:gridCol w:w="9517"/>
      </w:tblGrid>
      <w:tr w:rsidR="00A14B1F" w:rsidRPr="001166EB" w14:paraId="24B107CA" w14:textId="77777777" w:rsidTr="00A14B1F">
        <w:tc>
          <w:tcPr>
            <w:tcW w:w="0" w:type="auto"/>
            <w:shd w:val="clear" w:color="auto" w:fill="auto"/>
            <w:vAlign w:val="center"/>
            <w:hideMark/>
          </w:tcPr>
          <w:p w14:paraId="15024F08" w14:textId="77777777" w:rsidR="00A14B1F" w:rsidRPr="00BC7F1D" w:rsidRDefault="00A14B1F" w:rsidP="00A14B1F">
            <w:pPr>
              <w:rPr>
                <w:color w:val="333333"/>
                <w:szCs w:val="24"/>
              </w:rPr>
            </w:pPr>
            <w:r w:rsidRPr="00BC7F1D">
              <w:rPr>
                <w:color w:val="333333"/>
                <w:szCs w:val="24"/>
              </w:rPr>
              <w:t>c)</w:t>
            </w:r>
          </w:p>
        </w:tc>
        <w:tc>
          <w:tcPr>
            <w:tcW w:w="0" w:type="auto"/>
            <w:shd w:val="clear" w:color="auto" w:fill="auto"/>
            <w:vAlign w:val="center"/>
            <w:hideMark/>
          </w:tcPr>
          <w:p w14:paraId="149EA1C7" w14:textId="77777777" w:rsidR="00A14B1F" w:rsidRPr="00BC7F1D" w:rsidRDefault="00A14B1F" w:rsidP="00A14B1F">
            <w:pPr>
              <w:rPr>
                <w:color w:val="333333"/>
                <w:szCs w:val="24"/>
              </w:rPr>
            </w:pPr>
            <w:r w:rsidRPr="00BC7F1D">
              <w:rPr>
                <w:color w:val="333333"/>
                <w:szCs w:val="24"/>
              </w:rPr>
              <w:t>I tillegg høye kvalifikasjoner innenfor ett eller flere av følgende områder:</w:t>
            </w:r>
          </w:p>
        </w:tc>
      </w:tr>
    </w:tbl>
    <w:p w14:paraId="3684A893" w14:textId="77777777" w:rsidR="00A14B1F" w:rsidRPr="00BC7F1D" w:rsidRDefault="00A14B1F" w:rsidP="00A14B1F">
      <w:pPr>
        <w:shd w:val="clear" w:color="auto" w:fill="FFFFFF"/>
        <w:spacing w:line="330" w:lineRule="atLeast"/>
        <w:rPr>
          <w:vanish/>
          <w:color w:val="333333"/>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244"/>
        <w:gridCol w:w="9565"/>
      </w:tblGrid>
      <w:tr w:rsidR="00A14B1F" w:rsidRPr="001166EB" w14:paraId="3C2D3241" w14:textId="77777777" w:rsidTr="00A14B1F">
        <w:tc>
          <w:tcPr>
            <w:tcW w:w="0" w:type="auto"/>
            <w:shd w:val="clear" w:color="auto" w:fill="auto"/>
            <w:vAlign w:val="center"/>
            <w:hideMark/>
          </w:tcPr>
          <w:p w14:paraId="1A43E13A" w14:textId="77777777" w:rsidR="00A14B1F" w:rsidRPr="00BC7F1D" w:rsidRDefault="00A14B1F" w:rsidP="00A14B1F">
            <w:pPr>
              <w:rPr>
                <w:color w:val="333333"/>
                <w:szCs w:val="24"/>
              </w:rPr>
            </w:pPr>
            <w:r w:rsidRPr="00BC7F1D">
              <w:rPr>
                <w:color w:val="333333"/>
                <w:szCs w:val="24"/>
              </w:rPr>
              <w:t>-</w:t>
            </w:r>
          </w:p>
        </w:tc>
        <w:tc>
          <w:tcPr>
            <w:tcW w:w="0" w:type="auto"/>
            <w:shd w:val="clear" w:color="auto" w:fill="auto"/>
            <w:vAlign w:val="center"/>
            <w:hideMark/>
          </w:tcPr>
          <w:p w14:paraId="39242F09" w14:textId="77777777" w:rsidR="00A14B1F" w:rsidRPr="00BC7F1D" w:rsidRDefault="00A14B1F" w:rsidP="00A14B1F">
            <w:pPr>
              <w:rPr>
                <w:color w:val="333333"/>
                <w:szCs w:val="24"/>
              </w:rPr>
            </w:pPr>
            <w:r w:rsidRPr="00BC7F1D">
              <w:rPr>
                <w:color w:val="333333"/>
                <w:szCs w:val="24"/>
              </w:rPr>
              <w:t>Ledelse av forsknings- og utviklingsprosjekt</w:t>
            </w:r>
          </w:p>
        </w:tc>
      </w:tr>
    </w:tbl>
    <w:p w14:paraId="2CEDB41E" w14:textId="77777777" w:rsidR="00A14B1F" w:rsidRPr="00BC7F1D" w:rsidRDefault="00A14B1F" w:rsidP="00A14B1F">
      <w:pPr>
        <w:shd w:val="clear" w:color="auto" w:fill="FFFFFF"/>
        <w:spacing w:line="330" w:lineRule="atLeast"/>
        <w:rPr>
          <w:vanish/>
          <w:color w:val="333333"/>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251"/>
        <w:gridCol w:w="9558"/>
      </w:tblGrid>
      <w:tr w:rsidR="00A14B1F" w:rsidRPr="001166EB" w14:paraId="0D80DEC7" w14:textId="77777777" w:rsidTr="00A14B1F">
        <w:tc>
          <w:tcPr>
            <w:tcW w:w="0" w:type="auto"/>
            <w:shd w:val="clear" w:color="auto" w:fill="auto"/>
            <w:vAlign w:val="center"/>
            <w:hideMark/>
          </w:tcPr>
          <w:p w14:paraId="3623A7D5" w14:textId="77777777" w:rsidR="00A14B1F" w:rsidRPr="00BC7F1D" w:rsidRDefault="00A14B1F" w:rsidP="00A14B1F">
            <w:pPr>
              <w:rPr>
                <w:color w:val="333333"/>
                <w:szCs w:val="24"/>
              </w:rPr>
            </w:pPr>
            <w:r w:rsidRPr="00BC7F1D">
              <w:rPr>
                <w:color w:val="333333"/>
                <w:szCs w:val="24"/>
              </w:rPr>
              <w:t>-</w:t>
            </w:r>
          </w:p>
        </w:tc>
        <w:tc>
          <w:tcPr>
            <w:tcW w:w="0" w:type="auto"/>
            <w:shd w:val="clear" w:color="auto" w:fill="auto"/>
            <w:vAlign w:val="center"/>
            <w:hideMark/>
          </w:tcPr>
          <w:p w14:paraId="10EA746B" w14:textId="77777777" w:rsidR="00A14B1F" w:rsidRPr="00BC7F1D" w:rsidRDefault="00A14B1F" w:rsidP="00A14B1F">
            <w:pPr>
              <w:rPr>
                <w:color w:val="333333"/>
                <w:szCs w:val="24"/>
              </w:rPr>
            </w:pPr>
            <w:r w:rsidRPr="00BC7F1D">
              <w:rPr>
                <w:color w:val="333333"/>
                <w:szCs w:val="24"/>
              </w:rPr>
              <w:t>Tverrfaglig samarbeid og nettverksbygging</w:t>
            </w:r>
          </w:p>
        </w:tc>
      </w:tr>
    </w:tbl>
    <w:p w14:paraId="23EF2AB9" w14:textId="77777777" w:rsidR="00A14B1F" w:rsidRPr="00BC7F1D" w:rsidRDefault="00A14B1F" w:rsidP="00A14B1F">
      <w:pPr>
        <w:shd w:val="clear" w:color="auto" w:fill="FFFFFF"/>
        <w:spacing w:line="330" w:lineRule="atLeast"/>
        <w:rPr>
          <w:vanish/>
          <w:color w:val="333333"/>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110"/>
        <w:gridCol w:w="9699"/>
      </w:tblGrid>
      <w:tr w:rsidR="00A14B1F" w:rsidRPr="001166EB" w14:paraId="053D9B9D" w14:textId="77777777" w:rsidTr="00A14B1F">
        <w:tc>
          <w:tcPr>
            <w:tcW w:w="0" w:type="auto"/>
            <w:shd w:val="clear" w:color="auto" w:fill="auto"/>
            <w:vAlign w:val="center"/>
            <w:hideMark/>
          </w:tcPr>
          <w:p w14:paraId="2946B80D" w14:textId="77777777" w:rsidR="00A14B1F" w:rsidRPr="00BC7F1D" w:rsidRDefault="00A14B1F" w:rsidP="00A14B1F">
            <w:pPr>
              <w:rPr>
                <w:color w:val="333333"/>
                <w:szCs w:val="24"/>
              </w:rPr>
            </w:pPr>
            <w:r w:rsidRPr="00BC7F1D">
              <w:rPr>
                <w:color w:val="333333"/>
                <w:szCs w:val="24"/>
              </w:rPr>
              <w:t>-</w:t>
            </w:r>
          </w:p>
        </w:tc>
        <w:tc>
          <w:tcPr>
            <w:tcW w:w="0" w:type="auto"/>
            <w:shd w:val="clear" w:color="auto" w:fill="auto"/>
            <w:vAlign w:val="center"/>
            <w:hideMark/>
          </w:tcPr>
          <w:p w14:paraId="190F9115" w14:textId="77777777" w:rsidR="00A14B1F" w:rsidRPr="00BC7F1D" w:rsidRDefault="00A14B1F" w:rsidP="00A14B1F">
            <w:pPr>
              <w:rPr>
                <w:color w:val="333333"/>
                <w:szCs w:val="24"/>
              </w:rPr>
            </w:pPr>
            <w:r w:rsidRPr="00BC7F1D">
              <w:rPr>
                <w:color w:val="333333"/>
                <w:szCs w:val="24"/>
              </w:rPr>
              <w:t>Omfattende samarbeid med nærings- og samfunnsliv for utvikling av studietilbud og forsknings- og utviklingsvirksomhet</w:t>
            </w:r>
          </w:p>
        </w:tc>
      </w:tr>
    </w:tbl>
    <w:p w14:paraId="2787865E" w14:textId="77777777" w:rsidR="00A14B1F" w:rsidRPr="00BC7F1D" w:rsidRDefault="00A14B1F" w:rsidP="00A14B1F">
      <w:pPr>
        <w:shd w:val="clear" w:color="auto" w:fill="FFFFFF"/>
        <w:spacing w:line="330" w:lineRule="atLeast"/>
        <w:rPr>
          <w:vanish/>
          <w:color w:val="333333"/>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110"/>
        <w:gridCol w:w="9699"/>
      </w:tblGrid>
      <w:tr w:rsidR="00A14B1F" w:rsidRPr="001166EB" w14:paraId="6FB51AA4" w14:textId="77777777" w:rsidTr="00A14B1F">
        <w:tc>
          <w:tcPr>
            <w:tcW w:w="0" w:type="auto"/>
            <w:shd w:val="clear" w:color="auto" w:fill="auto"/>
            <w:vAlign w:val="center"/>
            <w:hideMark/>
          </w:tcPr>
          <w:p w14:paraId="153A7DB2" w14:textId="77777777" w:rsidR="00A14B1F" w:rsidRPr="00BC7F1D" w:rsidRDefault="00A14B1F" w:rsidP="00A14B1F">
            <w:pPr>
              <w:rPr>
                <w:color w:val="333333"/>
                <w:szCs w:val="24"/>
              </w:rPr>
            </w:pPr>
            <w:r w:rsidRPr="00BC7F1D">
              <w:rPr>
                <w:color w:val="333333"/>
                <w:szCs w:val="24"/>
              </w:rPr>
              <w:t>-</w:t>
            </w:r>
          </w:p>
        </w:tc>
        <w:tc>
          <w:tcPr>
            <w:tcW w:w="0" w:type="auto"/>
            <w:shd w:val="clear" w:color="auto" w:fill="auto"/>
            <w:vAlign w:val="center"/>
            <w:hideMark/>
          </w:tcPr>
          <w:p w14:paraId="7FF4DC51" w14:textId="77777777" w:rsidR="00A14B1F" w:rsidRPr="00BC7F1D" w:rsidRDefault="00A14B1F" w:rsidP="00A14B1F">
            <w:pPr>
              <w:rPr>
                <w:color w:val="333333"/>
                <w:szCs w:val="24"/>
              </w:rPr>
            </w:pPr>
            <w:r w:rsidRPr="00BC7F1D">
              <w:rPr>
                <w:color w:val="333333"/>
                <w:szCs w:val="24"/>
              </w:rPr>
              <w:t>Omfattende samarbeid med kulturlivet for utvikling av studietilbud og forsknings- og utviklingsvirksomhet</w:t>
            </w:r>
          </w:p>
        </w:tc>
      </w:tr>
    </w:tbl>
    <w:p w14:paraId="11CBF24D" w14:textId="77777777" w:rsidR="00A14B1F" w:rsidRPr="00BC7F1D" w:rsidRDefault="00A14B1F" w:rsidP="00A14B1F">
      <w:pPr>
        <w:shd w:val="clear" w:color="auto" w:fill="FFFFFF"/>
        <w:spacing w:line="330" w:lineRule="atLeast"/>
        <w:rPr>
          <w:vanish/>
          <w:color w:val="333333"/>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147"/>
        <w:gridCol w:w="9662"/>
      </w:tblGrid>
      <w:tr w:rsidR="00A14B1F" w:rsidRPr="001166EB" w14:paraId="4C4A8DAD" w14:textId="77777777" w:rsidTr="00A14B1F">
        <w:tc>
          <w:tcPr>
            <w:tcW w:w="0" w:type="auto"/>
            <w:shd w:val="clear" w:color="auto" w:fill="auto"/>
            <w:vAlign w:val="center"/>
            <w:hideMark/>
          </w:tcPr>
          <w:p w14:paraId="581B3D07" w14:textId="77777777" w:rsidR="00A14B1F" w:rsidRPr="00BC7F1D" w:rsidRDefault="00A14B1F" w:rsidP="00A14B1F">
            <w:pPr>
              <w:rPr>
                <w:color w:val="333333"/>
                <w:szCs w:val="24"/>
              </w:rPr>
            </w:pPr>
            <w:r w:rsidRPr="00BC7F1D">
              <w:rPr>
                <w:color w:val="333333"/>
                <w:szCs w:val="24"/>
              </w:rPr>
              <w:t>-</w:t>
            </w:r>
          </w:p>
        </w:tc>
        <w:tc>
          <w:tcPr>
            <w:tcW w:w="0" w:type="auto"/>
            <w:shd w:val="clear" w:color="auto" w:fill="auto"/>
            <w:vAlign w:val="center"/>
            <w:hideMark/>
          </w:tcPr>
          <w:p w14:paraId="28011335" w14:textId="77777777" w:rsidR="00A14B1F" w:rsidRPr="00BC7F1D" w:rsidRDefault="00A14B1F" w:rsidP="00A14B1F">
            <w:pPr>
              <w:rPr>
                <w:color w:val="333333"/>
                <w:szCs w:val="24"/>
              </w:rPr>
            </w:pPr>
            <w:r w:rsidRPr="00BC7F1D">
              <w:rPr>
                <w:color w:val="333333"/>
                <w:szCs w:val="24"/>
              </w:rPr>
              <w:t>Yrkeserfaring av særskilt karakter og relevans fra nærings- og samfunnsliv</w:t>
            </w:r>
          </w:p>
        </w:tc>
      </w:tr>
    </w:tbl>
    <w:p w14:paraId="632A133E" w14:textId="77777777" w:rsidR="00A14B1F" w:rsidRPr="00BC7F1D" w:rsidRDefault="00A14B1F" w:rsidP="00A14B1F">
      <w:pPr>
        <w:shd w:val="clear" w:color="auto" w:fill="FFFFFF"/>
        <w:spacing w:line="330" w:lineRule="atLeast"/>
        <w:rPr>
          <w:vanish/>
          <w:color w:val="333333"/>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181"/>
        <w:gridCol w:w="9628"/>
      </w:tblGrid>
      <w:tr w:rsidR="00A14B1F" w:rsidRPr="001166EB" w14:paraId="709E7EF5" w14:textId="77777777" w:rsidTr="00A14B1F">
        <w:tc>
          <w:tcPr>
            <w:tcW w:w="0" w:type="auto"/>
            <w:shd w:val="clear" w:color="auto" w:fill="auto"/>
            <w:vAlign w:val="center"/>
            <w:hideMark/>
          </w:tcPr>
          <w:p w14:paraId="603112DB" w14:textId="77777777" w:rsidR="00A14B1F" w:rsidRPr="00BC7F1D" w:rsidRDefault="00A14B1F" w:rsidP="00A14B1F">
            <w:pPr>
              <w:rPr>
                <w:color w:val="333333"/>
                <w:szCs w:val="24"/>
              </w:rPr>
            </w:pPr>
            <w:r w:rsidRPr="00BC7F1D">
              <w:rPr>
                <w:color w:val="333333"/>
                <w:szCs w:val="24"/>
              </w:rPr>
              <w:t>-</w:t>
            </w:r>
          </w:p>
        </w:tc>
        <w:tc>
          <w:tcPr>
            <w:tcW w:w="0" w:type="auto"/>
            <w:shd w:val="clear" w:color="auto" w:fill="auto"/>
            <w:vAlign w:val="center"/>
            <w:hideMark/>
          </w:tcPr>
          <w:p w14:paraId="55AD3386" w14:textId="77777777" w:rsidR="00A14B1F" w:rsidRPr="00BC7F1D" w:rsidRDefault="00A14B1F" w:rsidP="00A14B1F">
            <w:pPr>
              <w:rPr>
                <w:color w:val="333333"/>
                <w:szCs w:val="24"/>
              </w:rPr>
            </w:pPr>
            <w:r w:rsidRPr="00BC7F1D">
              <w:rPr>
                <w:color w:val="333333"/>
                <w:szCs w:val="24"/>
              </w:rPr>
              <w:t>Yrkeserfaring av særskilt karakter og relevans fra kulturlivet</w:t>
            </w:r>
          </w:p>
        </w:tc>
      </w:tr>
    </w:tbl>
    <w:p w14:paraId="0B7970B2" w14:textId="77777777" w:rsidR="00A14B1F" w:rsidRPr="00BC7F1D" w:rsidRDefault="00A14B1F" w:rsidP="00A14B1F">
      <w:pPr>
        <w:shd w:val="clear" w:color="auto" w:fill="FFFFFF"/>
        <w:spacing w:line="330" w:lineRule="atLeast"/>
        <w:rPr>
          <w:vanish/>
          <w:color w:val="333333"/>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264"/>
        <w:gridCol w:w="9545"/>
      </w:tblGrid>
      <w:tr w:rsidR="00A14B1F" w:rsidRPr="001166EB" w14:paraId="0144C3C7" w14:textId="77777777" w:rsidTr="00A14B1F">
        <w:tc>
          <w:tcPr>
            <w:tcW w:w="0" w:type="auto"/>
            <w:shd w:val="clear" w:color="auto" w:fill="auto"/>
            <w:vAlign w:val="center"/>
            <w:hideMark/>
          </w:tcPr>
          <w:p w14:paraId="4CE52186" w14:textId="77777777" w:rsidR="00A14B1F" w:rsidRPr="00BC7F1D" w:rsidRDefault="00A14B1F" w:rsidP="00A14B1F">
            <w:pPr>
              <w:rPr>
                <w:color w:val="333333"/>
                <w:szCs w:val="24"/>
              </w:rPr>
            </w:pPr>
            <w:r w:rsidRPr="00BC7F1D">
              <w:rPr>
                <w:color w:val="333333"/>
                <w:szCs w:val="24"/>
              </w:rPr>
              <w:t>-</w:t>
            </w:r>
          </w:p>
        </w:tc>
        <w:tc>
          <w:tcPr>
            <w:tcW w:w="0" w:type="auto"/>
            <w:shd w:val="clear" w:color="auto" w:fill="auto"/>
            <w:vAlign w:val="center"/>
            <w:hideMark/>
          </w:tcPr>
          <w:p w14:paraId="0D43E8C0" w14:textId="77777777" w:rsidR="00A14B1F" w:rsidRPr="00BC7F1D" w:rsidRDefault="00A14B1F" w:rsidP="00A14B1F">
            <w:pPr>
              <w:rPr>
                <w:color w:val="333333"/>
                <w:szCs w:val="24"/>
              </w:rPr>
            </w:pPr>
            <w:r w:rsidRPr="00BC7F1D">
              <w:rPr>
                <w:color w:val="333333"/>
                <w:szCs w:val="24"/>
              </w:rPr>
              <w:t>Oppbygging av vitenskapelige samlinger</w:t>
            </w:r>
          </w:p>
        </w:tc>
      </w:tr>
    </w:tbl>
    <w:p w14:paraId="46175B58" w14:textId="77777777" w:rsidR="00A14B1F" w:rsidRPr="00BC7F1D" w:rsidRDefault="00A14B1F" w:rsidP="00A14B1F">
      <w:pPr>
        <w:shd w:val="clear" w:color="auto" w:fill="FFFFFF"/>
        <w:spacing w:before="45" w:after="45" w:line="330" w:lineRule="atLeast"/>
        <w:rPr>
          <w:color w:val="333333"/>
          <w:szCs w:val="24"/>
        </w:rPr>
      </w:pPr>
      <w:r w:rsidRPr="00BC7F1D">
        <w:rPr>
          <w:color w:val="333333"/>
          <w:szCs w:val="24"/>
        </w:rPr>
        <w:t>og</w:t>
      </w:r>
    </w:p>
    <w:tbl>
      <w:tblPr>
        <w:tblW w:w="5000" w:type="pct"/>
        <w:tblCellMar>
          <w:top w:w="15" w:type="dxa"/>
          <w:left w:w="15" w:type="dxa"/>
          <w:bottom w:w="15" w:type="dxa"/>
          <w:right w:w="15" w:type="dxa"/>
        </w:tblCellMar>
        <w:tblLook w:val="04A0" w:firstRow="1" w:lastRow="0" w:firstColumn="1" w:lastColumn="0" w:noHBand="0" w:noVBand="1"/>
      </w:tblPr>
      <w:tblGrid>
        <w:gridCol w:w="9809"/>
      </w:tblGrid>
      <w:tr w:rsidR="00A14B1F" w:rsidRPr="001166EB" w14:paraId="7E6B0416" w14:textId="77777777" w:rsidTr="00A14B1F">
        <w:tc>
          <w:tcPr>
            <w:tcW w:w="0" w:type="auto"/>
            <w:shd w:val="clear" w:color="auto" w:fill="auto"/>
            <w:hideMark/>
          </w:tcPr>
          <w:p w14:paraId="091825B3" w14:textId="77777777" w:rsidR="00A14B1F" w:rsidRPr="00BC7F1D" w:rsidRDefault="00A14B1F" w:rsidP="00A14B1F">
            <w:pPr>
              <w:rPr>
                <w:color w:val="333333"/>
                <w:szCs w:val="24"/>
              </w:rPr>
            </w:pPr>
            <w:r w:rsidRPr="00BC7F1D">
              <w:rPr>
                <w:color w:val="333333"/>
                <w:szCs w:val="24"/>
              </w:rPr>
              <w:t>(2) Dokumentert relevant praktisk-pedagogisk kompetanse på grunnlag av utdanning eller undervisning og veiledning</w:t>
            </w:r>
          </w:p>
        </w:tc>
      </w:tr>
    </w:tbl>
    <w:p w14:paraId="6A88CBCE" w14:textId="77777777" w:rsidR="0036151F" w:rsidRDefault="00A14B1F" w:rsidP="00FE359A">
      <w:pPr>
        <w:rPr>
          <w:i/>
        </w:rPr>
      </w:pPr>
      <w:r w:rsidRPr="009D19C5" w:rsidDel="00FF1C7E">
        <w:t xml:space="preserve"> </w:t>
      </w:r>
    </w:p>
    <w:p w14:paraId="1CFF9BF1" w14:textId="77777777" w:rsidR="00A14B1F" w:rsidRDefault="00A14B1F" w:rsidP="00FE359A"/>
    <w:p w14:paraId="150E3AEE" w14:textId="77777777" w:rsidR="00110FE6" w:rsidRPr="005C54A2" w:rsidRDefault="00110FE6" w:rsidP="00FE359A"/>
    <w:p w14:paraId="5DF76FC9" w14:textId="77777777" w:rsidR="0036151F" w:rsidRDefault="0036151F" w:rsidP="00FE359A">
      <w:pPr>
        <w:rPr>
          <w:b/>
        </w:rPr>
      </w:pPr>
      <w:r>
        <w:rPr>
          <w:b/>
        </w:rPr>
        <w:lastRenderedPageBreak/>
        <w:t>Kode 1011</w:t>
      </w:r>
      <w:r>
        <w:rPr>
          <w:b/>
        </w:rPr>
        <w:tab/>
        <w:t>Førsteamanuensis</w:t>
      </w:r>
      <w:r>
        <w:rPr>
          <w:b/>
        </w:rPr>
        <w:tab/>
      </w:r>
      <w:r>
        <w:rPr>
          <w:b/>
        </w:rPr>
        <w:tab/>
      </w:r>
    </w:p>
    <w:p w14:paraId="78885C1D" w14:textId="77777777" w:rsidR="0036151F" w:rsidRDefault="0036151F" w:rsidP="00FE359A">
      <w:pPr>
        <w:rPr>
          <w:i/>
        </w:rPr>
      </w:pPr>
      <w:r>
        <w:rPr>
          <w:i/>
        </w:rPr>
        <w:t>Stillingsinnhold:</w:t>
      </w:r>
    </w:p>
    <w:p w14:paraId="2242CC88" w14:textId="77777777" w:rsidR="0036151F" w:rsidRDefault="0036151F" w:rsidP="00FE359A">
      <w:r>
        <w:t>Forskning, forskningsformidling, undervisning og administrasjon.</w:t>
      </w:r>
    </w:p>
    <w:p w14:paraId="77AD4AF4" w14:textId="77777777" w:rsidR="0036151F" w:rsidRDefault="0036151F" w:rsidP="00FE359A">
      <w:pPr>
        <w:rPr>
          <w:i/>
        </w:rPr>
      </w:pPr>
    </w:p>
    <w:p w14:paraId="4E2172C4" w14:textId="77777777" w:rsidR="0036151F" w:rsidRPr="005C54A2" w:rsidRDefault="0036151F" w:rsidP="00FE359A">
      <w:pPr>
        <w:rPr>
          <w:b/>
          <w:i/>
        </w:rPr>
      </w:pPr>
      <w:r>
        <w:rPr>
          <w:i/>
        </w:rPr>
        <w:t>Kvalifikasjonsgrunnlag</w:t>
      </w:r>
      <w:r w:rsidR="00A14B1F">
        <w:rPr>
          <w:i/>
        </w:rPr>
        <w:t xml:space="preserve"> </w:t>
      </w:r>
      <w:r w:rsidR="00A14B1F" w:rsidRPr="005C54A2">
        <w:rPr>
          <w:i/>
        </w:rPr>
        <w:t>(hentet fra «Forskriften»)</w:t>
      </w:r>
      <w:r w:rsidRPr="005C54A2">
        <w:rPr>
          <w:i/>
        </w:rPr>
        <w:t>:</w:t>
      </w:r>
    </w:p>
    <w:tbl>
      <w:tblPr>
        <w:tblW w:w="5000" w:type="pct"/>
        <w:tblCellMar>
          <w:top w:w="15" w:type="dxa"/>
          <w:left w:w="15" w:type="dxa"/>
          <w:bottom w:w="15" w:type="dxa"/>
          <w:right w:w="15" w:type="dxa"/>
        </w:tblCellMar>
        <w:tblLook w:val="04A0" w:firstRow="1" w:lastRow="0" w:firstColumn="1" w:lastColumn="0" w:noHBand="0" w:noVBand="1"/>
      </w:tblPr>
      <w:tblGrid>
        <w:gridCol w:w="9809"/>
      </w:tblGrid>
      <w:tr w:rsidR="00A14B1F" w:rsidRPr="001166EB" w14:paraId="58C88651" w14:textId="77777777" w:rsidTr="00A14B1F">
        <w:tc>
          <w:tcPr>
            <w:tcW w:w="0" w:type="auto"/>
            <w:shd w:val="clear" w:color="auto" w:fill="auto"/>
            <w:hideMark/>
          </w:tcPr>
          <w:p w14:paraId="743CBA6B" w14:textId="77777777" w:rsidR="00A14B1F" w:rsidRPr="00BC7F1D" w:rsidRDefault="00347760" w:rsidP="00A14B1F">
            <w:pPr>
              <w:rPr>
                <w:color w:val="333333"/>
                <w:szCs w:val="24"/>
              </w:rPr>
            </w:pPr>
            <w:r w:rsidRPr="00BC7F1D">
              <w:rPr>
                <w:color w:val="333333"/>
                <w:szCs w:val="24"/>
              </w:rPr>
              <w:t>(1</w:t>
            </w:r>
            <w:r w:rsidR="00A14B1F" w:rsidRPr="00BC7F1D">
              <w:rPr>
                <w:color w:val="333333"/>
                <w:szCs w:val="24"/>
              </w:rPr>
              <w:t>) Norsk doktorgrad på aktuelt fagområde eller tilsvarende utenlandsk doktorgrad godkjent som likeverdig med norsk doktorgrad eller kompetanse på tilsvarende nivå dokumentert ved vitenskapelig arbeid av samme omfang og kvalitet</w:t>
            </w:r>
          </w:p>
        </w:tc>
      </w:tr>
    </w:tbl>
    <w:p w14:paraId="1FD5BD8D" w14:textId="77777777" w:rsidR="00A14B1F" w:rsidRPr="00BC7F1D" w:rsidRDefault="00A14B1F" w:rsidP="00A14B1F">
      <w:pPr>
        <w:shd w:val="clear" w:color="auto" w:fill="FFFFFF"/>
        <w:spacing w:before="45" w:after="45" w:line="330" w:lineRule="atLeast"/>
        <w:rPr>
          <w:color w:val="333333"/>
          <w:szCs w:val="24"/>
        </w:rPr>
      </w:pPr>
      <w:r w:rsidRPr="00BC7F1D">
        <w:rPr>
          <w:color w:val="333333"/>
          <w:szCs w:val="24"/>
        </w:rPr>
        <w:t>eller</w:t>
      </w:r>
    </w:p>
    <w:tbl>
      <w:tblPr>
        <w:tblW w:w="5000" w:type="pct"/>
        <w:tblCellMar>
          <w:top w:w="15" w:type="dxa"/>
          <w:left w:w="15" w:type="dxa"/>
          <w:bottom w:w="15" w:type="dxa"/>
          <w:right w:w="15" w:type="dxa"/>
        </w:tblCellMar>
        <w:tblLook w:val="04A0" w:firstRow="1" w:lastRow="0" w:firstColumn="1" w:lastColumn="0" w:noHBand="0" w:noVBand="1"/>
      </w:tblPr>
      <w:tblGrid>
        <w:gridCol w:w="9809"/>
      </w:tblGrid>
      <w:tr w:rsidR="00A14B1F" w:rsidRPr="001166EB" w14:paraId="4AE22696" w14:textId="77777777" w:rsidTr="00A14B1F">
        <w:tc>
          <w:tcPr>
            <w:tcW w:w="0" w:type="auto"/>
            <w:shd w:val="clear" w:color="auto" w:fill="auto"/>
            <w:hideMark/>
          </w:tcPr>
          <w:p w14:paraId="65D581D1" w14:textId="77777777" w:rsidR="00A14B1F" w:rsidRPr="00BC7F1D" w:rsidRDefault="00A14B1F" w:rsidP="00A14B1F">
            <w:pPr>
              <w:rPr>
                <w:color w:val="333333"/>
                <w:szCs w:val="24"/>
              </w:rPr>
            </w:pPr>
            <w:r w:rsidRPr="00BC7F1D">
              <w:rPr>
                <w:color w:val="333333"/>
                <w:szCs w:val="24"/>
              </w:rPr>
              <w:t>(2) Gjennomført godkjent stipendprogram for kunstnerisk utviklingsarbeid på aktuelt fagområde eller dokumentert kunstnerisk virksomhet eller utviklingsarbeid på høyt internasjonalt nivå og med en særlig fordypning som er relevant for fagområdet eller disiplinen</w:t>
            </w:r>
          </w:p>
        </w:tc>
      </w:tr>
    </w:tbl>
    <w:p w14:paraId="60EF2567" w14:textId="77777777" w:rsidR="00A14B1F" w:rsidRPr="00BC7F1D" w:rsidRDefault="00A14B1F" w:rsidP="00A14B1F">
      <w:pPr>
        <w:shd w:val="clear" w:color="auto" w:fill="FFFFFF"/>
        <w:spacing w:before="45" w:after="45" w:line="330" w:lineRule="atLeast"/>
        <w:rPr>
          <w:color w:val="333333"/>
          <w:szCs w:val="24"/>
        </w:rPr>
      </w:pPr>
      <w:r w:rsidRPr="00BC7F1D">
        <w:rPr>
          <w:color w:val="333333"/>
          <w:szCs w:val="24"/>
        </w:rPr>
        <w:t>og</w:t>
      </w:r>
    </w:p>
    <w:tbl>
      <w:tblPr>
        <w:tblW w:w="5000" w:type="pct"/>
        <w:tblCellMar>
          <w:top w:w="15" w:type="dxa"/>
          <w:left w:w="15" w:type="dxa"/>
          <w:bottom w:w="15" w:type="dxa"/>
          <w:right w:w="15" w:type="dxa"/>
        </w:tblCellMar>
        <w:tblLook w:val="04A0" w:firstRow="1" w:lastRow="0" w:firstColumn="1" w:lastColumn="0" w:noHBand="0" w:noVBand="1"/>
      </w:tblPr>
      <w:tblGrid>
        <w:gridCol w:w="9809"/>
      </w:tblGrid>
      <w:tr w:rsidR="00A14B1F" w:rsidRPr="001166EB" w14:paraId="6DA13820" w14:textId="77777777" w:rsidTr="00A14B1F">
        <w:tc>
          <w:tcPr>
            <w:tcW w:w="0" w:type="auto"/>
            <w:shd w:val="clear" w:color="auto" w:fill="auto"/>
            <w:hideMark/>
          </w:tcPr>
          <w:p w14:paraId="517AC33F" w14:textId="77777777" w:rsidR="00A14B1F" w:rsidRPr="00BC7F1D" w:rsidRDefault="00A14B1F" w:rsidP="00A14B1F">
            <w:pPr>
              <w:rPr>
                <w:color w:val="333333"/>
                <w:szCs w:val="24"/>
              </w:rPr>
            </w:pPr>
            <w:r w:rsidRPr="00BC7F1D">
              <w:rPr>
                <w:color w:val="333333"/>
                <w:szCs w:val="24"/>
              </w:rPr>
              <w:t>(3) Dokumentert relevant praktisk-pedagogisk kompetanse på grunnlag av utdanning eller undervisning og veiledning</w:t>
            </w:r>
          </w:p>
        </w:tc>
      </w:tr>
    </w:tbl>
    <w:p w14:paraId="5CF32793" w14:textId="77777777" w:rsidR="0036151F" w:rsidRDefault="0036151F" w:rsidP="00FE359A"/>
    <w:p w14:paraId="7742074B" w14:textId="77777777" w:rsidR="0036151F" w:rsidRPr="009D19C5" w:rsidRDefault="0036151F" w:rsidP="00FE359A">
      <w:pPr>
        <w:rPr>
          <w:b/>
        </w:rPr>
      </w:pPr>
      <w:r>
        <w:rPr>
          <w:b/>
        </w:rPr>
        <w:t>Kode 1013</w:t>
      </w:r>
      <w:r>
        <w:rPr>
          <w:b/>
        </w:rPr>
        <w:tab/>
      </w:r>
      <w:r w:rsidRPr="009D19C5">
        <w:rPr>
          <w:b/>
        </w:rPr>
        <w:t>Professor</w:t>
      </w:r>
      <w:r w:rsidRPr="009D19C5">
        <w:rPr>
          <w:b/>
        </w:rPr>
        <w:tab/>
      </w:r>
      <w:r w:rsidRPr="009D19C5">
        <w:rPr>
          <w:b/>
        </w:rPr>
        <w:tab/>
      </w:r>
      <w:r w:rsidRPr="009D19C5">
        <w:rPr>
          <w:b/>
        </w:rPr>
        <w:tab/>
      </w:r>
    </w:p>
    <w:p w14:paraId="3B1EC0BB" w14:textId="77777777" w:rsidR="0036151F" w:rsidRDefault="0036151F" w:rsidP="00FE359A">
      <w:r w:rsidRPr="009D19C5">
        <w:t>Professor er den høyeste ordinære undervisnings</w:t>
      </w:r>
      <w:r>
        <w:t xml:space="preserve">- og forskerstilling ved universitetet. </w:t>
      </w:r>
    </w:p>
    <w:p w14:paraId="25D4A2C6" w14:textId="77777777" w:rsidR="0036151F" w:rsidRDefault="0036151F" w:rsidP="00FE359A">
      <w:pPr>
        <w:rPr>
          <w:b/>
        </w:rPr>
      </w:pPr>
    </w:p>
    <w:p w14:paraId="69753B6D" w14:textId="77777777" w:rsidR="0036151F" w:rsidRDefault="0036151F" w:rsidP="00FE359A">
      <w:pPr>
        <w:rPr>
          <w:i/>
        </w:rPr>
      </w:pPr>
      <w:r>
        <w:rPr>
          <w:i/>
        </w:rPr>
        <w:t>Stillingsinnhold:</w:t>
      </w:r>
    </w:p>
    <w:p w14:paraId="5175B8F6" w14:textId="77777777" w:rsidR="0036151F" w:rsidRDefault="0036151F" w:rsidP="00FE359A">
      <w:r>
        <w:t>Forskning, forskningsformidling, undervisning og administrasjon.</w:t>
      </w:r>
    </w:p>
    <w:p w14:paraId="2C459294" w14:textId="77777777" w:rsidR="0036151F" w:rsidRDefault="0036151F" w:rsidP="00FE359A">
      <w:pPr>
        <w:rPr>
          <w:i/>
        </w:rPr>
      </w:pPr>
    </w:p>
    <w:p w14:paraId="0415101C" w14:textId="77777777" w:rsidR="0036151F" w:rsidRPr="007F3967" w:rsidRDefault="0036151F" w:rsidP="00FE359A">
      <w:r>
        <w:rPr>
          <w:i/>
        </w:rPr>
        <w:t>Kvalifikasjonsgrunnlag</w:t>
      </w:r>
      <w:r w:rsidR="00BB232C">
        <w:rPr>
          <w:i/>
        </w:rPr>
        <w:t xml:space="preserve"> (hentet fra Forskriften)</w:t>
      </w:r>
      <w:r>
        <w:rPr>
          <w:i/>
        </w:rPr>
        <w:t>:</w:t>
      </w:r>
    </w:p>
    <w:tbl>
      <w:tblPr>
        <w:tblW w:w="5000" w:type="pct"/>
        <w:tblCellMar>
          <w:top w:w="15" w:type="dxa"/>
          <w:left w:w="15" w:type="dxa"/>
          <w:bottom w:w="15" w:type="dxa"/>
          <w:right w:w="15" w:type="dxa"/>
        </w:tblCellMar>
        <w:tblLook w:val="04A0" w:firstRow="1" w:lastRow="0" w:firstColumn="1" w:lastColumn="0" w:noHBand="0" w:noVBand="1"/>
      </w:tblPr>
      <w:tblGrid>
        <w:gridCol w:w="9809"/>
      </w:tblGrid>
      <w:tr w:rsidR="00347760" w:rsidRPr="007C5B73" w14:paraId="248388C3" w14:textId="77777777" w:rsidTr="00347760">
        <w:tc>
          <w:tcPr>
            <w:tcW w:w="0" w:type="auto"/>
            <w:shd w:val="clear" w:color="auto" w:fill="auto"/>
            <w:hideMark/>
          </w:tcPr>
          <w:p w14:paraId="3717BB91" w14:textId="77777777" w:rsidR="00347760" w:rsidRPr="00BC7F1D" w:rsidRDefault="00347760" w:rsidP="00347760">
            <w:pPr>
              <w:rPr>
                <w:color w:val="333333"/>
                <w:szCs w:val="24"/>
              </w:rPr>
            </w:pPr>
            <w:r w:rsidRPr="00BC7F1D">
              <w:rPr>
                <w:color w:val="333333"/>
                <w:szCs w:val="24"/>
              </w:rPr>
              <w:t>(1) Vitenskapelig nivå i samsvar med etablerte internasjonale eller nasjonale standarder</w:t>
            </w:r>
          </w:p>
        </w:tc>
      </w:tr>
    </w:tbl>
    <w:p w14:paraId="65226792" w14:textId="77777777" w:rsidR="00347760" w:rsidRPr="00BC7F1D" w:rsidRDefault="00347760" w:rsidP="00347760">
      <w:pPr>
        <w:shd w:val="clear" w:color="auto" w:fill="FFFFFF"/>
        <w:spacing w:before="45" w:after="45" w:line="330" w:lineRule="atLeast"/>
        <w:rPr>
          <w:color w:val="333333"/>
          <w:szCs w:val="24"/>
        </w:rPr>
      </w:pPr>
      <w:r w:rsidRPr="00BC7F1D">
        <w:rPr>
          <w:color w:val="333333"/>
          <w:szCs w:val="24"/>
        </w:rPr>
        <w:t>eller</w:t>
      </w:r>
    </w:p>
    <w:tbl>
      <w:tblPr>
        <w:tblW w:w="5000" w:type="pct"/>
        <w:tblCellMar>
          <w:top w:w="15" w:type="dxa"/>
          <w:left w:w="15" w:type="dxa"/>
          <w:bottom w:w="15" w:type="dxa"/>
          <w:right w:w="15" w:type="dxa"/>
        </w:tblCellMar>
        <w:tblLook w:val="04A0" w:firstRow="1" w:lastRow="0" w:firstColumn="1" w:lastColumn="0" w:noHBand="0" w:noVBand="1"/>
      </w:tblPr>
      <w:tblGrid>
        <w:gridCol w:w="9809"/>
      </w:tblGrid>
      <w:tr w:rsidR="00347760" w:rsidRPr="007C5B73" w14:paraId="4827DB5F" w14:textId="77777777" w:rsidTr="00347760">
        <w:tc>
          <w:tcPr>
            <w:tcW w:w="0" w:type="auto"/>
            <w:shd w:val="clear" w:color="auto" w:fill="auto"/>
            <w:hideMark/>
          </w:tcPr>
          <w:p w14:paraId="73EC37DC" w14:textId="77777777" w:rsidR="00347760" w:rsidRPr="00BC7F1D" w:rsidRDefault="00347760" w:rsidP="00347760">
            <w:pPr>
              <w:rPr>
                <w:color w:val="333333"/>
                <w:szCs w:val="24"/>
              </w:rPr>
            </w:pPr>
            <w:r w:rsidRPr="00BC7F1D">
              <w:rPr>
                <w:color w:val="333333"/>
                <w:szCs w:val="24"/>
              </w:rPr>
              <w:t>(2) Omfattende kunstnerisk virksomhet på høyeste nivå etter internasjonal standard og relevant bredde og fordypning i faget eller disiplinen på høyeste nivå</w:t>
            </w:r>
          </w:p>
        </w:tc>
      </w:tr>
    </w:tbl>
    <w:p w14:paraId="3C17AD72" w14:textId="77777777" w:rsidR="00347760" w:rsidRPr="00BC7F1D" w:rsidRDefault="00347760" w:rsidP="00347760">
      <w:pPr>
        <w:shd w:val="clear" w:color="auto" w:fill="FFFFFF"/>
        <w:spacing w:before="45" w:after="45" w:line="330" w:lineRule="atLeast"/>
        <w:rPr>
          <w:color w:val="333333"/>
          <w:szCs w:val="24"/>
        </w:rPr>
      </w:pPr>
      <w:r w:rsidRPr="00BC7F1D">
        <w:rPr>
          <w:color w:val="333333"/>
          <w:szCs w:val="24"/>
        </w:rPr>
        <w:t>og</w:t>
      </w:r>
    </w:p>
    <w:tbl>
      <w:tblPr>
        <w:tblW w:w="5000" w:type="pct"/>
        <w:tblCellMar>
          <w:top w:w="15" w:type="dxa"/>
          <w:left w:w="15" w:type="dxa"/>
          <w:bottom w:w="15" w:type="dxa"/>
          <w:right w:w="15" w:type="dxa"/>
        </w:tblCellMar>
        <w:tblLook w:val="04A0" w:firstRow="1" w:lastRow="0" w:firstColumn="1" w:lastColumn="0" w:noHBand="0" w:noVBand="1"/>
      </w:tblPr>
      <w:tblGrid>
        <w:gridCol w:w="9809"/>
      </w:tblGrid>
      <w:tr w:rsidR="00347760" w:rsidRPr="007C5B73" w14:paraId="1F537EBB" w14:textId="77777777" w:rsidTr="00347760">
        <w:tc>
          <w:tcPr>
            <w:tcW w:w="0" w:type="auto"/>
            <w:shd w:val="clear" w:color="auto" w:fill="auto"/>
            <w:hideMark/>
          </w:tcPr>
          <w:p w14:paraId="7365B166" w14:textId="77777777" w:rsidR="00347760" w:rsidRPr="00BC7F1D" w:rsidRDefault="00347760" w:rsidP="00347760">
            <w:pPr>
              <w:rPr>
                <w:color w:val="333333"/>
                <w:szCs w:val="24"/>
              </w:rPr>
            </w:pPr>
            <w:r w:rsidRPr="00BC7F1D">
              <w:rPr>
                <w:color w:val="333333"/>
                <w:szCs w:val="24"/>
              </w:rPr>
              <w:t>(3) Dokumentert relevant praktisk-pedagogisk kompetanse på grunnlag av utdanning eller undervisning og veiledning</w:t>
            </w:r>
          </w:p>
        </w:tc>
      </w:tr>
    </w:tbl>
    <w:p w14:paraId="61319C54" w14:textId="77777777" w:rsidR="0036151F" w:rsidRDefault="0036151F" w:rsidP="00FE359A"/>
    <w:p w14:paraId="47473EE5" w14:textId="77777777" w:rsidR="0036151F" w:rsidRDefault="0036151F" w:rsidP="00FE359A">
      <w:pPr>
        <w:rPr>
          <w:b/>
        </w:rPr>
      </w:pPr>
    </w:p>
    <w:p w14:paraId="1344C51D" w14:textId="77777777" w:rsidR="0036151F" w:rsidRPr="009D19C5" w:rsidRDefault="0036151F" w:rsidP="00FE359A">
      <w:pPr>
        <w:rPr>
          <w:b/>
        </w:rPr>
      </w:pPr>
      <w:r>
        <w:rPr>
          <w:b/>
        </w:rPr>
        <w:t xml:space="preserve">Kode 1404 </w:t>
      </w:r>
      <w:r w:rsidRPr="009D19C5">
        <w:rPr>
          <w:b/>
        </w:rPr>
        <w:t>Professor</w:t>
      </w:r>
      <w:r w:rsidRPr="009D19C5">
        <w:tab/>
        <w:t xml:space="preserve"> (hentet fra departementets retningslinjer </w:t>
      </w:r>
      <w:r w:rsidR="00922A05">
        <w:t xml:space="preserve">i brev av 14. november 2017 </w:t>
      </w:r>
      <w:r w:rsidRPr="009D19C5">
        <w:t>for bruk av stillingskode 1404)</w:t>
      </w:r>
      <w:r w:rsidRPr="009D19C5">
        <w:tab/>
      </w:r>
    </w:p>
    <w:p w14:paraId="504AAEEB" w14:textId="77777777" w:rsidR="002A6D14" w:rsidRDefault="00922A05" w:rsidP="002A6D14">
      <w:pPr>
        <w:rPr>
          <w:i/>
        </w:rPr>
      </w:pPr>
      <w:r>
        <w:t xml:space="preserve"> </w:t>
      </w:r>
    </w:p>
    <w:p w14:paraId="5C254EDA" w14:textId="77777777" w:rsidR="002A6D14" w:rsidRDefault="002A6D14" w:rsidP="00BC7F1D">
      <w:pPr>
        <w:spacing w:line="240" w:lineRule="atLeast"/>
        <w:contextualSpacing/>
        <w:rPr>
          <w:i/>
        </w:rPr>
      </w:pPr>
      <w:r>
        <w:rPr>
          <w:i/>
        </w:rPr>
        <w:t>Stillingsinnhold:</w:t>
      </w:r>
    </w:p>
    <w:p w14:paraId="1E4EE71A" w14:textId="77777777" w:rsidR="0036151F" w:rsidRDefault="002A6D14" w:rsidP="00BC7F1D">
      <w:pPr>
        <w:spacing w:line="240" w:lineRule="atLeast"/>
        <w:contextualSpacing/>
      </w:pPr>
      <w:r>
        <w:t>Professor for faglig lederskap, stillingskode 1404, kan kun benyttes etter godkjenning fra KMD. Det kan ikke ansettes på åremål i kode 1404 med hjemmel i statsansatteloven.</w:t>
      </w:r>
    </w:p>
    <w:p w14:paraId="5404851E" w14:textId="77777777" w:rsidR="0036151F" w:rsidRDefault="0036151F" w:rsidP="00FE359A">
      <w:pPr>
        <w:rPr>
          <w:i/>
        </w:rPr>
      </w:pPr>
    </w:p>
    <w:p w14:paraId="4C73C456" w14:textId="77777777" w:rsidR="0036151F" w:rsidRDefault="0036151F" w:rsidP="00FE359A">
      <w:pPr>
        <w:rPr>
          <w:i/>
        </w:rPr>
      </w:pPr>
      <w:r>
        <w:rPr>
          <w:i/>
        </w:rPr>
        <w:t>Kvalifikasjonsgrunnlag:</w:t>
      </w:r>
    </w:p>
    <w:p w14:paraId="103FFB6D" w14:textId="77777777" w:rsidR="0036151F" w:rsidRDefault="0036151F" w:rsidP="00FE359A">
      <w:r>
        <w:t xml:space="preserve">Erklært kompetent som professor på grunnlag av sakkyndig vurdering. Betydelig evne til faglig lederskap, herunder stor faglig integritet, evne til faglig samarbeid, til utvikling av fagmiljøet, samt evne til og interesse for formidling av forskningsresultater. </w:t>
      </w:r>
    </w:p>
    <w:p w14:paraId="019D3275" w14:textId="77777777" w:rsidR="0036151F" w:rsidRDefault="0036151F" w:rsidP="00FE359A"/>
    <w:p w14:paraId="06A56C47" w14:textId="77777777" w:rsidR="0036151F" w:rsidRDefault="0036151F" w:rsidP="00FE359A">
      <w:pPr>
        <w:rPr>
          <w:color w:val="FF0000"/>
        </w:rPr>
      </w:pPr>
      <w:r>
        <w:t>Fremragende faglig innsats og faglig autoritet er i seg selv ikke tilstrekkelig kvalifikasjonsgrunnlag.</w:t>
      </w:r>
      <w:r>
        <w:rPr>
          <w:color w:val="FF0000"/>
        </w:rPr>
        <w:t xml:space="preserve"> </w:t>
      </w:r>
    </w:p>
    <w:p w14:paraId="133794FF" w14:textId="77777777" w:rsidR="0036151F" w:rsidRDefault="0036151F" w:rsidP="00FE359A"/>
    <w:p w14:paraId="565BB842" w14:textId="77777777" w:rsidR="0036151F" w:rsidRDefault="0036151F" w:rsidP="00FE359A">
      <w:pPr>
        <w:rPr>
          <w:color w:val="0000FF"/>
        </w:rPr>
      </w:pPr>
    </w:p>
    <w:p w14:paraId="17B8B0B3" w14:textId="77777777" w:rsidR="0036151F" w:rsidRPr="00BC7F1D" w:rsidRDefault="0036151F" w:rsidP="004D0D8D">
      <w:pPr>
        <w:pStyle w:val="Overskrift3"/>
        <w:shd w:val="pct5" w:color="auto" w:fill="auto"/>
        <w:rPr>
          <w:b/>
        </w:rPr>
      </w:pPr>
      <w:bookmarkStart w:id="41" w:name="_Toc501096001"/>
      <w:r w:rsidRPr="00BC7F1D">
        <w:rPr>
          <w:b/>
        </w:rPr>
        <w:lastRenderedPageBreak/>
        <w:t>4.2.2</w:t>
      </w:r>
      <w:r w:rsidRPr="00BC7F1D">
        <w:rPr>
          <w:b/>
        </w:rPr>
        <w:tab/>
        <w:t>Bistillinger</w:t>
      </w:r>
      <w:bookmarkEnd w:id="41"/>
    </w:p>
    <w:p w14:paraId="235F7E39" w14:textId="77777777" w:rsidR="0036151F" w:rsidRPr="009D19C5" w:rsidRDefault="0036151F" w:rsidP="004D0D8D">
      <w:r w:rsidRPr="009D19C5">
        <w:t>Det kan nyttes midlertidig ansettelse i inntil 20 prosent av undervisnings- og forskerstilling.</w:t>
      </w:r>
    </w:p>
    <w:p w14:paraId="217A1737" w14:textId="77777777" w:rsidR="0036151F" w:rsidRPr="009D19C5" w:rsidRDefault="0036151F" w:rsidP="004D0D8D"/>
    <w:p w14:paraId="63D96FE5" w14:textId="77777777" w:rsidR="0036151F" w:rsidRPr="009D19C5" w:rsidRDefault="0036151F" w:rsidP="004D0D8D">
      <w:pPr>
        <w:rPr>
          <w:b/>
          <w:strike/>
        </w:rPr>
      </w:pPr>
      <w:r w:rsidRPr="009D19C5">
        <w:rPr>
          <w:b/>
        </w:rPr>
        <w:t>Bruk av bistillinger ved NTNU</w:t>
      </w:r>
    </w:p>
    <w:p w14:paraId="27A69902" w14:textId="77777777" w:rsidR="0036151F" w:rsidRPr="009D19C5" w:rsidRDefault="0036151F" w:rsidP="004D0D8D">
      <w:r w:rsidRPr="009D19C5">
        <w:t>a.</w:t>
      </w:r>
      <w:r w:rsidRPr="009D19C5">
        <w:tab/>
        <w:t>Bistillinger skal i hovedsak brukes til å innhente kompetanse innen spesielle fagområder. De skal også bidra til å etablere nasjonale og internasjonale nettverk med den hensikt å utvikle og styrke den faglige aktiviteten</w:t>
      </w:r>
      <w:r w:rsidR="00110FE6">
        <w:t xml:space="preserve">. </w:t>
      </w:r>
    </w:p>
    <w:p w14:paraId="3D489C05" w14:textId="77777777" w:rsidR="0036151F" w:rsidRPr="009D19C5" w:rsidRDefault="0036151F" w:rsidP="004D0D8D">
      <w:r w:rsidRPr="009D19C5">
        <w:t>Stillingene kan også brukes som middel til å realisere strategiske mål som for eksempel oppbygging, etablering og videreutvikling av nye fag- og forskningsområder</w:t>
      </w:r>
      <w:r w:rsidR="00110FE6">
        <w:t>,</w:t>
      </w:r>
      <w:r w:rsidR="00415C91">
        <w:t xml:space="preserve"> inkludert </w:t>
      </w:r>
      <w:proofErr w:type="spellStart"/>
      <w:proofErr w:type="gramStart"/>
      <w:r w:rsidR="00415C91">
        <w:t>undervisning,</w:t>
      </w:r>
      <w:r w:rsidRPr="009D19C5">
        <w:t>og</w:t>
      </w:r>
      <w:proofErr w:type="spellEnd"/>
      <w:proofErr w:type="gramEnd"/>
      <w:r w:rsidRPr="009D19C5">
        <w:t xml:space="preserve"> for å realisere målet om bedre balanse mellom kjønnene i vitenskapelige stillinger.</w:t>
      </w:r>
    </w:p>
    <w:p w14:paraId="259651CC" w14:textId="77777777" w:rsidR="0036151F" w:rsidRPr="009D19C5" w:rsidRDefault="0036151F" w:rsidP="004D0D8D"/>
    <w:p w14:paraId="12CCBAC1" w14:textId="77777777" w:rsidR="0036151F" w:rsidRPr="009D19C5" w:rsidRDefault="0036151F" w:rsidP="004D0D8D">
      <w:r w:rsidRPr="009D19C5">
        <w:t>b.</w:t>
      </w:r>
      <w:r w:rsidRPr="009D19C5">
        <w:tab/>
        <w:t xml:space="preserve">Bistillinger for fagfolk som har sin hovedstilling i næringsliv, skoleverk, </w:t>
      </w:r>
      <w:r w:rsidRPr="009D19C5">
        <w:rPr>
          <w:i/>
        </w:rPr>
        <w:t>helsevesen</w:t>
      </w:r>
      <w:r w:rsidRPr="009D19C5">
        <w:t xml:space="preserve"> eller annen privat eller offentlig virksomhet er åremålsstillinger med inntil fem års varighet. Det kan </w:t>
      </w:r>
      <w:r w:rsidR="004C0273">
        <w:t>ansette</w:t>
      </w:r>
      <w:r w:rsidRPr="009D19C5">
        <w:t>s for flere perioder. Forutsetninger for dette er en grundig vurdering av stillingens betydning for det aktuelle fagmiljø og for institusjonen som helhet, og at stillingsinnehaveren har utført sitt arbeid fullt ut tilfredsstillende i tidligere periode.</w:t>
      </w:r>
    </w:p>
    <w:p w14:paraId="53254811" w14:textId="77777777" w:rsidR="0036151F" w:rsidRPr="009D19C5" w:rsidRDefault="0036151F" w:rsidP="004D0D8D">
      <w:pPr>
        <w:rPr>
          <w:strike/>
        </w:rPr>
      </w:pPr>
    </w:p>
    <w:p w14:paraId="584A98BA" w14:textId="77777777" w:rsidR="0036151F" w:rsidRPr="009D19C5" w:rsidRDefault="0036151F" w:rsidP="004D0D8D">
      <w:pPr>
        <w:rPr>
          <w:i/>
        </w:rPr>
      </w:pPr>
      <w:r w:rsidRPr="009D19C5">
        <w:rPr>
          <w:i/>
        </w:rPr>
        <w:t>Kvalifikasjonsgrunnlag:</w:t>
      </w:r>
    </w:p>
    <w:p w14:paraId="40D20EA2" w14:textId="77777777" w:rsidR="0036151F" w:rsidRPr="009D19C5" w:rsidRDefault="0036151F" w:rsidP="004D0D8D">
      <w:pPr>
        <w:rPr>
          <w:b/>
        </w:rPr>
      </w:pPr>
      <w:r w:rsidRPr="009D19C5">
        <w:t xml:space="preserve">Styret har </w:t>
      </w:r>
      <w:proofErr w:type="gramStart"/>
      <w:r w:rsidRPr="009D19C5">
        <w:t>gjennom ”Personalreglement</w:t>
      </w:r>
      <w:proofErr w:type="gramEnd"/>
      <w:r w:rsidRPr="009D19C5">
        <w:t xml:space="preserve"> for vitenskapelige stillinger” vedtatt at II-stillingene skal behandles etter tilsvarende bestemmelser som blant annet tilsvarende kompetansekrav. Unntatt fra dette er bestemmelsen om at leder av ansettelses</w:t>
      </w:r>
      <w:r w:rsidR="001166EB">
        <w:t>rådet</w:t>
      </w:r>
      <w:r w:rsidRPr="009D19C5">
        <w:t xml:space="preserve"> kan foreta </w:t>
      </w:r>
      <w:r w:rsidR="004C0273">
        <w:t>ansettelse</w:t>
      </w:r>
      <w:r w:rsidRPr="009D19C5">
        <w:t>.</w:t>
      </w:r>
    </w:p>
    <w:p w14:paraId="55882861" w14:textId="77777777" w:rsidR="0036151F" w:rsidRPr="009D19C5" w:rsidRDefault="0036151F" w:rsidP="008B5DDF"/>
    <w:p w14:paraId="6381EEAC" w14:textId="77777777" w:rsidR="0036151F" w:rsidRPr="009D19C5" w:rsidRDefault="0036151F" w:rsidP="008B5DDF">
      <w:pPr>
        <w:pStyle w:val="Overskrift3"/>
        <w:shd w:val="pct5" w:color="auto" w:fill="auto"/>
        <w:rPr>
          <w:b/>
        </w:rPr>
      </w:pPr>
      <w:bookmarkStart w:id="42" w:name="_Toc463765127"/>
      <w:bookmarkStart w:id="43" w:name="_Toc491232793"/>
      <w:bookmarkStart w:id="44" w:name="_Toc13644391"/>
      <w:bookmarkStart w:id="45" w:name="_Toc501096002"/>
      <w:r w:rsidRPr="009D19C5">
        <w:rPr>
          <w:b/>
        </w:rPr>
        <w:t>4.</w:t>
      </w:r>
      <w:r>
        <w:rPr>
          <w:b/>
        </w:rPr>
        <w:t>2.3</w:t>
      </w:r>
      <w:r w:rsidRPr="009D19C5">
        <w:rPr>
          <w:b/>
        </w:rPr>
        <w:t>.</w:t>
      </w:r>
      <w:r w:rsidRPr="009D19C5">
        <w:rPr>
          <w:b/>
        </w:rPr>
        <w:tab/>
        <w:t>Forsker</w:t>
      </w:r>
      <w:bookmarkEnd w:id="42"/>
      <w:r w:rsidRPr="009D19C5">
        <w:rPr>
          <w:b/>
        </w:rPr>
        <w:t>stillinger</w:t>
      </w:r>
      <w:bookmarkEnd w:id="43"/>
      <w:bookmarkEnd w:id="44"/>
      <w:bookmarkEnd w:id="45"/>
    </w:p>
    <w:p w14:paraId="0AAE29BC" w14:textId="77777777" w:rsidR="0036151F" w:rsidRDefault="0036151F" w:rsidP="008B5DDF">
      <w:pPr>
        <w:jc w:val="both"/>
      </w:pPr>
    </w:p>
    <w:p w14:paraId="5683BE54" w14:textId="77777777" w:rsidR="0036151F" w:rsidRDefault="0036151F" w:rsidP="008B5DDF">
      <w:pPr>
        <w:jc w:val="both"/>
      </w:pPr>
      <w:r>
        <w:tab/>
      </w:r>
      <w:r>
        <w:rPr>
          <w:b/>
        </w:rPr>
        <w:t>Lønnsplan 90.400</w:t>
      </w:r>
      <w:r>
        <w:rPr>
          <w:b/>
        </w:rPr>
        <w:tab/>
        <w:t>Forsker</w:t>
      </w:r>
    </w:p>
    <w:p w14:paraId="17297CBA" w14:textId="77777777" w:rsidR="0036151F" w:rsidRDefault="0036151F" w:rsidP="008B5DDF">
      <w:pPr>
        <w:jc w:val="both"/>
      </w:pPr>
    </w:p>
    <w:p w14:paraId="2DA2A7BD" w14:textId="77777777" w:rsidR="0036151F" w:rsidRDefault="0036151F" w:rsidP="008B5DDF">
      <w:pPr>
        <w:jc w:val="both"/>
      </w:pPr>
      <w:r>
        <w:t>Kode</w:t>
      </w:r>
      <w:r>
        <w:tab/>
        <w:t>1108</w:t>
      </w:r>
      <w:r>
        <w:tab/>
        <w:t>Forsker</w:t>
      </w:r>
      <w:r>
        <w:tab/>
      </w:r>
      <w:r>
        <w:tab/>
      </w:r>
      <w:r>
        <w:tab/>
        <w:t>(tilsv. lønnsnivå som universitetslektor)</w:t>
      </w:r>
    </w:p>
    <w:p w14:paraId="5409D207" w14:textId="77777777" w:rsidR="0036151F" w:rsidRDefault="0036151F" w:rsidP="008B5DDF">
      <w:pPr>
        <w:jc w:val="both"/>
      </w:pPr>
      <w:r>
        <w:t>Kode</w:t>
      </w:r>
      <w:r>
        <w:tab/>
        <w:t>1109</w:t>
      </w:r>
      <w:r>
        <w:tab/>
        <w:t>Forsker</w:t>
      </w:r>
      <w:r>
        <w:tab/>
      </w:r>
      <w:r>
        <w:tab/>
      </w:r>
      <w:r>
        <w:tab/>
        <w:t>(tilsv. lønnsnivå som f</w:t>
      </w:r>
      <w:r w:rsidR="00393283">
        <w:t>ørste</w:t>
      </w:r>
      <w:r>
        <w:t>amanuensis)</w:t>
      </w:r>
    </w:p>
    <w:p w14:paraId="17CB449E" w14:textId="77777777" w:rsidR="0036151F" w:rsidRDefault="0036151F" w:rsidP="008B5DDF">
      <w:pPr>
        <w:jc w:val="both"/>
      </w:pPr>
      <w:r>
        <w:t xml:space="preserve">Kode </w:t>
      </w:r>
      <w:r>
        <w:tab/>
        <w:t>1183</w:t>
      </w:r>
      <w:r>
        <w:tab/>
        <w:t>Forsker</w:t>
      </w:r>
      <w:r>
        <w:tab/>
      </w:r>
      <w:r>
        <w:tab/>
      </w:r>
      <w:r>
        <w:tab/>
        <w:t>(tilsv. lønnsnivå som professor)</w:t>
      </w:r>
    </w:p>
    <w:p w14:paraId="6C140E5A" w14:textId="77777777" w:rsidR="0036151F" w:rsidRDefault="0036151F" w:rsidP="008B5DDF">
      <w:pPr>
        <w:jc w:val="both"/>
      </w:pPr>
    </w:p>
    <w:p w14:paraId="5877924C" w14:textId="77777777" w:rsidR="0036151F" w:rsidRDefault="0036151F" w:rsidP="008B5DDF">
      <w:pPr>
        <w:pStyle w:val="Brdtekst"/>
        <w:rPr>
          <w:i/>
        </w:rPr>
      </w:pPr>
      <w:r>
        <w:rPr>
          <w:i/>
        </w:rPr>
        <w:t>Stillingsinnhold:</w:t>
      </w:r>
    </w:p>
    <w:p w14:paraId="7E345455" w14:textId="77777777" w:rsidR="0036151F" w:rsidRDefault="0036151F" w:rsidP="008B5DDF">
      <w:r>
        <w:t xml:space="preserve">Stillingsinnholdet vil avhenge av de prosjekter vedkommende er knyttet til. Sammenholdt med undervisnings- og forskerstillingene under lønnsplan 17.510 vil disse forskerstillingene ha vesentlig mindre, eller ingen undervisningsrelaterte oppgaver. Innholdet vil også variere med hvilke kompetansekrav som kreves for den enkelte stilling. </w:t>
      </w:r>
    </w:p>
    <w:p w14:paraId="38944235" w14:textId="77777777" w:rsidR="0036151F" w:rsidRDefault="0036151F" w:rsidP="008B5DDF"/>
    <w:p w14:paraId="2ABCB283" w14:textId="77777777" w:rsidR="0036151F" w:rsidRDefault="0036151F" w:rsidP="008B5DDF">
      <w:pPr>
        <w:pStyle w:val="Brdtekst"/>
        <w:rPr>
          <w:i/>
        </w:rPr>
      </w:pPr>
      <w:r>
        <w:rPr>
          <w:i/>
        </w:rPr>
        <w:t>Kvalifikasjonsgrunnlag:</w:t>
      </w:r>
    </w:p>
    <w:p w14:paraId="24191B77" w14:textId="77777777" w:rsidR="0036151F" w:rsidRDefault="0036151F" w:rsidP="008B5DDF">
      <w:r>
        <w:t xml:space="preserve">Det vil være naturlig å ta utgangspunkt i det faglige/vitenskapelige </w:t>
      </w:r>
      <w:r>
        <w:rPr>
          <w:u w:val="single"/>
        </w:rPr>
        <w:t>nivået</w:t>
      </w:r>
      <w:r>
        <w:t xml:space="preserve"> som kreves for de parallelle stillingene som amanuensis, førsteamanuensis og professor for henholdsvis forskerkodene 1108, 1109 og 1183.</w:t>
      </w:r>
    </w:p>
    <w:p w14:paraId="723F6FD5" w14:textId="77777777" w:rsidR="0036151F" w:rsidRDefault="0036151F" w:rsidP="008B5DDF">
      <w:pPr>
        <w:rPr>
          <w:i/>
        </w:rPr>
      </w:pPr>
    </w:p>
    <w:p w14:paraId="06B222C9" w14:textId="77777777" w:rsidR="0036151F" w:rsidRDefault="0036151F" w:rsidP="008B5DDF">
      <w:pPr>
        <w:pStyle w:val="Brdtekst"/>
        <w:rPr>
          <w:i/>
        </w:rPr>
      </w:pPr>
      <w:r>
        <w:rPr>
          <w:i/>
        </w:rPr>
        <w:t>Kompetanseopprykk:</w:t>
      </w:r>
    </w:p>
    <w:p w14:paraId="7AED3BC7" w14:textId="77777777" w:rsidR="0036151F" w:rsidRPr="009973A5" w:rsidRDefault="0036151F" w:rsidP="008B5DDF">
      <w:r>
        <w:t xml:space="preserve">Forskere som er tilsatt i koden 1109 i fast statlig stilling/åremålsstilling er gitt mulighet til å søke om kompetanseopprykk til den høyere koden 1183 (Retningslinjer </w:t>
      </w:r>
      <w:r w:rsidRPr="009973A5">
        <w:t xml:space="preserve">- </w:t>
      </w:r>
      <w:hyperlink r:id="rId12" w:history="1">
        <w:r w:rsidRPr="009973A5">
          <w:rPr>
            <w:rStyle w:val="Hyperkobling"/>
            <w:color w:val="auto"/>
          </w:rPr>
          <w:t>PM nr. 3/96</w:t>
        </w:r>
      </w:hyperlink>
      <w:r w:rsidRPr="009973A5">
        <w:t xml:space="preserve">). </w:t>
      </w:r>
    </w:p>
    <w:p w14:paraId="7A1B3B6C" w14:textId="77777777" w:rsidR="0036151F" w:rsidRDefault="0036151F" w:rsidP="008B5DDF"/>
    <w:p w14:paraId="01C3A170" w14:textId="77777777" w:rsidR="0036151F" w:rsidRDefault="0036151F">
      <w:pPr>
        <w:rPr>
          <w:b/>
        </w:rPr>
      </w:pPr>
    </w:p>
    <w:p w14:paraId="4914FB43" w14:textId="77777777" w:rsidR="00393283" w:rsidRDefault="00393283">
      <w:pPr>
        <w:rPr>
          <w:b/>
        </w:rPr>
      </w:pPr>
    </w:p>
    <w:p w14:paraId="44F80E50" w14:textId="77777777" w:rsidR="000D427A" w:rsidRDefault="000D427A">
      <w:pPr>
        <w:rPr>
          <w:b/>
        </w:rPr>
      </w:pPr>
    </w:p>
    <w:p w14:paraId="7B49DCCA" w14:textId="77777777" w:rsidR="000D427A" w:rsidRPr="007F3967" w:rsidRDefault="000D427A">
      <w:pPr>
        <w:rPr>
          <w:b/>
        </w:rPr>
      </w:pPr>
    </w:p>
    <w:p w14:paraId="5BA82765" w14:textId="77777777" w:rsidR="0036151F" w:rsidRDefault="0036151F" w:rsidP="00BA21B5">
      <w:pPr>
        <w:pStyle w:val="Overskrift2"/>
        <w:shd w:val="pct5" w:color="auto" w:fill="auto"/>
        <w:jc w:val="both"/>
      </w:pPr>
      <w:bookmarkStart w:id="46" w:name="_Toc387048076"/>
      <w:bookmarkStart w:id="47" w:name="_Toc387471366"/>
      <w:bookmarkStart w:id="48" w:name="_Toc387472477"/>
      <w:bookmarkStart w:id="49" w:name="_Toc387553086"/>
      <w:bookmarkStart w:id="50" w:name="_Toc387555517"/>
      <w:bookmarkStart w:id="51" w:name="_Toc387557072"/>
      <w:bookmarkStart w:id="52" w:name="_Toc463765112"/>
      <w:bookmarkStart w:id="53" w:name="_Toc491232774"/>
      <w:bookmarkStart w:id="54" w:name="_Toc13644374"/>
      <w:bookmarkStart w:id="55" w:name="_Toc501096003"/>
      <w:bookmarkStart w:id="56" w:name="_Toc387048077"/>
      <w:bookmarkStart w:id="57" w:name="_Toc387471367"/>
      <w:bookmarkStart w:id="58" w:name="_Toc387472478"/>
      <w:bookmarkStart w:id="59" w:name="_Toc387553087"/>
      <w:bookmarkStart w:id="60" w:name="_Toc387555518"/>
      <w:bookmarkStart w:id="61" w:name="_Toc387557073"/>
      <w:bookmarkStart w:id="62" w:name="_Toc463765113"/>
      <w:r>
        <w:lastRenderedPageBreak/>
        <w:t>4</w:t>
      </w:r>
      <w:r w:rsidRPr="007F3967">
        <w:t>.</w:t>
      </w:r>
      <w:r w:rsidR="000D427A">
        <w:t>3</w:t>
      </w:r>
      <w:r>
        <w:t>.</w:t>
      </w:r>
      <w:r>
        <w:tab/>
        <w:t>UTDANNINGSSTILLINGER</w:t>
      </w:r>
      <w:bookmarkEnd w:id="46"/>
      <w:bookmarkEnd w:id="47"/>
      <w:bookmarkEnd w:id="48"/>
      <w:bookmarkEnd w:id="49"/>
      <w:bookmarkEnd w:id="50"/>
      <w:bookmarkEnd w:id="51"/>
      <w:bookmarkEnd w:id="52"/>
      <w:bookmarkEnd w:id="53"/>
      <w:bookmarkEnd w:id="54"/>
      <w:bookmarkEnd w:id="55"/>
    </w:p>
    <w:p w14:paraId="5CFC2AD3" w14:textId="77777777" w:rsidR="0036151F" w:rsidRDefault="0036151F" w:rsidP="00BA21B5">
      <w:pPr>
        <w:jc w:val="both"/>
      </w:pPr>
    </w:p>
    <w:p w14:paraId="5103D863" w14:textId="77777777" w:rsidR="0036151F" w:rsidRDefault="0036151F" w:rsidP="00BA21B5">
      <w:pPr>
        <w:jc w:val="both"/>
        <w:rPr>
          <w:b/>
        </w:rPr>
      </w:pPr>
      <w:r>
        <w:tab/>
      </w:r>
      <w:r>
        <w:rPr>
          <w:b/>
        </w:rPr>
        <w:t>Lønnsplan 17.515</w:t>
      </w:r>
      <w:r>
        <w:rPr>
          <w:b/>
        </w:rPr>
        <w:tab/>
        <w:t>Utdanningsstillinger</w:t>
      </w:r>
    </w:p>
    <w:p w14:paraId="1B9131D9" w14:textId="77777777" w:rsidR="0036151F" w:rsidRDefault="0036151F" w:rsidP="00BA21B5">
      <w:pPr>
        <w:jc w:val="both"/>
      </w:pPr>
    </w:p>
    <w:p w14:paraId="2C320A2E" w14:textId="77777777" w:rsidR="0036151F" w:rsidRDefault="0036151F" w:rsidP="00BA21B5">
      <w:r>
        <w:t>Kode</w:t>
      </w:r>
      <w:r>
        <w:tab/>
        <w:t>1018</w:t>
      </w:r>
      <w:r>
        <w:tab/>
        <w:t>Vitenskapelig assistent</w:t>
      </w:r>
      <w:r>
        <w:tab/>
      </w:r>
    </w:p>
    <w:p w14:paraId="16BD50F8" w14:textId="77777777" w:rsidR="0036151F" w:rsidRDefault="0036151F" w:rsidP="00BA21B5">
      <w:r>
        <w:t>Kode</w:t>
      </w:r>
      <w:r>
        <w:tab/>
        <w:t>1019</w:t>
      </w:r>
      <w:r>
        <w:tab/>
        <w:t>Vitenskapelig assistent</w:t>
      </w:r>
    </w:p>
    <w:p w14:paraId="77D7EDCB" w14:textId="77777777" w:rsidR="0036151F" w:rsidRDefault="0036151F" w:rsidP="00BA21B5">
      <w:pPr>
        <w:jc w:val="both"/>
      </w:pPr>
      <w:r>
        <w:t>Kode</w:t>
      </w:r>
      <w:r>
        <w:tab/>
        <w:t>1020</w:t>
      </w:r>
      <w:r>
        <w:tab/>
        <w:t>Vitenskapelig assistent</w:t>
      </w:r>
      <w:r>
        <w:tab/>
        <w:t xml:space="preserve"> </w:t>
      </w:r>
    </w:p>
    <w:p w14:paraId="31CA6B53" w14:textId="77777777" w:rsidR="0036151F" w:rsidRDefault="0036151F" w:rsidP="00BA21B5">
      <w:r>
        <w:t xml:space="preserve">Kode </w:t>
      </w:r>
      <w:r>
        <w:tab/>
        <w:t>1017</w:t>
      </w:r>
      <w:r>
        <w:tab/>
        <w:t>Stipendiat</w:t>
      </w:r>
    </w:p>
    <w:p w14:paraId="3D841C41" w14:textId="77777777" w:rsidR="0036151F" w:rsidRDefault="0036151F" w:rsidP="00BA21B5">
      <w:pPr>
        <w:rPr>
          <w:i/>
        </w:rPr>
      </w:pPr>
      <w:r>
        <w:t>Kode   1378</w:t>
      </w:r>
      <w:r>
        <w:tab/>
        <w:t>Stipendiat</w:t>
      </w:r>
    </w:p>
    <w:p w14:paraId="103CBFEF" w14:textId="77777777" w:rsidR="0036151F" w:rsidRDefault="0036151F" w:rsidP="00BA21B5">
      <w:r>
        <w:t>Kode</w:t>
      </w:r>
      <w:r>
        <w:tab/>
        <w:t>1352</w:t>
      </w:r>
      <w:r>
        <w:tab/>
        <w:t>Post doktor</w:t>
      </w:r>
    </w:p>
    <w:p w14:paraId="059BF0E5" w14:textId="77777777" w:rsidR="0036151F" w:rsidRDefault="0036151F" w:rsidP="00BA21B5">
      <w:pPr>
        <w:jc w:val="both"/>
      </w:pPr>
    </w:p>
    <w:p w14:paraId="4A753617" w14:textId="77777777" w:rsidR="0036151F" w:rsidRPr="009973A5" w:rsidRDefault="0036151F" w:rsidP="00971B60">
      <w:pPr>
        <w:rPr>
          <w:i/>
        </w:rPr>
      </w:pPr>
      <w:r>
        <w:rPr>
          <w:i/>
        </w:rPr>
        <w:t xml:space="preserve">Generelt: Vitenskapelig assistent har et helt klart innhold av vitenskapelig- /undervisnings-/ laboratorieassistanse i ulike sammenhenger, men uten forskningsrett og -plikt. Stipendiatstillinger er forbeholdt </w:t>
      </w:r>
      <w:r w:rsidR="003C3BCF">
        <w:rPr>
          <w:i/>
        </w:rPr>
        <w:t>ansatte</w:t>
      </w:r>
      <w:r>
        <w:rPr>
          <w:i/>
        </w:rPr>
        <w:t xml:space="preserve"> under forskerutdanning med sikte på doktorgrad. Til begge stillingene kreves akademisk grunnkompetanse. </w:t>
      </w:r>
      <w:hyperlink r:id="rId13" w:history="1">
        <w:r w:rsidR="00DF5E67" w:rsidRPr="00BC7F1D">
          <w:rPr>
            <w:rStyle w:val="Hyperkobling"/>
            <w:i/>
          </w:rPr>
          <w:t>KD har fastsatt Forskrift om ansettelsesvilkår for vitenskapelige assistenter og stipendiater https://lovdata.no/dokument/SF/forskrift/2006-01-31-102</w:t>
        </w:r>
      </w:hyperlink>
      <w:r w:rsidR="00971B60">
        <w:rPr>
          <w:i/>
        </w:rPr>
        <w:t xml:space="preserve"> </w:t>
      </w:r>
    </w:p>
    <w:p w14:paraId="0DA8F357" w14:textId="77777777" w:rsidR="0036151F" w:rsidRDefault="0036151F" w:rsidP="00BA21B5">
      <w:pPr>
        <w:rPr>
          <w:i/>
        </w:rPr>
      </w:pPr>
      <w:r w:rsidRPr="009973A5">
        <w:rPr>
          <w:i/>
        </w:rPr>
        <w:t xml:space="preserve">Post doktor er åremålsstilling som er opprettet for å bedre rekrutteringen til faglige toppstillinger. </w:t>
      </w:r>
      <w:r w:rsidR="001166EB">
        <w:rPr>
          <w:i/>
        </w:rPr>
        <w:t>KD</w:t>
      </w:r>
      <w:r w:rsidR="001166EB" w:rsidRPr="009973A5">
        <w:rPr>
          <w:i/>
        </w:rPr>
        <w:t xml:space="preserve"> </w:t>
      </w:r>
      <w:r w:rsidRPr="009973A5">
        <w:rPr>
          <w:i/>
        </w:rPr>
        <w:t xml:space="preserve">har </w:t>
      </w:r>
      <w:proofErr w:type="gramStart"/>
      <w:r w:rsidRPr="009973A5">
        <w:rPr>
          <w:i/>
        </w:rPr>
        <w:t xml:space="preserve">fastsatt </w:t>
      </w:r>
      <w:r w:rsidR="001166EB">
        <w:rPr>
          <w:i/>
        </w:rPr>
        <w:t xml:space="preserve"> Forskrift</w:t>
      </w:r>
      <w:proofErr w:type="gramEnd"/>
      <w:r w:rsidR="001166EB">
        <w:rPr>
          <w:i/>
        </w:rPr>
        <w:t xml:space="preserve"> om a</w:t>
      </w:r>
      <w:r w:rsidR="00971B60">
        <w:rPr>
          <w:i/>
        </w:rPr>
        <w:t xml:space="preserve">nsettelsesvilkår for postdoktor </w:t>
      </w:r>
      <w:hyperlink r:id="rId14" w:history="1">
        <w:r w:rsidR="00971B60" w:rsidRPr="00505CC7">
          <w:rPr>
            <w:rStyle w:val="Hyperkobling"/>
            <w:i/>
          </w:rPr>
          <w:t>https://lovdata.no/dokument/SF/forskrift/2006-01-31-102</w:t>
        </w:r>
      </w:hyperlink>
    </w:p>
    <w:p w14:paraId="258C020F" w14:textId="77777777" w:rsidR="0036151F" w:rsidRPr="009D19C5" w:rsidRDefault="0036151F" w:rsidP="00BA21B5">
      <w:pPr>
        <w:rPr>
          <w:sz w:val="20"/>
        </w:rPr>
      </w:pPr>
      <w:r w:rsidRPr="009D19C5">
        <w:rPr>
          <w:sz w:val="20"/>
        </w:rPr>
        <w:t xml:space="preserve">Merknad: </w:t>
      </w:r>
    </w:p>
    <w:p w14:paraId="0737CECC" w14:textId="77777777" w:rsidR="00A14B1F" w:rsidRDefault="0036151F" w:rsidP="00BA21B5">
      <w:pPr>
        <w:rPr>
          <w:sz w:val="20"/>
        </w:rPr>
      </w:pPr>
      <w:r w:rsidRPr="009D19C5">
        <w:rPr>
          <w:b/>
          <w:sz w:val="20"/>
        </w:rPr>
        <w:t>Kode 1378 Stipendiat</w:t>
      </w:r>
      <w:r w:rsidRPr="009D19C5">
        <w:rPr>
          <w:sz w:val="20"/>
        </w:rPr>
        <w:t xml:space="preserve"> benyttes normalt ikke</w:t>
      </w:r>
      <w:r w:rsidR="00A14B1F">
        <w:rPr>
          <w:sz w:val="20"/>
        </w:rPr>
        <w:t>.</w:t>
      </w:r>
    </w:p>
    <w:p w14:paraId="03051751" w14:textId="77777777" w:rsidR="00A14B1F" w:rsidRDefault="00A14B1F" w:rsidP="00BA21B5">
      <w:pPr>
        <w:rPr>
          <w:sz w:val="20"/>
        </w:rPr>
      </w:pPr>
    </w:p>
    <w:p w14:paraId="755C4288" w14:textId="77777777" w:rsidR="0036151F" w:rsidRDefault="0036151F" w:rsidP="00BA21B5"/>
    <w:p w14:paraId="6F715FE1" w14:textId="77777777" w:rsidR="0036151F" w:rsidRDefault="0036151F" w:rsidP="00BA21B5">
      <w:pPr>
        <w:rPr>
          <w:b/>
        </w:rPr>
      </w:pPr>
      <w:r>
        <w:rPr>
          <w:b/>
        </w:rPr>
        <w:t>Kode</w:t>
      </w:r>
      <w:r>
        <w:rPr>
          <w:b/>
        </w:rPr>
        <w:tab/>
        <w:t>1018</w:t>
      </w:r>
      <w:r>
        <w:rPr>
          <w:b/>
        </w:rPr>
        <w:tab/>
        <w:t xml:space="preserve">Vitenskapelig assistent </w:t>
      </w:r>
      <w:r>
        <w:rPr>
          <w:b/>
        </w:rPr>
        <w:tab/>
      </w:r>
    </w:p>
    <w:p w14:paraId="6B78310C" w14:textId="77777777" w:rsidR="0036151F" w:rsidRDefault="0036151F" w:rsidP="00BA21B5">
      <w:pPr>
        <w:rPr>
          <w:b/>
        </w:rPr>
      </w:pPr>
      <w:r>
        <w:rPr>
          <w:b/>
        </w:rPr>
        <w:t xml:space="preserve">Kode </w:t>
      </w:r>
      <w:r>
        <w:rPr>
          <w:b/>
        </w:rPr>
        <w:tab/>
        <w:t>1019</w:t>
      </w:r>
      <w:r>
        <w:rPr>
          <w:b/>
        </w:rPr>
        <w:tab/>
        <w:t>Vitenskapelig assistent</w:t>
      </w:r>
      <w:r>
        <w:rPr>
          <w:b/>
        </w:rPr>
        <w:tab/>
      </w:r>
      <w:r>
        <w:rPr>
          <w:b/>
        </w:rPr>
        <w:tab/>
      </w:r>
      <w:r>
        <w:rPr>
          <w:b/>
        </w:rPr>
        <w:tab/>
      </w:r>
    </w:p>
    <w:p w14:paraId="7CFE925D" w14:textId="77777777" w:rsidR="0036151F" w:rsidRDefault="0036151F" w:rsidP="00BA21B5">
      <w:pPr>
        <w:rPr>
          <w:b/>
        </w:rPr>
      </w:pPr>
      <w:r>
        <w:rPr>
          <w:b/>
        </w:rPr>
        <w:t>Kode</w:t>
      </w:r>
      <w:r>
        <w:rPr>
          <w:b/>
        </w:rPr>
        <w:tab/>
        <w:t>1020</w:t>
      </w:r>
      <w:r>
        <w:rPr>
          <w:b/>
        </w:rPr>
        <w:tab/>
        <w:t>Vitenskapelig assistent</w:t>
      </w:r>
      <w:r>
        <w:rPr>
          <w:b/>
        </w:rPr>
        <w:tab/>
      </w:r>
      <w:r>
        <w:rPr>
          <w:b/>
        </w:rPr>
        <w:tab/>
      </w:r>
      <w:r>
        <w:rPr>
          <w:b/>
        </w:rPr>
        <w:tab/>
      </w:r>
    </w:p>
    <w:p w14:paraId="4D420779" w14:textId="77777777" w:rsidR="0036151F" w:rsidRDefault="0036151F" w:rsidP="00BA21B5">
      <w:pPr>
        <w:rPr>
          <w:i/>
        </w:rPr>
      </w:pPr>
      <w:r>
        <w:rPr>
          <w:i/>
        </w:rPr>
        <w:t>Stillingsinnhold:</w:t>
      </w:r>
    </w:p>
    <w:p w14:paraId="79259960" w14:textId="77777777" w:rsidR="0036151F" w:rsidRPr="007F3967" w:rsidRDefault="0036151F" w:rsidP="00BA21B5">
      <w:r>
        <w:t xml:space="preserve">Arbeidsoppgavene skal gi mulighet for innsikt i vitenskapelig arbeid og metode. Normalt vil en vitenskapelig assistent bli pålagt oppgaver innen forsknings-, undervisnings- og laboratorieassistanse. Arbeidet skal ikke være av en slik karakter at det kreves forskerutdanning. I henhold </w:t>
      </w:r>
      <w:proofErr w:type="gramStart"/>
      <w:r>
        <w:t xml:space="preserve">til </w:t>
      </w:r>
      <w:r w:rsidRPr="007F3967">
        <w:t>”Retningslinjer</w:t>
      </w:r>
      <w:proofErr w:type="gramEnd"/>
      <w:r w:rsidRPr="007F3967">
        <w:t xml:space="preserve"> for </w:t>
      </w:r>
      <w:r w:rsidR="004C0273">
        <w:t>ansettelse</w:t>
      </w:r>
      <w:r w:rsidRPr="007F3967">
        <w:t>” fastsatt av</w:t>
      </w:r>
      <w:r w:rsidR="00971B60">
        <w:t xml:space="preserve"> KD</w:t>
      </w:r>
      <w:r w:rsidRPr="007F3967">
        <w:t xml:space="preserve"> </w:t>
      </w:r>
      <w:r w:rsidR="004C0273">
        <w:t>ansette</w:t>
      </w:r>
      <w:r w:rsidRPr="007F3967">
        <w:t xml:space="preserve">s vitenskapelig assistent for inntil to år.  </w:t>
      </w:r>
    </w:p>
    <w:p w14:paraId="3279F1B6" w14:textId="77777777" w:rsidR="0036151F" w:rsidRDefault="0036151F" w:rsidP="00BA21B5"/>
    <w:p w14:paraId="0B3A9415" w14:textId="77777777" w:rsidR="0036151F" w:rsidRDefault="0036151F" w:rsidP="00BA21B5">
      <w:pPr>
        <w:rPr>
          <w:i/>
        </w:rPr>
      </w:pPr>
      <w:r>
        <w:rPr>
          <w:i/>
        </w:rPr>
        <w:t>Kvalifikasjonsgrunnlag:</w:t>
      </w:r>
    </w:p>
    <w:p w14:paraId="614FAF9C" w14:textId="77777777" w:rsidR="0036151F" w:rsidRDefault="0036151F" w:rsidP="00BA21B5">
      <w:r>
        <w:t xml:space="preserve">Innplassering i de ulike stillingskodene for vitenskapelig assistent er avhengig av kompetanse. Personer med påbegynt relevant utdanning (ikke universitets/høgskoleutdanning av lavere grad eller tilsvarende) avlønnes i kode 1018. </w:t>
      </w:r>
      <w:r w:rsidR="003C3BCF">
        <w:t>Ansatte</w:t>
      </w:r>
      <w:r>
        <w:t xml:space="preserve"> med universitets/høgskoleutdanning av lavere grad eller tilsvarende nivå innplasseres i kode 1019, og de med høyere grad eller tilsvarende nivå innplasseres i kode 1020. </w:t>
      </w:r>
    </w:p>
    <w:p w14:paraId="4910E689" w14:textId="77777777" w:rsidR="0036151F" w:rsidRDefault="0036151F" w:rsidP="00BA21B5"/>
    <w:p w14:paraId="28690112" w14:textId="77777777" w:rsidR="0036151F" w:rsidRDefault="0036151F" w:rsidP="00BA21B5">
      <w:pPr>
        <w:rPr>
          <w:b/>
        </w:rPr>
      </w:pPr>
      <w:r>
        <w:rPr>
          <w:b/>
        </w:rPr>
        <w:t>Kode</w:t>
      </w:r>
      <w:r>
        <w:rPr>
          <w:b/>
        </w:rPr>
        <w:tab/>
        <w:t>1017</w:t>
      </w:r>
      <w:r>
        <w:rPr>
          <w:b/>
        </w:rPr>
        <w:tab/>
        <w:t>Stipendiat</w:t>
      </w:r>
      <w:r>
        <w:rPr>
          <w:b/>
        </w:rPr>
        <w:tab/>
      </w:r>
    </w:p>
    <w:p w14:paraId="5F5AC736" w14:textId="77777777" w:rsidR="0036151F" w:rsidRDefault="0036151F" w:rsidP="00BA21B5">
      <w:pPr>
        <w:rPr>
          <w:i/>
        </w:rPr>
      </w:pPr>
      <w:r>
        <w:rPr>
          <w:i/>
        </w:rPr>
        <w:t>Stillingsinnhold:</w:t>
      </w:r>
    </w:p>
    <w:p w14:paraId="38993AE2" w14:textId="77777777" w:rsidR="0036151F" w:rsidRPr="00D714EA" w:rsidRDefault="0036151F" w:rsidP="00BA21B5">
      <w:r>
        <w:t xml:space="preserve">Stipendiat er en utdanningsstilling som gjennom en </w:t>
      </w:r>
      <w:r w:rsidRPr="007F3967">
        <w:t>organisert forskerutdanning på tre år skal</w:t>
      </w:r>
      <w:r>
        <w:t xml:space="preserve"> gi forskerrekrutter anledning til utvikling med det mål å avlegge en doktorgrad. Normalt tildeles stipendiatstillinger for en periode på fire år med 25 % </w:t>
      </w:r>
      <w:r w:rsidRPr="007F3967">
        <w:t xml:space="preserve">arbeidspliktdel </w:t>
      </w:r>
      <w:r>
        <w:t xml:space="preserve">som vanligvis omfatter deltakelse i fagmiljøets utdanning av lavere- og høyere grads studenter, og/eller museal virksomhet i tilknytning til vitenskapelige samlinger og formidling </w:t>
      </w:r>
      <w:r w:rsidRPr="00D714EA">
        <w:t xml:space="preserve">(Forskrift for graden </w:t>
      </w:r>
      <w:proofErr w:type="spellStart"/>
      <w:r w:rsidRPr="00D714EA">
        <w:t>PhD</w:t>
      </w:r>
      <w:proofErr w:type="spellEnd"/>
      <w:r w:rsidRPr="00D714EA">
        <w:t xml:space="preserve"> ved NTNU, § 7, pkt. 7.1.)</w:t>
      </w:r>
    </w:p>
    <w:p w14:paraId="6974C8E4" w14:textId="77777777" w:rsidR="0036151F" w:rsidRDefault="0036151F" w:rsidP="00BA21B5"/>
    <w:p w14:paraId="404BB609" w14:textId="77777777" w:rsidR="0036151F" w:rsidRDefault="0036151F" w:rsidP="00BA21B5">
      <w:pPr>
        <w:rPr>
          <w:i/>
        </w:rPr>
      </w:pPr>
      <w:r>
        <w:rPr>
          <w:i/>
        </w:rPr>
        <w:t>Kvalifikasjonsgrunnlag:</w:t>
      </w:r>
    </w:p>
    <w:p w14:paraId="33933DA1" w14:textId="77777777" w:rsidR="0036151F" w:rsidRDefault="0036151F" w:rsidP="00BA21B5">
      <w:r>
        <w:t xml:space="preserve">Universitets/høgskoleutdanning av høyre grad eller tilsvarende utdanning. </w:t>
      </w:r>
    </w:p>
    <w:p w14:paraId="32B01278" w14:textId="77777777" w:rsidR="00407BB9" w:rsidRDefault="0036151F" w:rsidP="00407BB9">
      <w:r>
        <w:t xml:space="preserve">Relevant praksis, yrkeserfaring og utdanning etter avlagt embetseksamen skal vektlegges ved lønnsplasseringen.  </w:t>
      </w:r>
      <w:r w:rsidR="007B2028">
        <w:t xml:space="preserve"> </w:t>
      </w:r>
    </w:p>
    <w:p w14:paraId="27C15C4A" w14:textId="77777777" w:rsidR="0036151F" w:rsidRDefault="0036151F" w:rsidP="00BA21B5"/>
    <w:p w14:paraId="3FFE3C6E" w14:textId="77777777" w:rsidR="0036151F" w:rsidRDefault="0036151F" w:rsidP="00BA21B5"/>
    <w:p w14:paraId="17610E9F" w14:textId="77777777" w:rsidR="0036151F" w:rsidRDefault="0036151F" w:rsidP="00BA21B5">
      <w:pPr>
        <w:rPr>
          <w:b/>
        </w:rPr>
      </w:pPr>
      <w:r>
        <w:rPr>
          <w:b/>
        </w:rPr>
        <w:t xml:space="preserve">Kode </w:t>
      </w:r>
      <w:r>
        <w:rPr>
          <w:b/>
        </w:rPr>
        <w:tab/>
        <w:t>1352</w:t>
      </w:r>
      <w:r>
        <w:rPr>
          <w:b/>
        </w:rPr>
        <w:tab/>
        <w:t xml:space="preserve"> Post doktor</w:t>
      </w:r>
    </w:p>
    <w:p w14:paraId="017AA842" w14:textId="77777777" w:rsidR="0036151F" w:rsidRDefault="0036151F" w:rsidP="00BA21B5">
      <w:pPr>
        <w:rPr>
          <w:i/>
        </w:rPr>
      </w:pPr>
      <w:r>
        <w:rPr>
          <w:i/>
        </w:rPr>
        <w:t>Stillingsinnhold:</w:t>
      </w:r>
    </w:p>
    <w:p w14:paraId="59958BD2" w14:textId="77777777" w:rsidR="0036151F" w:rsidRDefault="0036151F" w:rsidP="008C2806">
      <w:r>
        <w:t xml:space="preserve">Stilling som post doktor er en åremålsstilling med hovedmål å kvalifisere for arbeid i </w:t>
      </w:r>
      <w:r w:rsidR="00971B60">
        <w:t>vitenskapelige</w:t>
      </w:r>
      <w:r w:rsidR="00312DBD">
        <w:t xml:space="preserve"> </w:t>
      </w:r>
      <w:r>
        <w:t xml:space="preserve">toppstillinger. Åremålsperioden kan være fra to til fire år, hvor det normale er to år. Ved </w:t>
      </w:r>
      <w:r w:rsidR="004C0273">
        <w:t>ansettelse</w:t>
      </w:r>
      <w:r>
        <w:t xml:space="preserve"> utover to år kan det legges inn </w:t>
      </w:r>
      <w:r w:rsidRPr="007F3967">
        <w:t>arbeidsplikt. Ved</w:t>
      </w:r>
      <w:r>
        <w:t xml:space="preserve"> </w:t>
      </w:r>
      <w:r w:rsidR="004C0273">
        <w:t>ansettelse</w:t>
      </w:r>
      <w:r>
        <w:t xml:space="preserve"> skal det foreligge et prosjekt for kvalifiseringsarbeidet og en plan for gjennomføringen med nærmere beskrivelse av fremdrift, faglig rådgivning mv. </w:t>
      </w:r>
      <w:r w:rsidR="008C2806">
        <w:t xml:space="preserve"> </w:t>
      </w:r>
    </w:p>
    <w:p w14:paraId="5921D8B2" w14:textId="77777777" w:rsidR="003D6CAE" w:rsidRDefault="003D6CAE" w:rsidP="008C2806"/>
    <w:p w14:paraId="02830F11" w14:textId="77777777" w:rsidR="0036151F" w:rsidRDefault="0036151F" w:rsidP="00BA21B5">
      <w:pPr>
        <w:rPr>
          <w:i/>
        </w:rPr>
      </w:pPr>
      <w:r>
        <w:rPr>
          <w:i/>
        </w:rPr>
        <w:t>Kvalifikasjonsgrunnlag:</w:t>
      </w:r>
    </w:p>
    <w:p w14:paraId="78E5AFF3" w14:textId="77777777" w:rsidR="0036151F" w:rsidRDefault="0036151F" w:rsidP="00BA21B5">
      <w:r>
        <w:t>Norsk doktorgrad på aktuelt fagområde eller tilsvarende utenlandsk doktorgrad godkjent som likeverdig med norsk doktorgrad eller kompetanse på tilsvarende nivå dokumentert ved vitenskapelig arbeid av samme omfang og kvalitet.</w:t>
      </w:r>
    </w:p>
    <w:p w14:paraId="1E9C0700" w14:textId="77777777" w:rsidR="0036151F" w:rsidRDefault="0036151F"/>
    <w:p w14:paraId="62C55002" w14:textId="77777777" w:rsidR="0036151F" w:rsidRDefault="0036151F"/>
    <w:p w14:paraId="469B41BB" w14:textId="77777777" w:rsidR="0036151F" w:rsidRDefault="0036151F"/>
    <w:p w14:paraId="4D357714" w14:textId="77777777" w:rsidR="0036151F" w:rsidRDefault="0036151F"/>
    <w:p w14:paraId="1726136F" w14:textId="77777777" w:rsidR="0036151F" w:rsidRPr="00ED64D2" w:rsidRDefault="0036151F">
      <w:pPr>
        <w:rPr>
          <w:color w:val="0000FF"/>
        </w:rPr>
      </w:pPr>
    </w:p>
    <w:p w14:paraId="2AC442A5" w14:textId="77777777" w:rsidR="0036151F" w:rsidRDefault="0036151F"/>
    <w:p w14:paraId="463D8C0F" w14:textId="77777777" w:rsidR="0036151F" w:rsidRDefault="0036151F"/>
    <w:p w14:paraId="4232E64E" w14:textId="77777777" w:rsidR="0036151F" w:rsidRDefault="0036151F"/>
    <w:p w14:paraId="35BA036C" w14:textId="77777777" w:rsidR="0036151F" w:rsidRDefault="0036151F"/>
    <w:p w14:paraId="3C220BD8" w14:textId="77777777" w:rsidR="0036151F" w:rsidRDefault="0036151F"/>
    <w:p w14:paraId="012D2D7F" w14:textId="77777777" w:rsidR="0036151F" w:rsidRDefault="0036151F"/>
    <w:p w14:paraId="3D371450" w14:textId="77777777" w:rsidR="0036151F" w:rsidRDefault="0036151F"/>
    <w:p w14:paraId="05131D3B" w14:textId="77777777" w:rsidR="0036151F" w:rsidRDefault="0036151F">
      <w:r>
        <w:br w:type="page"/>
      </w:r>
    </w:p>
    <w:p w14:paraId="4955090B" w14:textId="77777777" w:rsidR="0036151F" w:rsidRPr="007F3967" w:rsidRDefault="0036151F">
      <w:pPr>
        <w:pStyle w:val="Overskrift2"/>
        <w:shd w:val="pct5" w:color="auto" w:fill="auto"/>
        <w:jc w:val="both"/>
      </w:pPr>
      <w:bookmarkStart w:id="63" w:name="_Toc489244657"/>
      <w:bookmarkStart w:id="64" w:name="_Toc491232775"/>
      <w:bookmarkStart w:id="65" w:name="_Toc13644375"/>
      <w:bookmarkStart w:id="66" w:name="_Toc501096004"/>
      <w:bookmarkStart w:id="67" w:name="_Toc387048078"/>
      <w:bookmarkStart w:id="68" w:name="_Toc387471368"/>
      <w:bookmarkStart w:id="69" w:name="_Toc387472479"/>
      <w:bookmarkStart w:id="70" w:name="_Toc387553088"/>
      <w:bookmarkStart w:id="71" w:name="_Toc387555519"/>
      <w:bookmarkStart w:id="72" w:name="_Toc387557074"/>
      <w:bookmarkStart w:id="73" w:name="_Toc463765114"/>
      <w:bookmarkEnd w:id="56"/>
      <w:bookmarkEnd w:id="57"/>
      <w:bookmarkEnd w:id="58"/>
      <w:bookmarkEnd w:id="59"/>
      <w:bookmarkEnd w:id="60"/>
      <w:bookmarkEnd w:id="61"/>
      <w:bookmarkEnd w:id="62"/>
      <w:r>
        <w:lastRenderedPageBreak/>
        <w:t>4</w:t>
      </w:r>
      <w:r w:rsidRPr="007F3967">
        <w:t>.4</w:t>
      </w:r>
      <w:r w:rsidRPr="007F3967">
        <w:tab/>
        <w:t>BIBLIOTEKSTILLINGER</w:t>
      </w:r>
      <w:bookmarkEnd w:id="63"/>
      <w:bookmarkEnd w:id="64"/>
      <w:bookmarkEnd w:id="65"/>
      <w:bookmarkEnd w:id="66"/>
    </w:p>
    <w:p w14:paraId="5E48D611" w14:textId="77777777" w:rsidR="00312DBD" w:rsidRDefault="00312DBD" w:rsidP="00312DBD">
      <w:pPr>
        <w:rPr>
          <w:i/>
        </w:rPr>
      </w:pPr>
    </w:p>
    <w:p w14:paraId="2B4939AC" w14:textId="77777777" w:rsidR="00312DBD" w:rsidRPr="002848D8" w:rsidRDefault="00312DBD" w:rsidP="00312DBD">
      <w:pPr>
        <w:pStyle w:val="Merknadstekst"/>
        <w:rPr>
          <w:rFonts w:cstheme="minorHAnsi"/>
          <w:sz w:val="24"/>
          <w:szCs w:val="24"/>
        </w:rPr>
      </w:pPr>
      <w:r w:rsidRPr="002848D8">
        <w:rPr>
          <w:rFonts w:cstheme="minorHAnsi"/>
          <w:sz w:val="24"/>
          <w:szCs w:val="24"/>
        </w:rPr>
        <w:t xml:space="preserve">Generelt: I gruppen bibliotekstillinger inngår universitetsbibliotekar/førstebibliotekar som er stillinger hvor det kreves </w:t>
      </w:r>
      <w:r>
        <w:rPr>
          <w:rFonts w:cstheme="minorHAnsi"/>
          <w:sz w:val="24"/>
          <w:szCs w:val="24"/>
        </w:rPr>
        <w:t xml:space="preserve">relevant utdanning fra </w:t>
      </w:r>
      <w:r w:rsidRPr="002848D8">
        <w:rPr>
          <w:rFonts w:cstheme="minorHAnsi"/>
          <w:sz w:val="24"/>
          <w:szCs w:val="24"/>
        </w:rPr>
        <w:t>universitet</w:t>
      </w:r>
      <w:r>
        <w:rPr>
          <w:rFonts w:cstheme="minorHAnsi"/>
          <w:sz w:val="24"/>
          <w:szCs w:val="24"/>
        </w:rPr>
        <w:t xml:space="preserve"> eller høgskole, </w:t>
      </w:r>
      <w:r w:rsidRPr="002848D8">
        <w:rPr>
          <w:rFonts w:cstheme="minorHAnsi"/>
          <w:sz w:val="24"/>
          <w:szCs w:val="24"/>
        </w:rPr>
        <w:t xml:space="preserve">minimum </w:t>
      </w:r>
      <w:r>
        <w:rPr>
          <w:rFonts w:cstheme="minorHAnsi"/>
          <w:sz w:val="24"/>
          <w:szCs w:val="24"/>
        </w:rPr>
        <w:t xml:space="preserve">tilsvarende masternivå. </w:t>
      </w:r>
      <w:r w:rsidRPr="002848D8">
        <w:rPr>
          <w:rFonts w:cstheme="minorHAnsi"/>
          <w:sz w:val="24"/>
          <w:szCs w:val="24"/>
        </w:rPr>
        <w:t>Disse stillingene ivaretar</w:t>
      </w:r>
      <w:r>
        <w:rPr>
          <w:rFonts w:cstheme="minorHAnsi"/>
          <w:sz w:val="24"/>
          <w:szCs w:val="24"/>
        </w:rPr>
        <w:t xml:space="preserve"> primært </w:t>
      </w:r>
      <w:r w:rsidRPr="002848D8">
        <w:rPr>
          <w:rFonts w:cstheme="minorHAnsi"/>
          <w:sz w:val="24"/>
          <w:szCs w:val="24"/>
        </w:rPr>
        <w:t>oppgaver knyttet til den faglige virksomheten ved NTNU.</w:t>
      </w:r>
    </w:p>
    <w:p w14:paraId="333639C0" w14:textId="77777777" w:rsidR="00312DBD" w:rsidRDefault="00312DBD" w:rsidP="00312DBD">
      <w:pPr>
        <w:rPr>
          <w:rFonts w:cstheme="minorHAnsi"/>
          <w:szCs w:val="24"/>
        </w:rPr>
      </w:pPr>
      <w:r w:rsidRPr="002848D8">
        <w:rPr>
          <w:rFonts w:cstheme="minorHAnsi"/>
          <w:szCs w:val="24"/>
        </w:rPr>
        <w:t xml:space="preserve">Bibliotekarstillingene er stillinger hvor det kreves </w:t>
      </w:r>
      <w:r>
        <w:rPr>
          <w:rFonts w:cstheme="minorHAnsi"/>
          <w:szCs w:val="24"/>
        </w:rPr>
        <w:t xml:space="preserve">utdanning fra </w:t>
      </w:r>
      <w:r w:rsidRPr="002848D8">
        <w:rPr>
          <w:rFonts w:cstheme="minorHAnsi"/>
          <w:szCs w:val="24"/>
        </w:rPr>
        <w:t>universitet</w:t>
      </w:r>
      <w:r>
        <w:rPr>
          <w:rFonts w:cstheme="minorHAnsi"/>
          <w:szCs w:val="24"/>
        </w:rPr>
        <w:t xml:space="preserve"> eller </w:t>
      </w:r>
      <w:r w:rsidRPr="002848D8">
        <w:rPr>
          <w:rFonts w:cstheme="minorHAnsi"/>
          <w:szCs w:val="24"/>
        </w:rPr>
        <w:t>høgskole innen bibliotek- og informasjonsvitenskap</w:t>
      </w:r>
      <w:r>
        <w:rPr>
          <w:rFonts w:cstheme="minorHAnsi"/>
          <w:szCs w:val="24"/>
        </w:rPr>
        <w:t>,</w:t>
      </w:r>
      <w:r w:rsidRPr="002848D8">
        <w:rPr>
          <w:rFonts w:cstheme="minorHAnsi"/>
          <w:szCs w:val="24"/>
        </w:rPr>
        <w:t xml:space="preserve"> </w:t>
      </w:r>
      <w:r>
        <w:rPr>
          <w:rFonts w:cstheme="minorHAnsi"/>
          <w:szCs w:val="24"/>
        </w:rPr>
        <w:t xml:space="preserve">minimum tilsvarende bachelornivå. </w:t>
      </w:r>
      <w:r w:rsidRPr="002848D8">
        <w:rPr>
          <w:rFonts w:cstheme="minorHAnsi"/>
          <w:szCs w:val="24"/>
        </w:rPr>
        <w:t>Disse stillingene</w:t>
      </w:r>
      <w:r>
        <w:rPr>
          <w:rFonts w:cstheme="minorHAnsi"/>
          <w:szCs w:val="24"/>
        </w:rPr>
        <w:t xml:space="preserve"> ivaretar primært u</w:t>
      </w:r>
      <w:r w:rsidRPr="002848D8">
        <w:rPr>
          <w:rFonts w:cstheme="minorHAnsi"/>
          <w:szCs w:val="24"/>
        </w:rPr>
        <w:t>like bibliotekfaglige oppgaver.</w:t>
      </w:r>
    </w:p>
    <w:p w14:paraId="4252526B" w14:textId="77777777" w:rsidR="00312DBD" w:rsidRPr="002848D8" w:rsidRDefault="00312DBD" w:rsidP="00312DBD">
      <w:pPr>
        <w:rPr>
          <w:rFonts w:cstheme="minorHAnsi"/>
          <w:szCs w:val="24"/>
        </w:rPr>
      </w:pPr>
    </w:p>
    <w:p w14:paraId="6B309A47" w14:textId="77777777" w:rsidR="00312DBD" w:rsidRPr="00A07768" w:rsidRDefault="00312DBD" w:rsidP="002E6C4B">
      <w:pPr>
        <w:pStyle w:val="Overskrift3"/>
        <w:shd w:val="pct5" w:color="auto" w:fill="auto"/>
      </w:pPr>
      <w:bookmarkStart w:id="74" w:name="_Toc501096005"/>
      <w:r w:rsidRPr="00A07768">
        <w:t>4.4.1</w:t>
      </w:r>
      <w:r w:rsidRPr="00A07768">
        <w:tab/>
        <w:t>Universitetsbibliotekar</w:t>
      </w:r>
      <w:bookmarkEnd w:id="74"/>
    </w:p>
    <w:p w14:paraId="429B739A" w14:textId="77777777" w:rsidR="00312DBD" w:rsidRDefault="00312DBD" w:rsidP="00312DBD">
      <w:pPr>
        <w:ind w:firstLine="708"/>
        <w:jc w:val="both"/>
        <w:rPr>
          <w:rFonts w:cstheme="minorHAnsi"/>
          <w:b/>
          <w:szCs w:val="24"/>
        </w:rPr>
      </w:pPr>
    </w:p>
    <w:p w14:paraId="60AEC4AB" w14:textId="77777777" w:rsidR="00312DBD" w:rsidRPr="003D7C60" w:rsidRDefault="00312DBD" w:rsidP="00312DBD">
      <w:pPr>
        <w:ind w:firstLine="708"/>
        <w:jc w:val="both"/>
        <w:rPr>
          <w:rFonts w:cstheme="minorHAnsi"/>
          <w:b/>
          <w:szCs w:val="24"/>
        </w:rPr>
      </w:pPr>
      <w:r w:rsidRPr="003D7C60">
        <w:rPr>
          <w:rFonts w:cstheme="minorHAnsi"/>
          <w:b/>
          <w:szCs w:val="24"/>
        </w:rPr>
        <w:t>Lønnsplan 17.520</w:t>
      </w:r>
      <w:r w:rsidRPr="003D7C60">
        <w:rPr>
          <w:rFonts w:cstheme="minorHAnsi"/>
          <w:b/>
          <w:szCs w:val="24"/>
        </w:rPr>
        <w:tab/>
        <w:t>Universitetsbibliotekar</w:t>
      </w:r>
    </w:p>
    <w:p w14:paraId="2BBBB947" w14:textId="77777777" w:rsidR="00312DBD" w:rsidRPr="003D7C60" w:rsidRDefault="00312DBD" w:rsidP="00312DBD">
      <w:pPr>
        <w:jc w:val="both"/>
        <w:rPr>
          <w:rFonts w:cstheme="minorHAnsi"/>
          <w:szCs w:val="24"/>
        </w:rPr>
      </w:pPr>
      <w:r w:rsidRPr="003D7C60">
        <w:rPr>
          <w:rFonts w:cstheme="minorHAnsi"/>
          <w:szCs w:val="24"/>
        </w:rPr>
        <w:t>Kode</w:t>
      </w:r>
      <w:r w:rsidRPr="003D7C60">
        <w:rPr>
          <w:rFonts w:cstheme="minorHAnsi"/>
          <w:szCs w:val="24"/>
        </w:rPr>
        <w:tab/>
        <w:t>1199</w:t>
      </w:r>
      <w:r w:rsidRPr="003D7C60">
        <w:rPr>
          <w:rFonts w:cstheme="minorHAnsi"/>
          <w:szCs w:val="24"/>
        </w:rPr>
        <w:tab/>
        <w:t>Universitetsbibliotekar</w:t>
      </w:r>
    </w:p>
    <w:p w14:paraId="5BBF9482" w14:textId="77777777" w:rsidR="00312DBD" w:rsidRDefault="00312DBD" w:rsidP="00312DBD">
      <w:pPr>
        <w:jc w:val="both"/>
        <w:rPr>
          <w:rFonts w:cstheme="minorHAnsi"/>
          <w:szCs w:val="24"/>
        </w:rPr>
      </w:pPr>
      <w:r w:rsidRPr="002848D8">
        <w:rPr>
          <w:rFonts w:cstheme="minorHAnsi"/>
          <w:szCs w:val="24"/>
        </w:rPr>
        <w:t>Kode</w:t>
      </w:r>
      <w:r w:rsidRPr="002848D8">
        <w:rPr>
          <w:rFonts w:cstheme="minorHAnsi"/>
          <w:szCs w:val="24"/>
        </w:rPr>
        <w:tab/>
        <w:t>1200</w:t>
      </w:r>
      <w:r w:rsidRPr="002848D8">
        <w:rPr>
          <w:rFonts w:cstheme="minorHAnsi"/>
          <w:szCs w:val="24"/>
        </w:rPr>
        <w:tab/>
        <w:t>Førstebibliotekar</w:t>
      </w:r>
    </w:p>
    <w:p w14:paraId="5FB13683" w14:textId="77777777" w:rsidR="00312DBD" w:rsidRPr="002848D8" w:rsidRDefault="00312DBD" w:rsidP="00312DBD">
      <w:pPr>
        <w:jc w:val="both"/>
        <w:rPr>
          <w:rFonts w:cstheme="minorHAnsi"/>
          <w:b/>
          <w:szCs w:val="24"/>
        </w:rPr>
      </w:pPr>
    </w:p>
    <w:p w14:paraId="2C852006" w14:textId="77777777" w:rsidR="00312DBD" w:rsidRDefault="00312DBD" w:rsidP="00312DBD">
      <w:pPr>
        <w:pStyle w:val="Merknadstekst"/>
        <w:rPr>
          <w:rFonts w:cstheme="minorHAnsi"/>
          <w:sz w:val="24"/>
          <w:szCs w:val="24"/>
        </w:rPr>
      </w:pPr>
      <w:r w:rsidRPr="002848D8">
        <w:rPr>
          <w:rFonts w:cstheme="minorHAnsi"/>
          <w:sz w:val="24"/>
          <w:szCs w:val="24"/>
        </w:rPr>
        <w:t>Universitets- og førstebibliotekarer har ikke på tilsvarende måte den rett og plikt til forskning som de som innehar undervisnings- og forskerstillinger</w:t>
      </w:r>
      <w:r>
        <w:rPr>
          <w:rFonts w:cstheme="minorHAnsi"/>
          <w:sz w:val="24"/>
          <w:szCs w:val="24"/>
        </w:rPr>
        <w:t>. Minimum 20 % av ar</w:t>
      </w:r>
      <w:r w:rsidRPr="002848D8">
        <w:rPr>
          <w:rFonts w:cstheme="minorHAnsi"/>
          <w:sz w:val="24"/>
          <w:szCs w:val="24"/>
        </w:rPr>
        <w:t>beidsti</w:t>
      </w:r>
      <w:r>
        <w:rPr>
          <w:rFonts w:cstheme="minorHAnsi"/>
          <w:sz w:val="24"/>
          <w:szCs w:val="24"/>
        </w:rPr>
        <w:t xml:space="preserve">den </w:t>
      </w:r>
      <w:r w:rsidRPr="002848D8">
        <w:rPr>
          <w:rFonts w:cstheme="minorHAnsi"/>
          <w:sz w:val="24"/>
          <w:szCs w:val="24"/>
        </w:rPr>
        <w:t>benyttes til relevant forskning</w:t>
      </w:r>
      <w:r>
        <w:rPr>
          <w:rFonts w:cstheme="minorHAnsi"/>
          <w:sz w:val="24"/>
          <w:szCs w:val="24"/>
        </w:rPr>
        <w:t xml:space="preserve"> </w:t>
      </w:r>
      <w:r w:rsidRPr="002848D8">
        <w:rPr>
          <w:rFonts w:cstheme="minorHAnsi"/>
          <w:sz w:val="24"/>
          <w:szCs w:val="24"/>
        </w:rPr>
        <w:t>etter anbefaling fra seksjonssjef og godkjenning av bibliotek</w:t>
      </w:r>
      <w:r>
        <w:rPr>
          <w:rFonts w:cstheme="minorHAnsi"/>
          <w:sz w:val="24"/>
          <w:szCs w:val="24"/>
        </w:rPr>
        <w:softHyphen/>
      </w:r>
      <w:r w:rsidRPr="002848D8">
        <w:rPr>
          <w:rFonts w:cstheme="minorHAnsi"/>
          <w:sz w:val="24"/>
          <w:szCs w:val="24"/>
        </w:rPr>
        <w:t>sjefen</w:t>
      </w:r>
      <w:r>
        <w:rPr>
          <w:rFonts w:cstheme="minorHAnsi"/>
          <w:sz w:val="24"/>
          <w:szCs w:val="24"/>
        </w:rPr>
        <w:t>.</w:t>
      </w:r>
    </w:p>
    <w:p w14:paraId="0A2A5741" w14:textId="77777777" w:rsidR="00312DBD" w:rsidRPr="002848D8" w:rsidRDefault="00312DBD" w:rsidP="00312DBD">
      <w:pPr>
        <w:pStyle w:val="Brdtekst"/>
        <w:rPr>
          <w:rFonts w:asciiTheme="minorHAnsi" w:hAnsiTheme="minorHAnsi" w:cstheme="minorHAnsi"/>
          <w:b/>
          <w:szCs w:val="24"/>
        </w:rPr>
      </w:pPr>
    </w:p>
    <w:p w14:paraId="1562209F" w14:textId="77777777" w:rsidR="00312DBD" w:rsidRPr="00A46922" w:rsidRDefault="00312DBD" w:rsidP="00312DBD">
      <w:pPr>
        <w:pStyle w:val="Brdtekst"/>
        <w:rPr>
          <w:b/>
          <w:szCs w:val="24"/>
        </w:rPr>
      </w:pPr>
      <w:r w:rsidRPr="00A46922">
        <w:rPr>
          <w:b/>
          <w:szCs w:val="24"/>
        </w:rPr>
        <w:t>Kode</w:t>
      </w:r>
      <w:r w:rsidRPr="00A46922">
        <w:rPr>
          <w:b/>
          <w:szCs w:val="24"/>
        </w:rPr>
        <w:tab/>
        <w:t>1199</w:t>
      </w:r>
      <w:r w:rsidRPr="00A46922">
        <w:rPr>
          <w:b/>
          <w:szCs w:val="24"/>
        </w:rPr>
        <w:tab/>
        <w:t>Universitetsbibliotekar</w:t>
      </w:r>
      <w:r w:rsidRPr="00A46922">
        <w:rPr>
          <w:b/>
          <w:szCs w:val="24"/>
        </w:rPr>
        <w:tab/>
      </w:r>
    </w:p>
    <w:p w14:paraId="708A3C97" w14:textId="77777777" w:rsidR="00312DBD" w:rsidRPr="00BC7F1D" w:rsidRDefault="00312DBD" w:rsidP="00312DBD">
      <w:pPr>
        <w:pStyle w:val="Brdtekst"/>
        <w:jc w:val="left"/>
        <w:rPr>
          <w:rFonts w:asciiTheme="minorHAnsi" w:hAnsiTheme="minorHAnsi" w:cstheme="minorHAnsi"/>
          <w:i/>
          <w:szCs w:val="24"/>
        </w:rPr>
      </w:pPr>
      <w:r w:rsidRPr="00BC7F1D">
        <w:rPr>
          <w:rFonts w:asciiTheme="minorHAnsi" w:hAnsiTheme="minorHAnsi" w:cstheme="minorHAnsi"/>
          <w:i/>
          <w:szCs w:val="24"/>
        </w:rPr>
        <w:t>Stillingsinnhold:</w:t>
      </w:r>
    </w:p>
    <w:p w14:paraId="02435BFA" w14:textId="77777777" w:rsidR="00312DBD" w:rsidRPr="002848D8" w:rsidRDefault="00312DBD" w:rsidP="00312DBD">
      <w:pPr>
        <w:rPr>
          <w:rFonts w:cstheme="minorHAnsi"/>
          <w:szCs w:val="24"/>
        </w:rPr>
      </w:pPr>
      <w:r w:rsidRPr="002848D8">
        <w:rPr>
          <w:rFonts w:cstheme="minorHAnsi"/>
          <w:szCs w:val="24"/>
        </w:rPr>
        <w:t>Sentrale arbeidsoppgaver er</w:t>
      </w:r>
      <w:r>
        <w:rPr>
          <w:rFonts w:cstheme="minorHAnsi"/>
          <w:szCs w:val="24"/>
        </w:rPr>
        <w:t xml:space="preserve"> ut</w:t>
      </w:r>
      <w:r w:rsidRPr="002848D8">
        <w:rPr>
          <w:rFonts w:cstheme="minorHAnsi"/>
          <w:szCs w:val="24"/>
        </w:rPr>
        <w:t>valg, tilrettelegging og formidling av informasjonsressurser</w:t>
      </w:r>
      <w:r>
        <w:rPr>
          <w:rFonts w:cstheme="minorHAnsi"/>
          <w:szCs w:val="24"/>
        </w:rPr>
        <w:t>, s</w:t>
      </w:r>
      <w:r w:rsidRPr="002848D8">
        <w:rPr>
          <w:rFonts w:cstheme="minorHAnsi"/>
          <w:szCs w:val="24"/>
        </w:rPr>
        <w:t>tøtte til forsknings- og læringsprosesser</w:t>
      </w:r>
      <w:r>
        <w:rPr>
          <w:rFonts w:cstheme="minorHAnsi"/>
          <w:szCs w:val="24"/>
        </w:rPr>
        <w:t xml:space="preserve"> samt u</w:t>
      </w:r>
      <w:r w:rsidRPr="002848D8">
        <w:rPr>
          <w:rFonts w:cstheme="minorHAnsi"/>
          <w:szCs w:val="24"/>
        </w:rPr>
        <w:t>ndervisning og veiledning</w:t>
      </w:r>
      <w:r>
        <w:rPr>
          <w:rFonts w:cstheme="minorHAnsi"/>
          <w:szCs w:val="24"/>
        </w:rPr>
        <w:t>. Videre ut</w:t>
      </w:r>
      <w:r w:rsidRPr="002848D8">
        <w:rPr>
          <w:rFonts w:cstheme="minorHAnsi"/>
          <w:szCs w:val="24"/>
        </w:rPr>
        <w:t>vikling og formidling av bibliotekets tjenester og integrering av disse i universitetets faglige virksomhet</w:t>
      </w:r>
      <w:r>
        <w:rPr>
          <w:rFonts w:cstheme="minorHAnsi"/>
          <w:szCs w:val="24"/>
        </w:rPr>
        <w:t xml:space="preserve"> samt utrednings- og utviklingsarbeid. Stillingen kan også tillegges f</w:t>
      </w:r>
      <w:r w:rsidRPr="002848D8">
        <w:rPr>
          <w:rFonts w:cstheme="minorHAnsi"/>
          <w:szCs w:val="24"/>
        </w:rPr>
        <w:t>aglig og administrativ ledelse</w:t>
      </w:r>
      <w:r>
        <w:rPr>
          <w:rFonts w:cstheme="minorHAnsi"/>
          <w:szCs w:val="24"/>
        </w:rPr>
        <w:t>.</w:t>
      </w:r>
    </w:p>
    <w:p w14:paraId="6D2C47AE" w14:textId="77777777" w:rsidR="00312DBD" w:rsidRPr="002848D8" w:rsidRDefault="00312DBD" w:rsidP="00312DBD">
      <w:pPr>
        <w:rPr>
          <w:rFonts w:cstheme="minorHAnsi"/>
          <w:szCs w:val="24"/>
        </w:rPr>
      </w:pPr>
    </w:p>
    <w:p w14:paraId="56C6D174" w14:textId="77777777" w:rsidR="00312DBD" w:rsidRPr="00BC7F1D" w:rsidRDefault="00312DBD" w:rsidP="00312DBD">
      <w:pPr>
        <w:rPr>
          <w:rFonts w:cstheme="minorHAnsi"/>
          <w:i/>
          <w:szCs w:val="24"/>
        </w:rPr>
      </w:pPr>
      <w:r w:rsidRPr="00BC7F1D">
        <w:rPr>
          <w:rFonts w:cstheme="minorHAnsi"/>
          <w:i/>
          <w:szCs w:val="24"/>
        </w:rPr>
        <w:t xml:space="preserve">Kvalifikasjonsgrunnlag: </w:t>
      </w:r>
    </w:p>
    <w:p w14:paraId="245E27A2" w14:textId="77777777" w:rsidR="00312DBD" w:rsidRPr="002848D8" w:rsidRDefault="00312DBD" w:rsidP="00312DBD">
      <w:pPr>
        <w:rPr>
          <w:rFonts w:cstheme="minorHAnsi"/>
          <w:szCs w:val="24"/>
        </w:rPr>
      </w:pPr>
      <w:r>
        <w:rPr>
          <w:rFonts w:cstheme="minorHAnsi"/>
          <w:szCs w:val="24"/>
        </w:rPr>
        <w:t xml:space="preserve">Det kreves relevant utdanning fra </w:t>
      </w:r>
      <w:r w:rsidRPr="002848D8">
        <w:rPr>
          <w:rFonts w:cstheme="minorHAnsi"/>
          <w:szCs w:val="24"/>
        </w:rPr>
        <w:t>universitet</w:t>
      </w:r>
      <w:r>
        <w:rPr>
          <w:rFonts w:cstheme="minorHAnsi"/>
          <w:szCs w:val="24"/>
        </w:rPr>
        <w:t xml:space="preserve"> eller høgskole, </w:t>
      </w:r>
      <w:r w:rsidRPr="002848D8">
        <w:rPr>
          <w:rFonts w:cstheme="minorHAnsi"/>
          <w:szCs w:val="24"/>
        </w:rPr>
        <w:t xml:space="preserve">minimum </w:t>
      </w:r>
      <w:r>
        <w:rPr>
          <w:rFonts w:cstheme="minorHAnsi"/>
          <w:szCs w:val="24"/>
        </w:rPr>
        <w:t xml:space="preserve">tilsvarende masternivå. </w:t>
      </w:r>
      <w:r w:rsidRPr="002848D8">
        <w:rPr>
          <w:rFonts w:cstheme="minorHAnsi"/>
          <w:szCs w:val="24"/>
        </w:rPr>
        <w:t>I tillegg kan det stilles krav om relevant tilleggsutdanning, praksis og/eller spisskompetanse innen nærmere angitte områder</w:t>
      </w:r>
      <w:r>
        <w:rPr>
          <w:rFonts w:cstheme="minorHAnsi"/>
          <w:szCs w:val="24"/>
        </w:rPr>
        <w:t>.</w:t>
      </w:r>
      <w:r w:rsidRPr="002848D8">
        <w:rPr>
          <w:rFonts w:cstheme="minorHAnsi"/>
          <w:szCs w:val="24"/>
        </w:rPr>
        <w:t xml:space="preserve"> For stillinger som innehar personal- og/eller gruppeledelse vil det legges vekt på lederegenskaper.</w:t>
      </w:r>
    </w:p>
    <w:p w14:paraId="4B23392F" w14:textId="77777777" w:rsidR="00312DBD" w:rsidRPr="002848D8" w:rsidRDefault="00312DBD" w:rsidP="00312DBD">
      <w:pPr>
        <w:pStyle w:val="Brdtekst"/>
        <w:jc w:val="left"/>
        <w:rPr>
          <w:rFonts w:asciiTheme="minorHAnsi" w:hAnsiTheme="minorHAnsi" w:cstheme="minorHAnsi"/>
          <w:szCs w:val="24"/>
        </w:rPr>
      </w:pPr>
    </w:p>
    <w:p w14:paraId="215596EB" w14:textId="77777777" w:rsidR="00312DBD" w:rsidRPr="002848D8" w:rsidRDefault="00312DBD" w:rsidP="00312DBD">
      <w:pPr>
        <w:pStyle w:val="Brdtekst"/>
        <w:jc w:val="left"/>
        <w:rPr>
          <w:rFonts w:asciiTheme="minorHAnsi" w:hAnsiTheme="minorHAnsi" w:cstheme="minorHAnsi"/>
          <w:szCs w:val="24"/>
        </w:rPr>
      </w:pPr>
    </w:p>
    <w:p w14:paraId="6B8B7CDA" w14:textId="77777777" w:rsidR="00312DBD" w:rsidRPr="00A46922" w:rsidRDefault="00312DBD" w:rsidP="00312DBD">
      <w:pPr>
        <w:pStyle w:val="Brdtekst"/>
        <w:rPr>
          <w:b/>
          <w:szCs w:val="24"/>
        </w:rPr>
      </w:pPr>
      <w:r w:rsidRPr="00A46922">
        <w:rPr>
          <w:b/>
          <w:szCs w:val="24"/>
        </w:rPr>
        <w:t>Kode</w:t>
      </w:r>
      <w:r w:rsidRPr="00A46922">
        <w:rPr>
          <w:b/>
          <w:szCs w:val="24"/>
        </w:rPr>
        <w:tab/>
        <w:t>1200</w:t>
      </w:r>
      <w:r w:rsidRPr="00A46922">
        <w:rPr>
          <w:b/>
          <w:szCs w:val="24"/>
        </w:rPr>
        <w:tab/>
        <w:t>Førstebibliotekar</w:t>
      </w:r>
      <w:r w:rsidRPr="00A46922">
        <w:rPr>
          <w:b/>
          <w:szCs w:val="24"/>
        </w:rPr>
        <w:tab/>
      </w:r>
      <w:r w:rsidRPr="00A46922">
        <w:rPr>
          <w:b/>
          <w:szCs w:val="24"/>
        </w:rPr>
        <w:tab/>
      </w:r>
    </w:p>
    <w:p w14:paraId="61419BF9" w14:textId="77777777" w:rsidR="00312DBD" w:rsidRPr="00A07768" w:rsidRDefault="00312DBD" w:rsidP="00312DBD">
      <w:pPr>
        <w:pStyle w:val="Brdtekst"/>
        <w:rPr>
          <w:szCs w:val="24"/>
        </w:rPr>
      </w:pPr>
      <w:r w:rsidRPr="00A07768">
        <w:rPr>
          <w:szCs w:val="24"/>
        </w:rPr>
        <w:t>Stillingsinnhold:</w:t>
      </w:r>
    </w:p>
    <w:p w14:paraId="2D098523" w14:textId="77777777" w:rsidR="00312DBD" w:rsidRPr="00A07768" w:rsidRDefault="00312DBD" w:rsidP="00312DBD">
      <w:pPr>
        <w:pStyle w:val="Brdtekst"/>
        <w:rPr>
          <w:szCs w:val="24"/>
        </w:rPr>
      </w:pPr>
      <w:r w:rsidRPr="00A07768">
        <w:rPr>
          <w:szCs w:val="24"/>
        </w:rPr>
        <w:t>Tilsvarende som for universitetsbibliotekar, kode 1199.</w:t>
      </w:r>
    </w:p>
    <w:p w14:paraId="614555D9" w14:textId="77777777" w:rsidR="00312DBD" w:rsidRPr="002848D8" w:rsidRDefault="00312DBD" w:rsidP="00312DBD">
      <w:pPr>
        <w:pStyle w:val="Brdtekst"/>
        <w:rPr>
          <w:rFonts w:asciiTheme="minorHAnsi" w:hAnsiTheme="minorHAnsi" w:cstheme="minorHAnsi"/>
          <w:szCs w:val="24"/>
        </w:rPr>
      </w:pPr>
    </w:p>
    <w:p w14:paraId="3BFB4045" w14:textId="77777777" w:rsidR="00312DBD" w:rsidRPr="00A46922" w:rsidRDefault="00312DBD" w:rsidP="00312DBD">
      <w:pPr>
        <w:pStyle w:val="Brdtekst"/>
        <w:rPr>
          <w:rFonts w:asciiTheme="minorHAnsi" w:hAnsiTheme="minorHAnsi" w:cstheme="minorHAnsi"/>
          <w:i/>
          <w:szCs w:val="24"/>
        </w:rPr>
      </w:pPr>
      <w:r w:rsidRPr="00A46922">
        <w:rPr>
          <w:rFonts w:asciiTheme="minorHAnsi" w:hAnsiTheme="minorHAnsi" w:cstheme="minorHAnsi"/>
          <w:i/>
          <w:szCs w:val="24"/>
        </w:rPr>
        <w:t>Kvalifikasjonsgrunnlag:</w:t>
      </w:r>
    </w:p>
    <w:p w14:paraId="30DD7A1F" w14:textId="77777777" w:rsidR="00312DBD" w:rsidRPr="002848D8" w:rsidRDefault="00312DBD" w:rsidP="00312DBD">
      <w:pPr>
        <w:rPr>
          <w:rFonts w:cstheme="minorHAnsi"/>
          <w:szCs w:val="24"/>
        </w:rPr>
      </w:pPr>
      <w:r w:rsidRPr="002848D8">
        <w:rPr>
          <w:rFonts w:cstheme="minorHAnsi"/>
          <w:szCs w:val="24"/>
        </w:rPr>
        <w:t>Tilsvarende som for universitetsbibliotekar, kode 1199. I tillegg kreves det doktorgrad eller dokumentert kompetanse oppnådd etter gjeldende reglement for opprykk til førstebibliotekar</w:t>
      </w:r>
      <w:r>
        <w:rPr>
          <w:rFonts w:cstheme="minorHAnsi"/>
          <w:szCs w:val="24"/>
        </w:rPr>
        <w:t xml:space="preserve"> (KUF-departementets </w:t>
      </w:r>
      <w:r w:rsidRPr="002848D8">
        <w:rPr>
          <w:rFonts w:cstheme="minorHAnsi"/>
          <w:szCs w:val="24"/>
        </w:rPr>
        <w:t>rundskriv F-14-95 av 01.02.95</w:t>
      </w:r>
      <w:r>
        <w:rPr>
          <w:rFonts w:cstheme="minorHAnsi"/>
          <w:szCs w:val="24"/>
        </w:rPr>
        <w:t>).</w:t>
      </w:r>
    </w:p>
    <w:p w14:paraId="3BA2D60C" w14:textId="77777777" w:rsidR="00312DBD" w:rsidRDefault="00312DBD" w:rsidP="00312DBD">
      <w:pPr>
        <w:rPr>
          <w:rFonts w:cstheme="minorHAnsi"/>
          <w:szCs w:val="24"/>
        </w:rPr>
      </w:pPr>
    </w:p>
    <w:p w14:paraId="70FA5B94" w14:textId="77777777" w:rsidR="000D427A" w:rsidRDefault="000D427A" w:rsidP="00312DBD">
      <w:pPr>
        <w:rPr>
          <w:rFonts w:cstheme="minorHAnsi"/>
          <w:szCs w:val="24"/>
        </w:rPr>
      </w:pPr>
    </w:p>
    <w:p w14:paraId="4F983912" w14:textId="77777777" w:rsidR="000D427A" w:rsidRDefault="000D427A" w:rsidP="00312DBD">
      <w:pPr>
        <w:rPr>
          <w:rFonts w:cstheme="minorHAnsi"/>
          <w:szCs w:val="24"/>
        </w:rPr>
      </w:pPr>
    </w:p>
    <w:p w14:paraId="1DD24E91" w14:textId="77777777" w:rsidR="000D427A" w:rsidRDefault="000D427A" w:rsidP="00312DBD">
      <w:pPr>
        <w:rPr>
          <w:rFonts w:cstheme="minorHAnsi"/>
          <w:szCs w:val="24"/>
        </w:rPr>
      </w:pPr>
    </w:p>
    <w:p w14:paraId="281CE127" w14:textId="77777777" w:rsidR="000D427A" w:rsidRDefault="000D427A" w:rsidP="00312DBD">
      <w:pPr>
        <w:rPr>
          <w:rFonts w:cstheme="minorHAnsi"/>
          <w:szCs w:val="24"/>
        </w:rPr>
      </w:pPr>
    </w:p>
    <w:p w14:paraId="76F64BCA" w14:textId="77777777" w:rsidR="000D427A" w:rsidRDefault="000D427A" w:rsidP="00312DBD">
      <w:pPr>
        <w:rPr>
          <w:rFonts w:cstheme="minorHAnsi"/>
          <w:szCs w:val="24"/>
        </w:rPr>
      </w:pPr>
    </w:p>
    <w:p w14:paraId="61C66E2E" w14:textId="77777777" w:rsidR="000D427A" w:rsidRPr="002848D8" w:rsidRDefault="000D427A" w:rsidP="00312DBD">
      <w:pPr>
        <w:rPr>
          <w:rFonts w:cstheme="minorHAnsi"/>
          <w:szCs w:val="24"/>
        </w:rPr>
      </w:pPr>
    </w:p>
    <w:p w14:paraId="147DC6D6" w14:textId="77777777" w:rsidR="00312DBD" w:rsidRPr="001E6710" w:rsidRDefault="00312DBD" w:rsidP="00312DBD">
      <w:pPr>
        <w:pStyle w:val="Overskrift3"/>
        <w:shd w:val="pct5" w:color="auto" w:fill="auto"/>
      </w:pPr>
      <w:bookmarkStart w:id="75" w:name="_Toc501096006"/>
      <w:r w:rsidRPr="001E6710">
        <w:lastRenderedPageBreak/>
        <w:t>4.4.2</w:t>
      </w:r>
      <w:r w:rsidRPr="001E6710">
        <w:tab/>
        <w:t>Bibliotekarstillinger</w:t>
      </w:r>
      <w:bookmarkEnd w:id="75"/>
    </w:p>
    <w:p w14:paraId="3841B757" w14:textId="77777777" w:rsidR="00312DBD" w:rsidRPr="003D7C60" w:rsidRDefault="00312DBD" w:rsidP="00312DBD">
      <w:pPr>
        <w:jc w:val="both"/>
        <w:rPr>
          <w:rFonts w:cstheme="minorHAnsi"/>
          <w:szCs w:val="24"/>
        </w:rPr>
      </w:pPr>
    </w:p>
    <w:p w14:paraId="4C2355E7" w14:textId="77777777" w:rsidR="00312DBD" w:rsidRPr="003D7C60" w:rsidRDefault="00312DBD" w:rsidP="00312DBD">
      <w:pPr>
        <w:ind w:firstLine="708"/>
        <w:jc w:val="both"/>
        <w:rPr>
          <w:rFonts w:cstheme="minorHAnsi"/>
          <w:b/>
          <w:szCs w:val="24"/>
        </w:rPr>
      </w:pPr>
      <w:r w:rsidRPr="003D7C60">
        <w:rPr>
          <w:rFonts w:cstheme="minorHAnsi"/>
          <w:b/>
          <w:szCs w:val="24"/>
        </w:rPr>
        <w:t>Lønnsplan 90.205</w:t>
      </w:r>
      <w:r w:rsidRPr="003D7C60">
        <w:rPr>
          <w:rFonts w:cstheme="minorHAnsi"/>
          <w:b/>
          <w:szCs w:val="24"/>
        </w:rPr>
        <w:tab/>
        <w:t>Bibliotekar</w:t>
      </w:r>
    </w:p>
    <w:p w14:paraId="02A35BD5" w14:textId="77777777" w:rsidR="00312DBD" w:rsidRPr="003D7C60" w:rsidRDefault="00312DBD" w:rsidP="00312DBD">
      <w:pPr>
        <w:jc w:val="both"/>
        <w:rPr>
          <w:rFonts w:cstheme="minorHAnsi"/>
          <w:szCs w:val="24"/>
        </w:rPr>
      </w:pPr>
      <w:r w:rsidRPr="003D7C60">
        <w:rPr>
          <w:rFonts w:cstheme="minorHAnsi"/>
          <w:szCs w:val="24"/>
        </w:rPr>
        <w:t>Kode 1515</w:t>
      </w:r>
      <w:r w:rsidRPr="003D7C60">
        <w:rPr>
          <w:rFonts w:cstheme="minorHAnsi"/>
          <w:szCs w:val="24"/>
        </w:rPr>
        <w:tab/>
      </w:r>
      <w:r w:rsidRPr="004D2B1E">
        <w:rPr>
          <w:rFonts w:cstheme="minorHAnsi"/>
          <w:szCs w:val="24"/>
        </w:rPr>
        <w:t>Spesialbibli</w:t>
      </w:r>
      <w:r w:rsidRPr="003D7C60">
        <w:rPr>
          <w:rFonts w:cstheme="minorHAnsi"/>
          <w:szCs w:val="24"/>
        </w:rPr>
        <w:t xml:space="preserve">otekar </w:t>
      </w:r>
      <w:r w:rsidR="00110FE6">
        <w:rPr>
          <w:rFonts w:cstheme="minorHAnsi"/>
          <w:szCs w:val="24"/>
        </w:rPr>
        <w:t xml:space="preserve"> </w:t>
      </w:r>
    </w:p>
    <w:p w14:paraId="5006B6D8" w14:textId="77777777" w:rsidR="00312DBD" w:rsidRPr="003D7C60" w:rsidRDefault="00312DBD" w:rsidP="00312DBD">
      <w:pPr>
        <w:jc w:val="both"/>
        <w:rPr>
          <w:rFonts w:cstheme="minorHAnsi"/>
          <w:szCs w:val="24"/>
        </w:rPr>
      </w:pPr>
      <w:r w:rsidRPr="003D7C60">
        <w:rPr>
          <w:rFonts w:cstheme="minorHAnsi"/>
          <w:szCs w:val="24"/>
        </w:rPr>
        <w:t>Kode 1077</w:t>
      </w:r>
      <w:r w:rsidRPr="003D7C60">
        <w:rPr>
          <w:rFonts w:cstheme="minorHAnsi"/>
          <w:szCs w:val="24"/>
        </w:rPr>
        <w:tab/>
        <w:t>Hovedbibliotekar</w:t>
      </w:r>
    </w:p>
    <w:p w14:paraId="2CA16CB7" w14:textId="77777777" w:rsidR="00312DBD" w:rsidRDefault="00312DBD" w:rsidP="00312DBD">
      <w:pPr>
        <w:pStyle w:val="Brdtekst"/>
        <w:rPr>
          <w:rFonts w:asciiTheme="minorHAnsi" w:hAnsiTheme="minorHAnsi" w:cstheme="minorHAnsi"/>
          <w:color w:val="FF0000"/>
          <w:szCs w:val="24"/>
        </w:rPr>
      </w:pPr>
    </w:p>
    <w:p w14:paraId="47D476B5" w14:textId="77777777" w:rsidR="00312DBD" w:rsidRPr="003D7C60" w:rsidRDefault="00312DBD" w:rsidP="00312DBD">
      <w:pPr>
        <w:pStyle w:val="Brdtekst"/>
        <w:rPr>
          <w:rFonts w:asciiTheme="minorHAnsi" w:hAnsiTheme="minorHAnsi" w:cstheme="minorHAnsi"/>
          <w:color w:val="FF0000"/>
          <w:szCs w:val="24"/>
        </w:rPr>
      </w:pPr>
    </w:p>
    <w:p w14:paraId="3CDAC982" w14:textId="77777777" w:rsidR="00312DBD" w:rsidRPr="00A46922" w:rsidRDefault="00312DBD" w:rsidP="00312DBD">
      <w:pPr>
        <w:pStyle w:val="Brdtekst"/>
        <w:rPr>
          <w:b/>
          <w:szCs w:val="24"/>
        </w:rPr>
      </w:pPr>
      <w:r w:rsidRPr="00A46922">
        <w:rPr>
          <w:b/>
          <w:szCs w:val="24"/>
        </w:rPr>
        <w:t>Kode</w:t>
      </w:r>
      <w:r w:rsidRPr="00A46922">
        <w:rPr>
          <w:b/>
          <w:szCs w:val="24"/>
        </w:rPr>
        <w:tab/>
        <w:t>1515</w:t>
      </w:r>
      <w:r w:rsidRPr="00A46922">
        <w:rPr>
          <w:b/>
          <w:szCs w:val="24"/>
        </w:rPr>
        <w:tab/>
        <w:t>Spesialbibliotekar</w:t>
      </w:r>
      <w:r w:rsidRPr="00A46922">
        <w:rPr>
          <w:b/>
          <w:szCs w:val="24"/>
        </w:rPr>
        <w:tab/>
      </w:r>
      <w:r w:rsidRPr="00A46922">
        <w:rPr>
          <w:b/>
          <w:szCs w:val="24"/>
        </w:rPr>
        <w:tab/>
      </w:r>
    </w:p>
    <w:p w14:paraId="30714C35" w14:textId="77777777" w:rsidR="00312DBD" w:rsidRPr="00BC7F1D" w:rsidRDefault="00312DBD" w:rsidP="00312DBD">
      <w:pPr>
        <w:rPr>
          <w:rFonts w:cstheme="minorHAnsi"/>
          <w:i/>
          <w:szCs w:val="24"/>
        </w:rPr>
      </w:pPr>
      <w:r w:rsidRPr="00BC7F1D">
        <w:rPr>
          <w:rFonts w:cstheme="minorHAnsi"/>
          <w:i/>
          <w:szCs w:val="24"/>
        </w:rPr>
        <w:t xml:space="preserve">Stillingsinnhold: </w:t>
      </w:r>
    </w:p>
    <w:p w14:paraId="058547C7" w14:textId="77777777" w:rsidR="00312DBD" w:rsidRDefault="00312DBD" w:rsidP="00312DBD">
      <w:pPr>
        <w:rPr>
          <w:rFonts w:cstheme="minorHAnsi"/>
          <w:szCs w:val="24"/>
        </w:rPr>
      </w:pPr>
      <w:r>
        <w:rPr>
          <w:rFonts w:cstheme="minorHAnsi"/>
          <w:szCs w:val="24"/>
        </w:rPr>
        <w:t xml:space="preserve">Sentrale arbeidsoppgaver er </w:t>
      </w:r>
      <w:r w:rsidRPr="00EC1F54">
        <w:t xml:space="preserve">spesialiserte bibliotekfaglige </w:t>
      </w:r>
      <w:r>
        <w:t>arbeids</w:t>
      </w:r>
      <w:r w:rsidRPr="00EC1F54">
        <w:t>oppgaver</w:t>
      </w:r>
      <w:r>
        <w:t xml:space="preserve"> som krever spisskompetanse og stor grad av selvstendighet. </w:t>
      </w:r>
      <w:r w:rsidRPr="000D77A1">
        <w:rPr>
          <w:rFonts w:cstheme="minorHAnsi"/>
        </w:rPr>
        <w:t>Noe utrednings</w:t>
      </w:r>
      <w:r>
        <w:rPr>
          <w:rFonts w:cstheme="minorHAnsi"/>
        </w:rPr>
        <w:softHyphen/>
      </w:r>
      <w:r w:rsidRPr="000D77A1">
        <w:rPr>
          <w:rFonts w:cstheme="minorHAnsi"/>
        </w:rPr>
        <w:t xml:space="preserve">arbeid må kunne </w:t>
      </w:r>
      <w:proofErr w:type="gramStart"/>
      <w:r w:rsidRPr="000D77A1">
        <w:rPr>
          <w:rFonts w:cstheme="minorHAnsi"/>
        </w:rPr>
        <w:t>påregnes</w:t>
      </w:r>
      <w:proofErr w:type="gramEnd"/>
      <w:r w:rsidRPr="000D77A1">
        <w:rPr>
          <w:rFonts w:cstheme="minorHAnsi"/>
        </w:rPr>
        <w:t xml:space="preserve">. </w:t>
      </w:r>
      <w:r w:rsidRPr="000D77A1">
        <w:rPr>
          <w:rFonts w:cstheme="minorHAnsi"/>
          <w:szCs w:val="24"/>
        </w:rPr>
        <w:t xml:space="preserve">Stillingen kan også tillegges koordinering og utvikling av tjenester samt prosjektarbeid. </w:t>
      </w:r>
      <w:r>
        <w:rPr>
          <w:rFonts w:cstheme="minorHAnsi"/>
          <w:szCs w:val="24"/>
        </w:rPr>
        <w:t>E</w:t>
      </w:r>
      <w:r w:rsidRPr="000D77A1">
        <w:rPr>
          <w:rFonts w:cstheme="minorHAnsi"/>
        </w:rPr>
        <w:t>ksempel på s</w:t>
      </w:r>
      <w:r>
        <w:rPr>
          <w:rFonts w:cstheme="minorHAnsi"/>
          <w:szCs w:val="24"/>
        </w:rPr>
        <w:t>entrale arbeidsoppgaver er p</w:t>
      </w:r>
      <w:r w:rsidRPr="000D77A1">
        <w:rPr>
          <w:rFonts w:cstheme="minorHAnsi"/>
          <w:szCs w:val="24"/>
        </w:rPr>
        <w:t>ublikumsbetjening med utlån og veiledning via skranke og gjennom andre kanaler</w:t>
      </w:r>
      <w:r>
        <w:rPr>
          <w:rFonts w:cstheme="minorHAnsi"/>
          <w:szCs w:val="24"/>
        </w:rPr>
        <w:t>, b</w:t>
      </w:r>
      <w:r w:rsidRPr="000D77A1">
        <w:rPr>
          <w:rFonts w:cstheme="minorHAnsi"/>
          <w:szCs w:val="24"/>
        </w:rPr>
        <w:t>ruk av biblioteksystemer og andre informasjonsverktøy</w:t>
      </w:r>
      <w:r>
        <w:rPr>
          <w:rFonts w:cstheme="minorHAnsi"/>
          <w:szCs w:val="24"/>
        </w:rPr>
        <w:t>, a</w:t>
      </w:r>
      <w:r w:rsidRPr="000D77A1">
        <w:rPr>
          <w:rFonts w:cstheme="minorHAnsi"/>
          <w:szCs w:val="24"/>
        </w:rPr>
        <w:t>nskaffelse, registrering og organisering av informasjonsressurser</w:t>
      </w:r>
      <w:r>
        <w:rPr>
          <w:rFonts w:cstheme="minorHAnsi"/>
          <w:szCs w:val="24"/>
        </w:rPr>
        <w:t xml:space="preserve"> samt g</w:t>
      </w:r>
      <w:r w:rsidRPr="000D77A1">
        <w:rPr>
          <w:rFonts w:cstheme="minorHAnsi"/>
          <w:szCs w:val="24"/>
        </w:rPr>
        <w:t>jenfinning og tilgang til informasjonskilder</w:t>
      </w:r>
      <w:r>
        <w:rPr>
          <w:rFonts w:cstheme="minorHAnsi"/>
          <w:szCs w:val="24"/>
        </w:rPr>
        <w:t>. Videre f</w:t>
      </w:r>
      <w:r w:rsidRPr="000D77A1">
        <w:rPr>
          <w:rFonts w:cstheme="minorHAnsi"/>
          <w:szCs w:val="24"/>
        </w:rPr>
        <w:t>ormidling, brukerveiledning og undervisning</w:t>
      </w:r>
      <w:r>
        <w:rPr>
          <w:rFonts w:cstheme="minorHAnsi"/>
          <w:szCs w:val="24"/>
        </w:rPr>
        <w:t>, r</w:t>
      </w:r>
      <w:r w:rsidRPr="000D77A1">
        <w:rPr>
          <w:rFonts w:cstheme="minorHAnsi"/>
          <w:szCs w:val="24"/>
        </w:rPr>
        <w:t>eferansearbeid og utlån/innlån</w:t>
      </w:r>
      <w:r>
        <w:rPr>
          <w:rFonts w:cstheme="minorHAnsi"/>
          <w:szCs w:val="24"/>
        </w:rPr>
        <w:t xml:space="preserve"> og utarbeidelse av </w:t>
      </w:r>
      <w:r w:rsidRPr="000D77A1">
        <w:rPr>
          <w:rFonts w:cstheme="minorHAnsi"/>
          <w:szCs w:val="24"/>
        </w:rPr>
        <w:t>statistikk og analyser</w:t>
      </w:r>
      <w:r>
        <w:rPr>
          <w:rFonts w:cstheme="minorHAnsi"/>
          <w:szCs w:val="24"/>
        </w:rPr>
        <w:t>.</w:t>
      </w:r>
    </w:p>
    <w:p w14:paraId="651F4B72" w14:textId="77777777" w:rsidR="00312DBD" w:rsidRPr="000D77A1" w:rsidRDefault="00312DBD" w:rsidP="00312DBD">
      <w:pPr>
        <w:rPr>
          <w:rFonts w:cstheme="minorHAnsi"/>
          <w:szCs w:val="24"/>
        </w:rPr>
      </w:pPr>
    </w:p>
    <w:p w14:paraId="7C9E506B" w14:textId="77777777" w:rsidR="00312DBD" w:rsidRPr="00BC7F1D" w:rsidRDefault="00312DBD" w:rsidP="00312DBD">
      <w:pPr>
        <w:pStyle w:val="Brdtekst"/>
        <w:jc w:val="left"/>
        <w:rPr>
          <w:rFonts w:asciiTheme="minorHAnsi" w:hAnsiTheme="minorHAnsi" w:cstheme="minorHAnsi"/>
          <w:i/>
          <w:szCs w:val="24"/>
        </w:rPr>
      </w:pPr>
      <w:r w:rsidRPr="00BC7F1D">
        <w:rPr>
          <w:rFonts w:asciiTheme="minorHAnsi" w:hAnsiTheme="minorHAnsi" w:cstheme="minorHAnsi"/>
          <w:i/>
          <w:szCs w:val="24"/>
        </w:rPr>
        <w:t>Kvalifikasjonsgrunnlag:</w:t>
      </w:r>
    </w:p>
    <w:p w14:paraId="60800A50" w14:textId="77777777" w:rsidR="00312DBD" w:rsidRPr="00F2597F" w:rsidRDefault="00312DBD" w:rsidP="00312DBD">
      <w:pPr>
        <w:rPr>
          <w:rFonts w:cstheme="minorHAnsi"/>
          <w:szCs w:val="24"/>
        </w:rPr>
      </w:pPr>
      <w:r>
        <w:rPr>
          <w:rFonts w:cstheme="minorHAnsi"/>
          <w:szCs w:val="24"/>
        </w:rPr>
        <w:t>D</w:t>
      </w:r>
      <w:r w:rsidRPr="002848D8">
        <w:rPr>
          <w:rFonts w:cstheme="minorHAnsi"/>
          <w:szCs w:val="24"/>
        </w:rPr>
        <w:t xml:space="preserve">et kreves </w:t>
      </w:r>
      <w:r>
        <w:rPr>
          <w:rFonts w:cstheme="minorHAnsi"/>
          <w:szCs w:val="24"/>
        </w:rPr>
        <w:t xml:space="preserve">utdanning fra </w:t>
      </w:r>
      <w:r w:rsidRPr="002848D8">
        <w:rPr>
          <w:rFonts w:cstheme="minorHAnsi"/>
          <w:szCs w:val="24"/>
        </w:rPr>
        <w:t>universitet</w:t>
      </w:r>
      <w:r>
        <w:rPr>
          <w:rFonts w:cstheme="minorHAnsi"/>
          <w:szCs w:val="24"/>
        </w:rPr>
        <w:t xml:space="preserve"> eller </w:t>
      </w:r>
      <w:r w:rsidRPr="002848D8">
        <w:rPr>
          <w:rFonts w:cstheme="minorHAnsi"/>
          <w:szCs w:val="24"/>
        </w:rPr>
        <w:t>høgskole</w:t>
      </w:r>
      <w:r>
        <w:rPr>
          <w:rFonts w:cstheme="minorHAnsi"/>
          <w:szCs w:val="24"/>
        </w:rPr>
        <w:t xml:space="preserve"> </w:t>
      </w:r>
      <w:r w:rsidRPr="002848D8">
        <w:rPr>
          <w:rFonts w:cstheme="minorHAnsi"/>
          <w:szCs w:val="24"/>
        </w:rPr>
        <w:t>innen bibliotek- og informasjons</w:t>
      </w:r>
      <w:r>
        <w:rPr>
          <w:rFonts w:cstheme="minorHAnsi"/>
          <w:szCs w:val="24"/>
        </w:rPr>
        <w:softHyphen/>
      </w:r>
      <w:r w:rsidRPr="002848D8">
        <w:rPr>
          <w:rFonts w:cstheme="minorHAnsi"/>
          <w:szCs w:val="24"/>
        </w:rPr>
        <w:t>vitenskap</w:t>
      </w:r>
      <w:r>
        <w:rPr>
          <w:rFonts w:cstheme="minorHAnsi"/>
          <w:szCs w:val="24"/>
        </w:rPr>
        <w:t>,</w:t>
      </w:r>
      <w:r w:rsidRPr="002848D8">
        <w:rPr>
          <w:rFonts w:cstheme="minorHAnsi"/>
          <w:szCs w:val="24"/>
        </w:rPr>
        <w:t xml:space="preserve"> </w:t>
      </w:r>
      <w:r>
        <w:rPr>
          <w:rFonts w:cstheme="minorHAnsi"/>
          <w:szCs w:val="24"/>
        </w:rPr>
        <w:t>minimum tilsvarende bachelornivå</w:t>
      </w:r>
      <w:r w:rsidRPr="00F2597F">
        <w:rPr>
          <w:rFonts w:cstheme="minorHAnsi"/>
          <w:szCs w:val="24"/>
        </w:rPr>
        <w:t>. I tillegg kan det stilles krav om relevant praksis og/eller spiss</w:t>
      </w:r>
      <w:r>
        <w:rPr>
          <w:rFonts w:cstheme="minorHAnsi"/>
          <w:szCs w:val="24"/>
        </w:rPr>
        <w:softHyphen/>
      </w:r>
      <w:r w:rsidRPr="00F2597F">
        <w:rPr>
          <w:rFonts w:cstheme="minorHAnsi"/>
          <w:szCs w:val="24"/>
        </w:rPr>
        <w:t>kompetanse innen nærmere angitte områder.</w:t>
      </w:r>
    </w:p>
    <w:p w14:paraId="2B187934" w14:textId="77777777" w:rsidR="00312DBD" w:rsidRPr="00F2597F" w:rsidRDefault="00312DBD" w:rsidP="00312DBD">
      <w:pPr>
        <w:pStyle w:val="Brdtekst"/>
        <w:jc w:val="left"/>
        <w:rPr>
          <w:rFonts w:asciiTheme="minorHAnsi" w:hAnsiTheme="minorHAnsi" w:cstheme="minorHAnsi"/>
          <w:szCs w:val="24"/>
        </w:rPr>
      </w:pPr>
    </w:p>
    <w:p w14:paraId="64EE8712" w14:textId="77777777" w:rsidR="00312DBD" w:rsidRPr="00F2597F" w:rsidRDefault="00312DBD" w:rsidP="00312DBD">
      <w:pPr>
        <w:pStyle w:val="Brdtekst"/>
        <w:jc w:val="left"/>
        <w:rPr>
          <w:rFonts w:asciiTheme="minorHAnsi" w:hAnsiTheme="minorHAnsi" w:cstheme="minorHAnsi"/>
          <w:szCs w:val="24"/>
        </w:rPr>
      </w:pPr>
    </w:p>
    <w:p w14:paraId="2DC0ACCF" w14:textId="77777777" w:rsidR="00312DBD" w:rsidRPr="00A46922" w:rsidRDefault="00312DBD" w:rsidP="00312DBD">
      <w:pPr>
        <w:pStyle w:val="Brdtekst"/>
        <w:jc w:val="left"/>
        <w:rPr>
          <w:b/>
          <w:szCs w:val="24"/>
        </w:rPr>
      </w:pPr>
      <w:r w:rsidRPr="00A46922">
        <w:rPr>
          <w:b/>
          <w:szCs w:val="24"/>
        </w:rPr>
        <w:t>Kode 1077</w:t>
      </w:r>
      <w:r w:rsidRPr="00A46922">
        <w:rPr>
          <w:b/>
          <w:szCs w:val="24"/>
        </w:rPr>
        <w:tab/>
        <w:t xml:space="preserve">Hovedbibliotekar </w:t>
      </w:r>
    </w:p>
    <w:p w14:paraId="53B250EC" w14:textId="77777777" w:rsidR="00312DBD" w:rsidRPr="00BC7F1D" w:rsidRDefault="00312DBD" w:rsidP="00312DBD">
      <w:pPr>
        <w:pStyle w:val="NormalWeb"/>
        <w:spacing w:before="0"/>
        <w:rPr>
          <w:rFonts w:asciiTheme="minorHAnsi" w:hAnsiTheme="minorHAnsi" w:cstheme="minorHAnsi"/>
          <w:i/>
        </w:rPr>
      </w:pPr>
      <w:r w:rsidRPr="00BC7F1D">
        <w:rPr>
          <w:rFonts w:asciiTheme="minorHAnsi" w:hAnsiTheme="minorHAnsi" w:cstheme="minorHAnsi"/>
          <w:i/>
        </w:rPr>
        <w:t>Stillingsinnhold:</w:t>
      </w:r>
    </w:p>
    <w:p w14:paraId="7AD751C3" w14:textId="77777777" w:rsidR="00312DBD" w:rsidRPr="00A46922" w:rsidRDefault="00312DBD" w:rsidP="00312DBD">
      <w:pPr>
        <w:pStyle w:val="NormalWeb"/>
        <w:spacing w:before="0"/>
      </w:pPr>
      <w:r w:rsidRPr="00A46922">
        <w:t>Stillingen kan tillegges utviklingsoppgaver, koordinering av tjenester, spesielt veilednings</w:t>
      </w:r>
      <w:r w:rsidRPr="00A46922">
        <w:softHyphen/>
        <w:t>ansvar og/eller andre oppgaver som forutsetter særlig spisskompetanse innen tilsvarende felt som kode 1515 spesialbibliotekar. Det kreves videre stor grad av selvstendighet og evne til problemløsning. Koden kan benyttes for stillinger med en lederrolle. Den kan også benyttes for tilsatte som utfører spesielt krevende oppgaver på høyt bibliotekfaglig nivå, og/eller andre oppgaver som forutsetter høy grad av selvstendighet. Stillingen innebærer betydelig ansvar for utvikling av tjenester og kan tillegges ansvar for større utredninger og/eller prosjekter.</w:t>
      </w:r>
    </w:p>
    <w:p w14:paraId="3168927D" w14:textId="77777777" w:rsidR="00312DBD" w:rsidRPr="00BC7F1D" w:rsidRDefault="00312DBD" w:rsidP="00312DBD">
      <w:pPr>
        <w:rPr>
          <w:rFonts w:cstheme="minorHAnsi"/>
          <w:i/>
          <w:szCs w:val="24"/>
        </w:rPr>
      </w:pPr>
    </w:p>
    <w:p w14:paraId="13C88793" w14:textId="77777777" w:rsidR="00312DBD" w:rsidRPr="00BC7F1D" w:rsidRDefault="00312DBD" w:rsidP="00312DBD">
      <w:pPr>
        <w:pStyle w:val="Brdtekst"/>
        <w:jc w:val="left"/>
        <w:rPr>
          <w:rFonts w:asciiTheme="minorHAnsi" w:hAnsiTheme="minorHAnsi" w:cstheme="minorHAnsi"/>
          <w:i/>
          <w:szCs w:val="24"/>
        </w:rPr>
      </w:pPr>
      <w:r w:rsidRPr="00BC7F1D">
        <w:rPr>
          <w:rFonts w:asciiTheme="minorHAnsi" w:hAnsiTheme="minorHAnsi" w:cstheme="minorHAnsi"/>
          <w:i/>
          <w:szCs w:val="24"/>
        </w:rPr>
        <w:t>Kvalifikasjonsgrunnlag:</w:t>
      </w:r>
    </w:p>
    <w:p w14:paraId="0F05D4CB" w14:textId="77777777" w:rsidR="00312DBD" w:rsidRPr="00F2597F" w:rsidRDefault="00312DBD" w:rsidP="00312DBD">
      <w:pPr>
        <w:rPr>
          <w:rFonts w:cstheme="minorHAnsi"/>
          <w:szCs w:val="24"/>
        </w:rPr>
      </w:pPr>
      <w:r>
        <w:rPr>
          <w:rFonts w:cstheme="minorHAnsi"/>
          <w:szCs w:val="24"/>
        </w:rPr>
        <w:t>D</w:t>
      </w:r>
      <w:r w:rsidRPr="002848D8">
        <w:rPr>
          <w:rFonts w:cstheme="minorHAnsi"/>
          <w:szCs w:val="24"/>
        </w:rPr>
        <w:t xml:space="preserve">et kreves </w:t>
      </w:r>
      <w:r>
        <w:rPr>
          <w:rFonts w:cstheme="minorHAnsi"/>
          <w:szCs w:val="24"/>
        </w:rPr>
        <w:t xml:space="preserve">utdanning fra </w:t>
      </w:r>
      <w:r w:rsidRPr="002848D8">
        <w:rPr>
          <w:rFonts w:cstheme="minorHAnsi"/>
          <w:szCs w:val="24"/>
        </w:rPr>
        <w:t>universitet</w:t>
      </w:r>
      <w:r>
        <w:rPr>
          <w:rFonts w:cstheme="minorHAnsi"/>
          <w:szCs w:val="24"/>
        </w:rPr>
        <w:t xml:space="preserve"> eller </w:t>
      </w:r>
      <w:r w:rsidRPr="002848D8">
        <w:rPr>
          <w:rFonts w:cstheme="minorHAnsi"/>
          <w:szCs w:val="24"/>
        </w:rPr>
        <w:t>høgskole</w:t>
      </w:r>
      <w:r>
        <w:rPr>
          <w:rFonts w:cstheme="minorHAnsi"/>
          <w:szCs w:val="24"/>
        </w:rPr>
        <w:t xml:space="preserve"> </w:t>
      </w:r>
      <w:r w:rsidRPr="002848D8">
        <w:rPr>
          <w:rFonts w:cstheme="minorHAnsi"/>
          <w:szCs w:val="24"/>
        </w:rPr>
        <w:t>innen bibliotek- og informasjons</w:t>
      </w:r>
      <w:r>
        <w:rPr>
          <w:rFonts w:cstheme="minorHAnsi"/>
          <w:szCs w:val="24"/>
        </w:rPr>
        <w:softHyphen/>
      </w:r>
      <w:r w:rsidRPr="002848D8">
        <w:rPr>
          <w:rFonts w:cstheme="minorHAnsi"/>
          <w:szCs w:val="24"/>
        </w:rPr>
        <w:t>vitenskap</w:t>
      </w:r>
      <w:r>
        <w:rPr>
          <w:rFonts w:cstheme="minorHAnsi"/>
          <w:szCs w:val="24"/>
        </w:rPr>
        <w:t>,</w:t>
      </w:r>
      <w:r w:rsidRPr="002848D8">
        <w:rPr>
          <w:rFonts w:cstheme="minorHAnsi"/>
          <w:szCs w:val="24"/>
        </w:rPr>
        <w:t xml:space="preserve"> </w:t>
      </w:r>
      <w:r>
        <w:rPr>
          <w:rFonts w:cstheme="minorHAnsi"/>
          <w:szCs w:val="24"/>
        </w:rPr>
        <w:t>minimum tilsvarende bachelornivå.</w:t>
      </w:r>
      <w:r w:rsidRPr="000D77A1">
        <w:rPr>
          <w:rFonts w:cstheme="minorHAnsi"/>
          <w:szCs w:val="24"/>
        </w:rPr>
        <w:t xml:space="preserve"> I tillegg kan det stilles krav om relevant praksis og/eller spisskompetanse innen nærmere angitte områder. For stillinger som innehar personal- og/eller gruppeledelse vil det legges vekt på lederegenskaper.</w:t>
      </w:r>
    </w:p>
    <w:p w14:paraId="6DC120AC" w14:textId="77777777" w:rsidR="00312DBD" w:rsidRDefault="00312DBD">
      <w:pPr>
        <w:rPr>
          <w:i/>
        </w:rPr>
      </w:pPr>
    </w:p>
    <w:p w14:paraId="250F57C7" w14:textId="77777777" w:rsidR="000D427A" w:rsidRDefault="000D427A">
      <w:pPr>
        <w:rPr>
          <w:i/>
        </w:rPr>
      </w:pPr>
    </w:p>
    <w:p w14:paraId="58A73958" w14:textId="77777777" w:rsidR="000D427A" w:rsidRDefault="000D427A">
      <w:pPr>
        <w:rPr>
          <w:i/>
        </w:rPr>
      </w:pPr>
    </w:p>
    <w:p w14:paraId="224FCCD2" w14:textId="77777777" w:rsidR="000D427A" w:rsidRDefault="000D427A">
      <w:pPr>
        <w:rPr>
          <w:i/>
        </w:rPr>
      </w:pPr>
    </w:p>
    <w:p w14:paraId="6A7164AF" w14:textId="77777777" w:rsidR="008C1556" w:rsidRDefault="008C1556">
      <w:pPr>
        <w:rPr>
          <w:i/>
        </w:rPr>
      </w:pPr>
    </w:p>
    <w:p w14:paraId="1B3089F5" w14:textId="77777777" w:rsidR="000D427A" w:rsidRDefault="000D427A">
      <w:pPr>
        <w:rPr>
          <w:i/>
        </w:rPr>
      </w:pPr>
    </w:p>
    <w:p w14:paraId="30294390" w14:textId="77777777" w:rsidR="000D427A" w:rsidRDefault="000D427A">
      <w:pPr>
        <w:rPr>
          <w:i/>
        </w:rPr>
      </w:pPr>
    </w:p>
    <w:p w14:paraId="3A11B0B2" w14:textId="77777777" w:rsidR="000D427A" w:rsidRDefault="000D427A">
      <w:pPr>
        <w:rPr>
          <w:i/>
        </w:rPr>
      </w:pPr>
    </w:p>
    <w:p w14:paraId="53B47E25" w14:textId="77777777" w:rsidR="000D427A" w:rsidRDefault="000D427A">
      <w:pPr>
        <w:rPr>
          <w:i/>
        </w:rPr>
      </w:pPr>
    </w:p>
    <w:p w14:paraId="4E583758" w14:textId="77777777" w:rsidR="000D427A" w:rsidRDefault="000D427A">
      <w:pPr>
        <w:rPr>
          <w:i/>
        </w:rPr>
      </w:pPr>
    </w:p>
    <w:p w14:paraId="29500602" w14:textId="77777777" w:rsidR="0036151F" w:rsidRPr="00B548FD" w:rsidRDefault="0036151F" w:rsidP="00BC7F1D">
      <w:pPr>
        <w:pStyle w:val="Overskrift2"/>
        <w:shd w:val="pct5" w:color="auto" w:fill="auto"/>
        <w:jc w:val="both"/>
      </w:pPr>
      <w:bookmarkStart w:id="76" w:name="_Toc501096007"/>
      <w:bookmarkEnd w:id="67"/>
      <w:bookmarkEnd w:id="68"/>
      <w:bookmarkEnd w:id="69"/>
      <w:bookmarkEnd w:id="70"/>
      <w:bookmarkEnd w:id="71"/>
      <w:bookmarkEnd w:id="72"/>
      <w:bookmarkEnd w:id="73"/>
      <w:r>
        <w:lastRenderedPageBreak/>
        <w:t>4</w:t>
      </w:r>
      <w:r w:rsidRPr="00B548FD">
        <w:t>.5</w:t>
      </w:r>
      <w:r w:rsidRPr="00B548FD">
        <w:tab/>
        <w:t>TEKNISKE STILLINGER</w:t>
      </w:r>
      <w:bookmarkEnd w:id="76"/>
      <w:r w:rsidRPr="00B548FD">
        <w:t xml:space="preserve"> </w:t>
      </w:r>
    </w:p>
    <w:p w14:paraId="7E0348CC" w14:textId="77777777" w:rsidR="0036151F" w:rsidRPr="00B548FD" w:rsidRDefault="0036151F" w:rsidP="00106B0A">
      <w:pPr>
        <w:pStyle w:val="Brdtekst"/>
        <w:jc w:val="left"/>
        <w:rPr>
          <w:b/>
          <w:i/>
        </w:rPr>
      </w:pPr>
      <w:bookmarkStart w:id="77" w:name="_Toc387048081"/>
      <w:bookmarkStart w:id="78" w:name="_Toc387471372"/>
      <w:bookmarkStart w:id="79" w:name="_Toc387472483"/>
      <w:bookmarkStart w:id="80" w:name="_Toc387553091"/>
      <w:bookmarkStart w:id="81" w:name="_Toc387555522"/>
      <w:bookmarkStart w:id="82" w:name="_Toc387557077"/>
      <w:bookmarkStart w:id="83" w:name="_Toc463765117"/>
      <w:bookmarkStart w:id="84" w:name="_Toc491232781"/>
      <w:bookmarkStart w:id="85" w:name="_Toc491232780"/>
      <w:r w:rsidRPr="00B548FD">
        <w:rPr>
          <w:b/>
          <w:i/>
        </w:rPr>
        <w:tab/>
      </w:r>
    </w:p>
    <w:p w14:paraId="5F0CC4A6" w14:textId="77777777" w:rsidR="0036151F" w:rsidRPr="00B548FD" w:rsidRDefault="0036151F" w:rsidP="00D25518">
      <w:pPr>
        <w:pStyle w:val="Overskrift3"/>
        <w:shd w:val="pct5" w:color="auto" w:fill="auto"/>
        <w:rPr>
          <w:strike/>
          <w:szCs w:val="24"/>
        </w:rPr>
      </w:pPr>
      <w:bookmarkStart w:id="86" w:name="_Toc501096008"/>
      <w:bookmarkStart w:id="87" w:name="_Toc13644379"/>
      <w:bookmarkEnd w:id="77"/>
      <w:bookmarkEnd w:id="78"/>
      <w:bookmarkEnd w:id="79"/>
      <w:bookmarkEnd w:id="80"/>
      <w:bookmarkEnd w:id="81"/>
      <w:bookmarkEnd w:id="82"/>
      <w:bookmarkEnd w:id="83"/>
      <w:bookmarkEnd w:id="84"/>
      <w:r>
        <w:rPr>
          <w:szCs w:val="24"/>
        </w:rPr>
        <w:t>4</w:t>
      </w:r>
      <w:r w:rsidRPr="00B548FD">
        <w:rPr>
          <w:szCs w:val="24"/>
        </w:rPr>
        <w:t>.5.1</w:t>
      </w:r>
      <w:r w:rsidRPr="00B548FD">
        <w:rPr>
          <w:szCs w:val="24"/>
        </w:rPr>
        <w:tab/>
        <w:t>Stillinger knyttet til service- og bygningstjenester</w:t>
      </w:r>
      <w:bookmarkEnd w:id="86"/>
      <w:r w:rsidRPr="00B548FD">
        <w:rPr>
          <w:szCs w:val="24"/>
        </w:rPr>
        <w:t xml:space="preserve"> </w:t>
      </w:r>
      <w:bookmarkEnd w:id="87"/>
    </w:p>
    <w:p w14:paraId="07E10EF7" w14:textId="77777777" w:rsidR="0036151F" w:rsidRPr="00B548FD" w:rsidRDefault="0036151F" w:rsidP="00D25518"/>
    <w:p w14:paraId="6007DA78" w14:textId="77777777" w:rsidR="0036151F" w:rsidRPr="00B548FD" w:rsidRDefault="0036151F" w:rsidP="00D25518">
      <w:pPr>
        <w:ind w:left="709"/>
        <w:rPr>
          <w:b/>
        </w:rPr>
      </w:pPr>
      <w:proofErr w:type="gramStart"/>
      <w:r w:rsidRPr="00B548FD">
        <w:rPr>
          <w:b/>
        </w:rPr>
        <w:t>Lønnsplan  90.703</w:t>
      </w:r>
      <w:proofErr w:type="gramEnd"/>
      <w:r w:rsidRPr="00B548FD">
        <w:rPr>
          <w:b/>
        </w:rPr>
        <w:t xml:space="preserve">  Renholdspersonale mv.</w:t>
      </w:r>
    </w:p>
    <w:p w14:paraId="28550509" w14:textId="77777777" w:rsidR="0036151F" w:rsidRPr="00B548FD" w:rsidRDefault="0036151F" w:rsidP="00D25518">
      <w:pPr>
        <w:ind w:firstLine="709"/>
        <w:rPr>
          <w:b/>
        </w:rPr>
      </w:pPr>
      <w:proofErr w:type="gramStart"/>
      <w:r w:rsidRPr="00B548FD">
        <w:rPr>
          <w:b/>
        </w:rPr>
        <w:t>Lønnsplan  90.600</w:t>
      </w:r>
      <w:proofErr w:type="gramEnd"/>
      <w:r w:rsidRPr="00B548FD">
        <w:rPr>
          <w:b/>
        </w:rPr>
        <w:t xml:space="preserve"> Arbeiderstillinger</w:t>
      </w:r>
    </w:p>
    <w:p w14:paraId="60AF0322" w14:textId="77777777" w:rsidR="0036151F" w:rsidRPr="00B548FD" w:rsidRDefault="0036151F" w:rsidP="00D25518">
      <w:pPr>
        <w:ind w:firstLine="709"/>
        <w:rPr>
          <w:b/>
        </w:rPr>
      </w:pPr>
      <w:proofErr w:type="gramStart"/>
      <w:r w:rsidRPr="00B548FD">
        <w:rPr>
          <w:b/>
        </w:rPr>
        <w:t>Lønnsplan</w:t>
      </w:r>
      <w:r>
        <w:rPr>
          <w:b/>
        </w:rPr>
        <w:t xml:space="preserve"> </w:t>
      </w:r>
      <w:r w:rsidRPr="00B548FD">
        <w:rPr>
          <w:b/>
        </w:rPr>
        <w:t xml:space="preserve"> 90.850</w:t>
      </w:r>
      <w:proofErr w:type="gramEnd"/>
      <w:r w:rsidRPr="00B548FD">
        <w:rPr>
          <w:b/>
        </w:rPr>
        <w:t xml:space="preserve"> Teknisk drift mv.</w:t>
      </w:r>
    </w:p>
    <w:p w14:paraId="35181987" w14:textId="77777777" w:rsidR="0036151F" w:rsidRPr="00B548FD" w:rsidRDefault="0036151F" w:rsidP="00D25518">
      <w:pPr>
        <w:ind w:firstLine="709"/>
        <w:rPr>
          <w:b/>
        </w:rPr>
      </w:pPr>
      <w:proofErr w:type="gramStart"/>
      <w:r w:rsidRPr="00B548FD">
        <w:rPr>
          <w:b/>
        </w:rPr>
        <w:t>Lønnsplan</w:t>
      </w:r>
      <w:r>
        <w:rPr>
          <w:b/>
        </w:rPr>
        <w:t xml:space="preserve"> </w:t>
      </w:r>
      <w:r w:rsidRPr="00B548FD">
        <w:rPr>
          <w:b/>
        </w:rPr>
        <w:t xml:space="preserve"> 90.208</w:t>
      </w:r>
      <w:proofErr w:type="gramEnd"/>
      <w:r w:rsidRPr="00B548FD">
        <w:rPr>
          <w:b/>
        </w:rPr>
        <w:t xml:space="preserve"> </w:t>
      </w:r>
      <w:r>
        <w:rPr>
          <w:b/>
        </w:rPr>
        <w:t xml:space="preserve"> </w:t>
      </w:r>
      <w:r w:rsidRPr="00B548FD">
        <w:rPr>
          <w:b/>
        </w:rPr>
        <w:t>Sjåfør</w:t>
      </w:r>
    </w:p>
    <w:p w14:paraId="78981247" w14:textId="77777777" w:rsidR="0036151F" w:rsidRDefault="0036151F" w:rsidP="00D25518">
      <w:pPr>
        <w:pStyle w:val="Liste2"/>
      </w:pPr>
    </w:p>
    <w:p w14:paraId="7D021D82" w14:textId="77777777" w:rsidR="0036151F" w:rsidRPr="00B548FD" w:rsidRDefault="0036151F" w:rsidP="00D25518">
      <w:pPr>
        <w:pStyle w:val="Liste2"/>
      </w:pPr>
      <w:r w:rsidRPr="00B548FD">
        <w:t xml:space="preserve">Kode 1130 </w:t>
      </w:r>
      <w:r w:rsidRPr="00B548FD">
        <w:tab/>
      </w:r>
      <w:r w:rsidRPr="00B548FD">
        <w:tab/>
        <w:t>Renholder</w:t>
      </w:r>
    </w:p>
    <w:p w14:paraId="5532FDD6" w14:textId="77777777" w:rsidR="0036151F" w:rsidRPr="00BC7F1D" w:rsidRDefault="0036151F" w:rsidP="00D25518">
      <w:pPr>
        <w:pStyle w:val="Liste2"/>
        <w:rPr>
          <w:color w:val="FF0000"/>
        </w:rPr>
      </w:pPr>
      <w:r w:rsidRPr="003B792D">
        <w:t xml:space="preserve">Kode 1132 </w:t>
      </w:r>
      <w:r w:rsidRPr="003B792D">
        <w:tab/>
      </w:r>
      <w:r w:rsidRPr="003B792D">
        <w:tab/>
        <w:t>Renholdsleder</w:t>
      </w:r>
      <w:r w:rsidR="008C2806">
        <w:t xml:space="preserve"> </w:t>
      </w:r>
    </w:p>
    <w:p w14:paraId="2040CD17" w14:textId="77777777" w:rsidR="0036151F" w:rsidRPr="003B792D" w:rsidRDefault="0036151F" w:rsidP="00D25518">
      <w:pPr>
        <w:pStyle w:val="Liste2"/>
      </w:pPr>
      <w:r w:rsidRPr="003B792D">
        <w:t xml:space="preserve">Kode 1203 </w:t>
      </w:r>
      <w:r w:rsidRPr="003B792D">
        <w:tab/>
      </w:r>
      <w:r w:rsidRPr="003B792D">
        <w:tab/>
        <w:t xml:space="preserve">Fagarbeider m/fagbrev </w:t>
      </w:r>
      <w:r w:rsidRPr="003B792D">
        <w:rPr>
          <w:rStyle w:val="BrdtekstTegn"/>
        </w:rPr>
        <w:t>(renholdsoperatør)</w:t>
      </w:r>
    </w:p>
    <w:p w14:paraId="7108B6BB" w14:textId="77777777" w:rsidR="0036151F" w:rsidRPr="003B792D" w:rsidRDefault="0036151F" w:rsidP="00D25518">
      <w:pPr>
        <w:pStyle w:val="Liste2"/>
      </w:pPr>
      <w:r w:rsidRPr="003B792D">
        <w:t>Kode 1216</w:t>
      </w:r>
      <w:r w:rsidRPr="003B792D">
        <w:tab/>
      </w:r>
      <w:r w:rsidRPr="003B792D">
        <w:tab/>
        <w:t>Driftsoperatør</w:t>
      </w:r>
    </w:p>
    <w:p w14:paraId="765719CB" w14:textId="77777777" w:rsidR="0036151F" w:rsidRPr="00B548FD" w:rsidRDefault="0036151F" w:rsidP="00D25518">
      <w:pPr>
        <w:pStyle w:val="Liste2"/>
      </w:pPr>
      <w:r w:rsidRPr="00B548FD">
        <w:t>Kode 1136</w:t>
      </w:r>
      <w:r w:rsidRPr="00B548FD">
        <w:tab/>
      </w:r>
      <w:r w:rsidRPr="00B548FD">
        <w:tab/>
        <w:t>Driftstekniker</w:t>
      </w:r>
    </w:p>
    <w:p w14:paraId="06857650" w14:textId="77777777" w:rsidR="0036151F" w:rsidRPr="00B548FD" w:rsidRDefault="0036151F" w:rsidP="00D25518">
      <w:pPr>
        <w:pStyle w:val="Liste2"/>
      </w:pPr>
      <w:r w:rsidRPr="00B548FD">
        <w:t>Kode 1137</w:t>
      </w:r>
      <w:r w:rsidRPr="00B548FD">
        <w:tab/>
      </w:r>
      <w:r w:rsidRPr="00B548FD">
        <w:tab/>
        <w:t>Driftsleder</w:t>
      </w:r>
    </w:p>
    <w:p w14:paraId="49188E63" w14:textId="77777777" w:rsidR="0036151F" w:rsidRDefault="0036151F" w:rsidP="00D25518">
      <w:pPr>
        <w:pStyle w:val="Liste2"/>
      </w:pPr>
      <w:r w:rsidRPr="00B548FD">
        <w:t xml:space="preserve">Kode 1180 </w:t>
      </w:r>
      <w:r w:rsidRPr="00B548FD">
        <w:tab/>
      </w:r>
      <w:r w:rsidRPr="00B548FD">
        <w:tab/>
        <w:t>Sjåfør</w:t>
      </w:r>
    </w:p>
    <w:p w14:paraId="4E1B5610" w14:textId="77777777" w:rsidR="0036151F" w:rsidRDefault="0036151F" w:rsidP="00D25518">
      <w:pPr>
        <w:pStyle w:val="Liste2"/>
      </w:pPr>
    </w:p>
    <w:p w14:paraId="09C18573" w14:textId="77777777" w:rsidR="0036151F" w:rsidRDefault="0036151F" w:rsidP="00D25518">
      <w:pPr>
        <w:rPr>
          <w:sz w:val="20"/>
        </w:rPr>
      </w:pPr>
      <w:r>
        <w:rPr>
          <w:sz w:val="20"/>
        </w:rPr>
        <w:t xml:space="preserve">Merknad: </w:t>
      </w:r>
    </w:p>
    <w:p w14:paraId="602933E3" w14:textId="77777777" w:rsidR="0036151F" w:rsidRDefault="0036151F" w:rsidP="00D25518">
      <w:pPr>
        <w:pStyle w:val="Brdtekst"/>
        <w:jc w:val="left"/>
        <w:rPr>
          <w:i/>
        </w:rPr>
      </w:pPr>
      <w:r w:rsidRPr="00B548FD">
        <w:rPr>
          <w:i/>
        </w:rPr>
        <w:t>Generelt: Stillingene omfatter tjenester innen renhold, vakt- og servicefunksjoner og drift av bygninger.</w:t>
      </w:r>
      <w:r>
        <w:rPr>
          <w:i/>
        </w:rPr>
        <w:t xml:space="preserve"> </w:t>
      </w:r>
    </w:p>
    <w:p w14:paraId="27B884A0" w14:textId="77777777" w:rsidR="0036151F" w:rsidRPr="003B792D" w:rsidRDefault="0036151F" w:rsidP="00D25518">
      <w:pPr>
        <w:pStyle w:val="Brdtekst"/>
        <w:jc w:val="left"/>
        <w:rPr>
          <w:i/>
        </w:rPr>
      </w:pPr>
      <w:r w:rsidRPr="003B792D">
        <w:rPr>
          <w:i/>
        </w:rPr>
        <w:t>Eksempel på mulige karriereveier kan være:</w:t>
      </w:r>
    </w:p>
    <w:p w14:paraId="6CC4BCF2" w14:textId="77777777" w:rsidR="0036151F" w:rsidRPr="003B792D" w:rsidRDefault="0036151F" w:rsidP="00D25518">
      <w:pPr>
        <w:pStyle w:val="Brdtekst"/>
        <w:numPr>
          <w:ilvl w:val="0"/>
          <w:numId w:val="20"/>
        </w:numPr>
        <w:jc w:val="left"/>
        <w:rPr>
          <w:i/>
        </w:rPr>
      </w:pPr>
      <w:r w:rsidRPr="003B792D">
        <w:rPr>
          <w:i/>
        </w:rPr>
        <w:t xml:space="preserve">fra 1130 renholder/1216 </w:t>
      </w:r>
      <w:r w:rsidRPr="0098121C">
        <w:rPr>
          <w:i/>
        </w:rPr>
        <w:t>driftsoperatør (temporært team) til</w:t>
      </w:r>
      <w:r w:rsidRPr="003B792D">
        <w:rPr>
          <w:i/>
        </w:rPr>
        <w:t xml:space="preserve"> 1203 fagarbeider m/fagbrev og evt. til 1132 renholdsleder/1137 driftsleder.</w:t>
      </w:r>
    </w:p>
    <w:p w14:paraId="5291936A" w14:textId="77777777" w:rsidR="0036151F" w:rsidRDefault="0036151F" w:rsidP="00D25518">
      <w:pPr>
        <w:pStyle w:val="Brdtekst"/>
        <w:ind w:left="705"/>
        <w:jc w:val="left"/>
        <w:rPr>
          <w:i/>
        </w:rPr>
      </w:pPr>
    </w:p>
    <w:p w14:paraId="35D11AF5" w14:textId="77777777" w:rsidR="0036151F" w:rsidRPr="003B792D" w:rsidRDefault="0036151F" w:rsidP="00D25518">
      <w:pPr>
        <w:pStyle w:val="Brdtekst"/>
        <w:jc w:val="left"/>
        <w:rPr>
          <w:i/>
          <w:strike/>
        </w:rPr>
      </w:pPr>
      <w:r w:rsidRPr="003B792D">
        <w:rPr>
          <w:i/>
        </w:rPr>
        <w:t xml:space="preserve">Kode 1216, driftsoperatør benyttes for stillinger i temporært team. </w:t>
      </w:r>
    </w:p>
    <w:p w14:paraId="3203ED7D" w14:textId="77777777" w:rsidR="0036151F" w:rsidRPr="003B792D" w:rsidRDefault="0036151F" w:rsidP="00D25518">
      <w:pPr>
        <w:pStyle w:val="Brdtekst"/>
        <w:jc w:val="left"/>
        <w:rPr>
          <w:i/>
          <w:strike/>
        </w:rPr>
      </w:pPr>
    </w:p>
    <w:p w14:paraId="5BBAAEFF" w14:textId="77777777" w:rsidR="0036151F" w:rsidRPr="003B792D" w:rsidRDefault="0036151F" w:rsidP="00D25518">
      <w:pPr>
        <w:pStyle w:val="Brdtekst"/>
        <w:jc w:val="left"/>
        <w:rPr>
          <w:i/>
        </w:rPr>
      </w:pPr>
      <w:r w:rsidRPr="003B792D">
        <w:rPr>
          <w:i/>
        </w:rPr>
        <w:t>Kode 1136 driftsteknikker brukes normalt innen vakt og service.</w:t>
      </w:r>
    </w:p>
    <w:p w14:paraId="23D85DA1" w14:textId="77777777" w:rsidR="0036151F" w:rsidRPr="003B792D" w:rsidRDefault="0036151F" w:rsidP="00D25518">
      <w:pPr>
        <w:pStyle w:val="Brdtekst"/>
        <w:jc w:val="left"/>
        <w:rPr>
          <w:i/>
        </w:rPr>
      </w:pPr>
    </w:p>
    <w:p w14:paraId="3E8CC008" w14:textId="77777777" w:rsidR="0036151F" w:rsidRPr="003B792D" w:rsidRDefault="0036151F" w:rsidP="00D25518">
      <w:pPr>
        <w:pStyle w:val="Brdtekst"/>
        <w:jc w:val="left"/>
        <w:rPr>
          <w:i/>
        </w:rPr>
      </w:pPr>
      <w:r w:rsidRPr="003B792D">
        <w:rPr>
          <w:i/>
        </w:rPr>
        <w:t>Stillingen som driftsleder krever i tillegg noen andre kvalifikasjoner, enn hva som er hovedtrekkene i de øvrige stillingene. Driftslederstilling slik den er vist i oversikten, er en lederstilling med personalledelse. Det vil av den grunn kunne være andre rekrutteringsveier til den stillingen.</w:t>
      </w:r>
    </w:p>
    <w:p w14:paraId="38AFC4E1" w14:textId="77777777" w:rsidR="0036151F" w:rsidRPr="003B792D" w:rsidRDefault="0036151F" w:rsidP="00D25518">
      <w:pPr>
        <w:pStyle w:val="Brdtekst"/>
        <w:jc w:val="left"/>
        <w:rPr>
          <w:i/>
          <w:strike/>
        </w:rPr>
      </w:pPr>
    </w:p>
    <w:p w14:paraId="4A20BAA3" w14:textId="77777777" w:rsidR="0036151F" w:rsidRPr="003B792D" w:rsidRDefault="0036151F" w:rsidP="00D25518">
      <w:pPr>
        <w:pStyle w:val="Brdtekst"/>
        <w:jc w:val="left"/>
        <w:rPr>
          <w:i/>
          <w:strike/>
        </w:rPr>
      </w:pPr>
      <w:r w:rsidRPr="003B792D">
        <w:rPr>
          <w:i/>
        </w:rPr>
        <w:t>Fagarbeider m/fagbrev</w:t>
      </w:r>
      <w:r w:rsidRPr="003B792D">
        <w:rPr>
          <w:b/>
          <w:i/>
        </w:rPr>
        <w:t xml:space="preserve"> </w:t>
      </w:r>
      <w:r w:rsidRPr="003B792D">
        <w:rPr>
          <w:i/>
        </w:rPr>
        <w:t>(renholdsoperatør)</w:t>
      </w:r>
      <w:r>
        <w:rPr>
          <w:i/>
        </w:rPr>
        <w:t xml:space="preserve"> </w:t>
      </w:r>
      <w:r w:rsidRPr="003B792D">
        <w:rPr>
          <w:i/>
        </w:rPr>
        <w:t>benyttes</w:t>
      </w:r>
      <w:r>
        <w:rPr>
          <w:i/>
        </w:rPr>
        <w:t xml:space="preserve"> </w:t>
      </w:r>
      <w:r w:rsidRPr="003B792D">
        <w:rPr>
          <w:i/>
        </w:rPr>
        <w:t xml:space="preserve">normalt for alle som avlegger fagbrev i stilling som renholder. </w:t>
      </w:r>
    </w:p>
    <w:p w14:paraId="64A4E351" w14:textId="77777777" w:rsidR="0036151F" w:rsidRDefault="0036151F" w:rsidP="00D25518">
      <w:pPr>
        <w:rPr>
          <w:b/>
        </w:rPr>
      </w:pPr>
    </w:p>
    <w:p w14:paraId="24B18E0B" w14:textId="77777777" w:rsidR="0036151F" w:rsidRDefault="0036151F" w:rsidP="00D25518">
      <w:pPr>
        <w:pStyle w:val="Overskrift9"/>
      </w:pPr>
      <w:r>
        <w:t>Kode 1130 Renholder</w:t>
      </w:r>
      <w:r>
        <w:tab/>
      </w:r>
      <w:r>
        <w:tab/>
      </w:r>
      <w:r>
        <w:tab/>
      </w:r>
    </w:p>
    <w:p w14:paraId="4AA2F9E3" w14:textId="77777777" w:rsidR="0036151F" w:rsidRPr="00A46922" w:rsidRDefault="0036151F" w:rsidP="00D25518">
      <w:pPr>
        <w:pStyle w:val="Brdtekst2"/>
        <w:rPr>
          <w:i/>
        </w:rPr>
      </w:pPr>
      <w:r w:rsidRPr="00A46922">
        <w:rPr>
          <w:i/>
        </w:rPr>
        <w:t>Stillingsinnhold:</w:t>
      </w:r>
    </w:p>
    <w:p w14:paraId="695954A6" w14:textId="77777777" w:rsidR="0036151F" w:rsidRPr="0098121C" w:rsidRDefault="0036151F" w:rsidP="00D25518">
      <w:pPr>
        <w:pStyle w:val="Brdtekst"/>
      </w:pPr>
      <w:r w:rsidRPr="0098121C">
        <w:t xml:space="preserve">Renholder er normalstillingen innen alle former for alminnelig renhold. </w:t>
      </w:r>
    </w:p>
    <w:p w14:paraId="231166AF" w14:textId="77777777" w:rsidR="0036151F" w:rsidRDefault="0036151F" w:rsidP="00D25518">
      <w:pPr>
        <w:pStyle w:val="Brdtekst2"/>
      </w:pPr>
    </w:p>
    <w:p w14:paraId="6D9CFD25" w14:textId="77777777" w:rsidR="0036151F" w:rsidRDefault="0036151F" w:rsidP="00D25518">
      <w:pPr>
        <w:pStyle w:val="Brdtekst2"/>
      </w:pPr>
      <w:r>
        <w:t>Kvalifikasjonsgrunnlag:</w:t>
      </w:r>
    </w:p>
    <w:p w14:paraId="3AA86FC6" w14:textId="77777777" w:rsidR="0036151F" w:rsidRPr="003B792D" w:rsidRDefault="0036151F" w:rsidP="00D25518">
      <w:pPr>
        <w:rPr>
          <w:strike/>
          <w:szCs w:val="24"/>
        </w:rPr>
      </w:pPr>
      <w:r w:rsidRPr="003B792D">
        <w:t xml:space="preserve">Det er ønskelig med erfaring fra arbeidsområdet. </w:t>
      </w:r>
    </w:p>
    <w:p w14:paraId="6AD4D82B" w14:textId="77777777" w:rsidR="0036151F" w:rsidRPr="003B792D" w:rsidRDefault="0036151F" w:rsidP="00D25518">
      <w:pPr>
        <w:jc w:val="both"/>
      </w:pPr>
    </w:p>
    <w:p w14:paraId="0275D047" w14:textId="77777777" w:rsidR="0036151F" w:rsidRPr="003B792D" w:rsidRDefault="0036151F" w:rsidP="00D25518">
      <w:pPr>
        <w:pStyle w:val="Brdtekst"/>
        <w:rPr>
          <w:b/>
        </w:rPr>
      </w:pPr>
      <w:r w:rsidRPr="003B792D">
        <w:rPr>
          <w:b/>
        </w:rPr>
        <w:t>Kode 1203 Fagarbeider m/fagbrev (Renholdsoperatør)</w:t>
      </w:r>
    </w:p>
    <w:p w14:paraId="7CC3E192" w14:textId="77777777" w:rsidR="0036151F" w:rsidRPr="00A46922" w:rsidRDefault="0036151F" w:rsidP="00D25518">
      <w:pPr>
        <w:pStyle w:val="Brdtekst"/>
        <w:rPr>
          <w:i/>
        </w:rPr>
      </w:pPr>
      <w:r w:rsidRPr="00A46922">
        <w:rPr>
          <w:i/>
        </w:rPr>
        <w:t>Stillingsinnhold:</w:t>
      </w:r>
    </w:p>
    <w:p w14:paraId="01B19D93" w14:textId="77777777" w:rsidR="0036151F" w:rsidRPr="003B792D" w:rsidRDefault="0036151F" w:rsidP="00D25518">
      <w:pPr>
        <w:pStyle w:val="Brdtekst"/>
      </w:pPr>
      <w:r w:rsidRPr="003B792D">
        <w:t xml:space="preserve">Hovedsakelig de samme arbeidsoppgavene som renholder, men med mer selvstendige og eventuelt spesialiserte arbeidsoppgaver. </w:t>
      </w:r>
    </w:p>
    <w:p w14:paraId="15F6BA71" w14:textId="77777777" w:rsidR="0036151F" w:rsidRPr="003B792D" w:rsidRDefault="0036151F" w:rsidP="00D25518">
      <w:pPr>
        <w:pStyle w:val="Brdtekst"/>
      </w:pPr>
    </w:p>
    <w:p w14:paraId="355B30B5" w14:textId="77777777" w:rsidR="0036151F" w:rsidRPr="003B792D" w:rsidRDefault="0036151F" w:rsidP="00D25518">
      <w:pPr>
        <w:pStyle w:val="Brdtekst"/>
      </w:pPr>
      <w:r w:rsidRPr="003B792D">
        <w:t>Kvalifikasjonsgrunnlag:</w:t>
      </w:r>
    </w:p>
    <w:p w14:paraId="06686E51" w14:textId="77777777" w:rsidR="0036151F" w:rsidRPr="003B792D" w:rsidRDefault="0036151F" w:rsidP="00D25518">
      <w:pPr>
        <w:pStyle w:val="Brdtekst"/>
      </w:pPr>
      <w:r w:rsidRPr="003B792D">
        <w:t xml:space="preserve">Det kreves fagutdanning innen faget med avlagt fagbrev. </w:t>
      </w:r>
    </w:p>
    <w:p w14:paraId="6F5CD5BE" w14:textId="77777777" w:rsidR="0036151F" w:rsidRPr="002721D4" w:rsidRDefault="0036151F" w:rsidP="00D25518">
      <w:pPr>
        <w:jc w:val="both"/>
      </w:pPr>
    </w:p>
    <w:p w14:paraId="5780BC54" w14:textId="77777777" w:rsidR="0036151F" w:rsidRDefault="0036151F" w:rsidP="00D25518">
      <w:pPr>
        <w:pStyle w:val="Overskrift9"/>
      </w:pPr>
      <w:r>
        <w:lastRenderedPageBreak/>
        <w:t>Kode 1132 Renholdsleder</w:t>
      </w:r>
      <w:r>
        <w:tab/>
      </w:r>
      <w:r>
        <w:tab/>
      </w:r>
      <w:r>
        <w:tab/>
      </w:r>
    </w:p>
    <w:p w14:paraId="00C5C859" w14:textId="77777777" w:rsidR="0036151F" w:rsidRPr="00A46922" w:rsidRDefault="0036151F" w:rsidP="00D25518">
      <w:pPr>
        <w:pStyle w:val="Brdtekst2"/>
        <w:rPr>
          <w:i/>
        </w:rPr>
      </w:pPr>
      <w:r w:rsidRPr="00A46922">
        <w:rPr>
          <w:i/>
        </w:rPr>
        <w:t>Stillingsinnhold:</w:t>
      </w:r>
    </w:p>
    <w:p w14:paraId="3EA3AC0A" w14:textId="77777777" w:rsidR="0036151F" w:rsidRPr="00A46922" w:rsidRDefault="0036151F" w:rsidP="00D25518">
      <w:pPr>
        <w:pStyle w:val="Brdtekst2"/>
        <w:rPr>
          <w:color w:val="auto"/>
        </w:rPr>
      </w:pPr>
      <w:r w:rsidRPr="00A46922">
        <w:rPr>
          <w:color w:val="auto"/>
        </w:rPr>
        <w:t xml:space="preserve">Renholdsleder har faglig ansvar for opplæring og kvalitet på </w:t>
      </w:r>
      <w:proofErr w:type="spellStart"/>
      <w:r w:rsidRPr="00A46922">
        <w:rPr>
          <w:color w:val="auto"/>
        </w:rPr>
        <w:t>renholdsleveranser</w:t>
      </w:r>
      <w:proofErr w:type="spellEnd"/>
      <w:r w:rsidRPr="00A46922">
        <w:rPr>
          <w:color w:val="auto"/>
        </w:rPr>
        <w:t>. Stillingen kan i enkelte tilfeller tillegges noe renhold.</w:t>
      </w:r>
    </w:p>
    <w:p w14:paraId="280BCDD5" w14:textId="77777777" w:rsidR="0036151F" w:rsidRPr="003B792D" w:rsidRDefault="0036151F" w:rsidP="00D25518">
      <w:pPr>
        <w:pStyle w:val="Brdtekst2"/>
        <w:rPr>
          <w:color w:val="auto"/>
        </w:rPr>
      </w:pPr>
    </w:p>
    <w:p w14:paraId="67E42D48" w14:textId="77777777" w:rsidR="0036151F" w:rsidRPr="00A46922" w:rsidRDefault="0036151F" w:rsidP="00D25518">
      <w:pPr>
        <w:pStyle w:val="Brdtekst2"/>
        <w:rPr>
          <w:i/>
          <w:color w:val="auto"/>
        </w:rPr>
      </w:pPr>
      <w:r w:rsidRPr="00A46922">
        <w:rPr>
          <w:i/>
          <w:color w:val="auto"/>
        </w:rPr>
        <w:t>Kvalifikasjonsgrunnlag:</w:t>
      </w:r>
    </w:p>
    <w:p w14:paraId="37AA193E" w14:textId="77777777" w:rsidR="0036151F" w:rsidRPr="003B792D" w:rsidRDefault="0036151F" w:rsidP="00D25518">
      <w:r w:rsidRPr="003B792D">
        <w:t xml:space="preserve">Det kreves fagutdanning innen faget, evt. treårig videregående skole eller tilsvarende. Manglende formelle kvalifikasjoner kan kompenseres ved flerårig allsidig erfaring innen </w:t>
      </w:r>
      <w:proofErr w:type="spellStart"/>
      <w:r w:rsidRPr="003B792D">
        <w:t>renholdsfaget</w:t>
      </w:r>
      <w:proofErr w:type="spellEnd"/>
      <w:r w:rsidRPr="003B792D">
        <w:t xml:space="preserve">. Det legges vekt på egenskaper/erfaring med arbeidsledelse. </w:t>
      </w:r>
    </w:p>
    <w:p w14:paraId="1397438E" w14:textId="77777777" w:rsidR="0036151F" w:rsidRPr="003B792D" w:rsidRDefault="0036151F" w:rsidP="00D25518">
      <w:pPr>
        <w:rPr>
          <w:b/>
        </w:rPr>
      </w:pPr>
    </w:p>
    <w:p w14:paraId="2D0764DF" w14:textId="77777777" w:rsidR="0036151F" w:rsidRPr="003B792D" w:rsidRDefault="0036151F" w:rsidP="00D25518">
      <w:pPr>
        <w:pStyle w:val="Brdtekst"/>
        <w:rPr>
          <w:b/>
        </w:rPr>
      </w:pPr>
      <w:r w:rsidRPr="003B792D">
        <w:rPr>
          <w:b/>
        </w:rPr>
        <w:t>Kode 1216 Driftsoperatør</w:t>
      </w:r>
      <w:r w:rsidRPr="003B792D">
        <w:rPr>
          <w:b/>
        </w:rPr>
        <w:tab/>
      </w:r>
      <w:r w:rsidRPr="003B792D">
        <w:rPr>
          <w:b/>
        </w:rPr>
        <w:tab/>
      </w:r>
      <w:r w:rsidRPr="003B792D">
        <w:rPr>
          <w:b/>
        </w:rPr>
        <w:tab/>
      </w:r>
    </w:p>
    <w:p w14:paraId="0FB58107" w14:textId="77777777" w:rsidR="0036151F" w:rsidRPr="00A46922" w:rsidRDefault="0036151F" w:rsidP="00D25518">
      <w:pPr>
        <w:pStyle w:val="Brdtekst2"/>
        <w:rPr>
          <w:i/>
          <w:color w:val="auto"/>
        </w:rPr>
      </w:pPr>
      <w:r w:rsidRPr="00A46922">
        <w:rPr>
          <w:i/>
          <w:color w:val="auto"/>
        </w:rPr>
        <w:t>Stillingsinnhold:</w:t>
      </w:r>
    </w:p>
    <w:p w14:paraId="41239DFE" w14:textId="77777777" w:rsidR="0036151F" w:rsidRPr="003B792D" w:rsidRDefault="0036151F" w:rsidP="00D25518">
      <w:pPr>
        <w:rPr>
          <w:i/>
        </w:rPr>
      </w:pPr>
      <w:r w:rsidRPr="003B792D">
        <w:t xml:space="preserve">Stilling med generelle vaktmesteroppgaver. Stillingen benyttes også for oppgaver i temporært team innen renhold. </w:t>
      </w:r>
    </w:p>
    <w:p w14:paraId="0E70F8CF" w14:textId="77777777" w:rsidR="0036151F" w:rsidRPr="003B792D" w:rsidRDefault="0036151F" w:rsidP="00D25518">
      <w:pPr>
        <w:rPr>
          <w:i/>
        </w:rPr>
      </w:pPr>
    </w:p>
    <w:p w14:paraId="1F05E761" w14:textId="77777777" w:rsidR="0036151F" w:rsidRPr="00A46922" w:rsidRDefault="0036151F" w:rsidP="00D25518">
      <w:pPr>
        <w:pStyle w:val="Brdtekst2"/>
        <w:rPr>
          <w:i/>
        </w:rPr>
      </w:pPr>
      <w:r w:rsidRPr="00A46922">
        <w:rPr>
          <w:i/>
          <w:color w:val="auto"/>
        </w:rPr>
        <w:t>Kvalifikasjonsgrunnlag</w:t>
      </w:r>
      <w:r w:rsidRPr="00A46922">
        <w:rPr>
          <w:i/>
        </w:rPr>
        <w:t>:</w:t>
      </w:r>
    </w:p>
    <w:p w14:paraId="408A4756" w14:textId="77777777" w:rsidR="0036151F" w:rsidRPr="00E20272" w:rsidRDefault="0036151F" w:rsidP="00D25518">
      <w:r w:rsidRPr="00E20272">
        <w:t>Det er ønskelig med noe relevant utdanning utover grunnskole, samtidig som det er ønskelig med erfaring fra arbeidsområdet. Manglende formelle kvalifikasjoner kan kompenseres ved 3-4 års erfaring fra arbeidsområdet. Til visse stillinger kan det stilles spesielle krav, f.eks. om sertifikat.</w:t>
      </w:r>
    </w:p>
    <w:p w14:paraId="13DF7294" w14:textId="77777777" w:rsidR="0036151F" w:rsidRPr="00E20272" w:rsidRDefault="0036151F" w:rsidP="00D25518">
      <w:pPr>
        <w:rPr>
          <w:b/>
        </w:rPr>
      </w:pPr>
    </w:p>
    <w:p w14:paraId="7E3B646A" w14:textId="77777777" w:rsidR="0036151F" w:rsidRPr="00E20272" w:rsidRDefault="0036151F" w:rsidP="00D25518">
      <w:pPr>
        <w:pStyle w:val="Brdtekst"/>
        <w:rPr>
          <w:b/>
        </w:rPr>
      </w:pPr>
      <w:r w:rsidRPr="00E20272">
        <w:rPr>
          <w:b/>
        </w:rPr>
        <w:t>Kode 1136 Driftstekniker</w:t>
      </w:r>
      <w:r w:rsidRPr="00E20272">
        <w:rPr>
          <w:b/>
        </w:rPr>
        <w:tab/>
      </w:r>
      <w:r w:rsidRPr="00E20272">
        <w:rPr>
          <w:b/>
        </w:rPr>
        <w:tab/>
      </w:r>
      <w:r w:rsidRPr="00E20272">
        <w:rPr>
          <w:b/>
        </w:rPr>
        <w:tab/>
      </w:r>
    </w:p>
    <w:p w14:paraId="47882FBE" w14:textId="77777777" w:rsidR="0036151F" w:rsidRPr="00A46922" w:rsidRDefault="0036151F" w:rsidP="00D25518">
      <w:pPr>
        <w:pStyle w:val="Brdtekst2"/>
        <w:rPr>
          <w:i/>
        </w:rPr>
      </w:pPr>
      <w:r w:rsidRPr="00A46922">
        <w:rPr>
          <w:i/>
        </w:rPr>
        <w:t>Stillingsinnhold:</w:t>
      </w:r>
    </w:p>
    <w:p w14:paraId="4E9C61F7" w14:textId="77777777" w:rsidR="0036151F" w:rsidRPr="00E20272" w:rsidRDefault="0036151F" w:rsidP="00D25518">
      <w:r w:rsidRPr="00E20272">
        <w:t>Stilling som ivaretar generelle arbeidsoppgaver av selvstendig karakter og/eller spesialiserte arbeidsoppgaver innen vakt og service</w:t>
      </w:r>
      <w:r w:rsidRPr="003B792D">
        <w:t>. Den ivaretar også oppgaver som krever teknisk kompetanse.</w:t>
      </w:r>
      <w:r>
        <w:rPr>
          <w:color w:val="008000"/>
        </w:rPr>
        <w:t xml:space="preserve"> </w:t>
      </w:r>
      <w:r w:rsidRPr="00E20272">
        <w:t>Arbeidsoppgaver som koordinering og stedfortrederfunksjon kan tillegges stillingen.</w:t>
      </w:r>
    </w:p>
    <w:p w14:paraId="606727AE" w14:textId="77777777" w:rsidR="0036151F" w:rsidRPr="00A4006E" w:rsidRDefault="0036151F" w:rsidP="00D25518">
      <w:pPr>
        <w:rPr>
          <w:i/>
          <w:color w:val="0000FF"/>
        </w:rPr>
      </w:pPr>
    </w:p>
    <w:p w14:paraId="706A2E14" w14:textId="77777777" w:rsidR="0036151F" w:rsidRPr="00E20272" w:rsidRDefault="0036151F" w:rsidP="00D25518">
      <w:pPr>
        <w:pStyle w:val="Brdtekst2"/>
      </w:pPr>
      <w:r w:rsidRPr="00E20272">
        <w:t>Kvalifikasjonsgrunnlag:</w:t>
      </w:r>
    </w:p>
    <w:p w14:paraId="34769660" w14:textId="77777777" w:rsidR="0036151F" w:rsidRPr="00E20272" w:rsidRDefault="0036151F" w:rsidP="00D25518">
      <w:r w:rsidRPr="00E20272">
        <w:t>Utdanning som er relevant for det aktuelle fagområdet. Manglende formelle kvalifikasjoner kan kompenseres ved lang og allsidig arbeidserfaring innen det aktuelle arbeidsområdet. Det kreves evne til å løse arbeidsoppgavene på en selvstendig måte.</w:t>
      </w:r>
    </w:p>
    <w:p w14:paraId="4473A3F0" w14:textId="77777777" w:rsidR="0036151F" w:rsidRPr="00E20272" w:rsidRDefault="0036151F" w:rsidP="00D25518">
      <w:pPr>
        <w:pStyle w:val="Brdtekst"/>
        <w:rPr>
          <w:b/>
        </w:rPr>
      </w:pPr>
    </w:p>
    <w:p w14:paraId="2364F778" w14:textId="77777777" w:rsidR="0036151F" w:rsidRPr="00E20272" w:rsidRDefault="0036151F" w:rsidP="00D25518">
      <w:pPr>
        <w:pStyle w:val="Brdtekst"/>
        <w:rPr>
          <w:b/>
        </w:rPr>
      </w:pPr>
      <w:r w:rsidRPr="00E20272">
        <w:rPr>
          <w:b/>
        </w:rPr>
        <w:t>Kode 1137 Driftsleder</w:t>
      </w:r>
      <w:r w:rsidRPr="00E20272">
        <w:rPr>
          <w:b/>
        </w:rPr>
        <w:tab/>
      </w:r>
      <w:r w:rsidRPr="00E20272">
        <w:rPr>
          <w:b/>
        </w:rPr>
        <w:tab/>
      </w:r>
      <w:r w:rsidRPr="00E20272">
        <w:rPr>
          <w:b/>
        </w:rPr>
        <w:tab/>
      </w:r>
    </w:p>
    <w:p w14:paraId="737682CB" w14:textId="77777777" w:rsidR="0036151F" w:rsidRPr="00A46922" w:rsidRDefault="0036151F" w:rsidP="00D25518">
      <w:pPr>
        <w:pStyle w:val="Brdtekst2"/>
        <w:rPr>
          <w:i/>
        </w:rPr>
      </w:pPr>
      <w:r w:rsidRPr="00A46922">
        <w:rPr>
          <w:i/>
        </w:rPr>
        <w:t>Stillingsinnhold:</w:t>
      </w:r>
    </w:p>
    <w:p w14:paraId="24849B89" w14:textId="77777777" w:rsidR="0036151F" w:rsidRPr="00E20272" w:rsidRDefault="0036151F" w:rsidP="00D25518">
      <w:r w:rsidRPr="003B792D">
        <w:t>Personalledelse for alle medarbeidere innenfor stillingens ansvarsområde. Stillingen kan også benyttes for arbeidsoppgaver av selvstendig karakter og/eller spesialiserte</w:t>
      </w:r>
      <w:r w:rsidRPr="00E20272">
        <w:t xml:space="preserve"> arbeidsoppgaver innen drift eller vakt og service. </w:t>
      </w:r>
    </w:p>
    <w:p w14:paraId="0E4F9EEE" w14:textId="77777777" w:rsidR="0036151F" w:rsidRPr="00E20272" w:rsidRDefault="0036151F" w:rsidP="00D25518"/>
    <w:p w14:paraId="1F90C0DE" w14:textId="77777777" w:rsidR="0036151F" w:rsidRPr="00A46922" w:rsidRDefault="0036151F" w:rsidP="00D25518">
      <w:pPr>
        <w:pStyle w:val="Brdtekst2"/>
        <w:rPr>
          <w:i/>
        </w:rPr>
      </w:pPr>
      <w:r w:rsidRPr="00A46922">
        <w:rPr>
          <w:i/>
        </w:rPr>
        <w:t>Kvalifikasjonsgrunnlag:</w:t>
      </w:r>
    </w:p>
    <w:p w14:paraId="0F43C52A" w14:textId="77777777" w:rsidR="0036151F" w:rsidRPr="00D70B52" w:rsidRDefault="0036151F" w:rsidP="00D25518">
      <w:pPr>
        <w:rPr>
          <w:b/>
        </w:rPr>
      </w:pPr>
      <w:r w:rsidRPr="00E20272">
        <w:t>Utdanning som er relevant for det aktuelle fagområdet. Manglende formelle kvalifikasjoner kan kompenseres ved lang og allsidig arbeidserfaring innen det aktuelle arbeidsområdet. Det kreves evne til å løse arbeidsoppgavene på en selvstendig måte</w:t>
      </w:r>
      <w:r w:rsidRPr="00556D41">
        <w:rPr>
          <w:color w:val="0000FF"/>
        </w:rPr>
        <w:t xml:space="preserve">. </w:t>
      </w:r>
      <w:r w:rsidRPr="00D70B52">
        <w:t xml:space="preserve">I stillinger med arbeidsledelses- og koordineringsfunksjoner vil det legges vekt på personlige kvalifikasjoner </w:t>
      </w:r>
      <w:proofErr w:type="gramStart"/>
      <w:r w:rsidRPr="00D70B52">
        <w:t>vedrørende</w:t>
      </w:r>
      <w:proofErr w:type="gramEnd"/>
      <w:r w:rsidRPr="00D70B52">
        <w:t xml:space="preserve"> personalbehandling og samarbeidsevner. </w:t>
      </w:r>
    </w:p>
    <w:p w14:paraId="35EF9ECC" w14:textId="77777777" w:rsidR="0036151F" w:rsidRDefault="0036151F" w:rsidP="00D25518">
      <w:pPr>
        <w:pStyle w:val="Sluttnotetekst"/>
      </w:pPr>
    </w:p>
    <w:p w14:paraId="44ABB6F9" w14:textId="77777777" w:rsidR="0036151F" w:rsidRDefault="0036151F" w:rsidP="00D25518">
      <w:pPr>
        <w:pStyle w:val="Sluttnotetekst"/>
        <w:rPr>
          <w:b/>
        </w:rPr>
      </w:pPr>
      <w:r>
        <w:rPr>
          <w:b/>
        </w:rPr>
        <w:t>Kode 1180 Sjåfør</w:t>
      </w:r>
    </w:p>
    <w:p w14:paraId="0A975783" w14:textId="77777777" w:rsidR="0036151F" w:rsidRDefault="0036151F" w:rsidP="00D25518">
      <w:pPr>
        <w:pStyle w:val="Sluttnotetekst"/>
        <w:rPr>
          <w:i/>
        </w:rPr>
      </w:pPr>
      <w:r>
        <w:rPr>
          <w:i/>
        </w:rPr>
        <w:t>Stillingsinnhold:</w:t>
      </w:r>
    </w:p>
    <w:p w14:paraId="6B04E307" w14:textId="77777777" w:rsidR="0036151F" w:rsidRDefault="0036151F" w:rsidP="00D25518">
      <w:pPr>
        <w:pStyle w:val="Sluttnotetekst"/>
      </w:pPr>
      <w:r>
        <w:t>Transport- og sjåførarbeid. Hovedtyngden av arbeidsoppgavene skal ligge innenfor spedisjon (varebesørgelse) eller traktor/maskinkjøring.</w:t>
      </w:r>
    </w:p>
    <w:p w14:paraId="3586645A" w14:textId="77777777" w:rsidR="0036151F" w:rsidRDefault="0036151F" w:rsidP="00D25518">
      <w:pPr>
        <w:pStyle w:val="Sluttnotetekst"/>
      </w:pPr>
    </w:p>
    <w:p w14:paraId="7FC49E3E" w14:textId="77777777" w:rsidR="0036151F" w:rsidRDefault="0036151F" w:rsidP="00D25518">
      <w:pPr>
        <w:pStyle w:val="Sluttnotetekst"/>
        <w:rPr>
          <w:i/>
        </w:rPr>
      </w:pPr>
      <w:r>
        <w:rPr>
          <w:i/>
        </w:rPr>
        <w:t>Kvalifikasjonsgrunnlag:</w:t>
      </w:r>
    </w:p>
    <w:p w14:paraId="34F7B0A7" w14:textId="77777777" w:rsidR="0036151F" w:rsidRPr="00A46922" w:rsidRDefault="0036151F" w:rsidP="00D25518">
      <w:pPr>
        <w:pStyle w:val="Sluttnotetekst"/>
      </w:pPr>
      <w:r w:rsidRPr="00A46922">
        <w:t>Sertifikat(er) er en forutsetning. Det er ønskelig med minimum 3-4 års erfaring fra arbeidsområdet.</w:t>
      </w:r>
    </w:p>
    <w:p w14:paraId="1D40C186" w14:textId="77777777" w:rsidR="0036151F" w:rsidRDefault="0036151F" w:rsidP="00106B0A">
      <w:pPr>
        <w:pStyle w:val="Sluttnotetekst"/>
      </w:pPr>
    </w:p>
    <w:p w14:paraId="584CF6C3" w14:textId="77777777" w:rsidR="0036151F" w:rsidRPr="007C5B73" w:rsidRDefault="0036151F" w:rsidP="00BC7F1D">
      <w:pPr>
        <w:pStyle w:val="Overskrift3"/>
        <w:shd w:val="pct5" w:color="auto" w:fill="auto"/>
        <w:rPr>
          <w:szCs w:val="24"/>
        </w:rPr>
      </w:pPr>
      <w:bookmarkStart w:id="88" w:name="_Toc501096009"/>
      <w:bookmarkStart w:id="89" w:name="_Toc387048086"/>
      <w:bookmarkStart w:id="90" w:name="_Toc387471377"/>
      <w:bookmarkStart w:id="91" w:name="_Toc387472488"/>
      <w:bookmarkStart w:id="92" w:name="_Toc387553096"/>
      <w:bookmarkStart w:id="93" w:name="_Toc387555527"/>
      <w:bookmarkStart w:id="94" w:name="_Toc387557082"/>
      <w:bookmarkStart w:id="95" w:name="_Toc463765120"/>
      <w:bookmarkStart w:id="96" w:name="_Toc491232785"/>
      <w:bookmarkStart w:id="97" w:name="_Toc13644383"/>
      <w:bookmarkEnd w:id="85"/>
      <w:r w:rsidRPr="007C5B73">
        <w:rPr>
          <w:szCs w:val="24"/>
        </w:rPr>
        <w:lastRenderedPageBreak/>
        <w:t>4.5.2</w:t>
      </w:r>
      <w:r w:rsidRPr="007C5B73">
        <w:rPr>
          <w:szCs w:val="24"/>
        </w:rPr>
        <w:tab/>
        <w:t>Tekniker/ingeniørstillinger</w:t>
      </w:r>
      <w:bookmarkEnd w:id="88"/>
      <w:r w:rsidRPr="007C5B73">
        <w:rPr>
          <w:szCs w:val="24"/>
        </w:rPr>
        <w:t xml:space="preserve"> </w:t>
      </w:r>
      <w:bookmarkEnd w:id="89"/>
      <w:bookmarkEnd w:id="90"/>
      <w:bookmarkEnd w:id="91"/>
      <w:bookmarkEnd w:id="92"/>
      <w:bookmarkEnd w:id="93"/>
      <w:bookmarkEnd w:id="94"/>
      <w:bookmarkEnd w:id="95"/>
      <w:bookmarkEnd w:id="96"/>
      <w:bookmarkEnd w:id="97"/>
    </w:p>
    <w:p w14:paraId="1BA382D0" w14:textId="77777777" w:rsidR="0036151F" w:rsidRPr="0010256F" w:rsidRDefault="0036151F" w:rsidP="00106B0A">
      <w:pPr>
        <w:jc w:val="both"/>
      </w:pPr>
    </w:p>
    <w:p w14:paraId="6ADE3595" w14:textId="77777777" w:rsidR="00DA044C" w:rsidRDefault="00DA044C" w:rsidP="00DA044C">
      <w:pPr>
        <w:pStyle w:val="Brdtekstinnrykk"/>
        <w:rPr>
          <w:b/>
        </w:rPr>
      </w:pPr>
    </w:p>
    <w:p w14:paraId="69BA9507" w14:textId="77777777" w:rsidR="00DA044C" w:rsidRPr="0010256F" w:rsidRDefault="00DA044C" w:rsidP="00DA044C">
      <w:pPr>
        <w:pStyle w:val="Brdtekstinnrykk"/>
        <w:rPr>
          <w:b/>
        </w:rPr>
      </w:pPr>
      <w:r w:rsidRPr="0010256F">
        <w:rPr>
          <w:b/>
        </w:rPr>
        <w:t>Lønnsplan 90.301</w:t>
      </w:r>
      <w:r w:rsidRPr="0010256F">
        <w:rPr>
          <w:b/>
        </w:rPr>
        <w:tab/>
        <w:t>Ingeniør</w:t>
      </w:r>
    </w:p>
    <w:p w14:paraId="35F43025" w14:textId="77777777" w:rsidR="00DA044C" w:rsidRPr="0010256F" w:rsidRDefault="00DA044C" w:rsidP="00DA044C">
      <w:pPr>
        <w:pStyle w:val="Liste"/>
      </w:pPr>
    </w:p>
    <w:p w14:paraId="73E7C5EB" w14:textId="77777777" w:rsidR="00DA044C" w:rsidRPr="00184691" w:rsidRDefault="00DA044C" w:rsidP="00DA044C">
      <w:pPr>
        <w:pStyle w:val="Liste"/>
      </w:pPr>
      <w:r w:rsidRPr="00184691">
        <w:t>Kode 1275 Ingeniør (tekniker)</w:t>
      </w:r>
    </w:p>
    <w:p w14:paraId="1DA0B758" w14:textId="77777777" w:rsidR="00DA044C" w:rsidRPr="00717994" w:rsidRDefault="00DA044C" w:rsidP="00DA044C">
      <w:pPr>
        <w:pStyle w:val="Liste"/>
        <w:rPr>
          <w:color w:val="993366"/>
        </w:rPr>
      </w:pPr>
      <w:r>
        <w:t xml:space="preserve">Kode 1411 </w:t>
      </w:r>
      <w:r w:rsidRPr="00EC1F54">
        <w:t>Avdelingsingeniør (jf</w:t>
      </w:r>
      <w:r w:rsidR="00415C91">
        <w:t>.</w:t>
      </w:r>
      <w:r w:rsidRPr="00EC1F54">
        <w:t xml:space="preserve"> sikringsbestemmelsen i Hovedtariffavtalen)</w:t>
      </w:r>
    </w:p>
    <w:p w14:paraId="39A65EE5" w14:textId="77777777" w:rsidR="00DA044C" w:rsidRDefault="00DA044C" w:rsidP="00DA044C">
      <w:pPr>
        <w:pStyle w:val="Liste"/>
      </w:pPr>
      <w:r>
        <w:t>Kode 1085 Avdelingsingeniør</w:t>
      </w:r>
    </w:p>
    <w:p w14:paraId="3E934C4F" w14:textId="77777777" w:rsidR="00DA044C" w:rsidRDefault="00DA044C" w:rsidP="00DA044C">
      <w:pPr>
        <w:pStyle w:val="Liste"/>
      </w:pPr>
      <w:r>
        <w:t>Kode 1087 Overingeniør</w:t>
      </w:r>
    </w:p>
    <w:p w14:paraId="33E359BA" w14:textId="77777777" w:rsidR="00DA044C" w:rsidRDefault="00DA044C" w:rsidP="00A46922">
      <w:pPr>
        <w:pStyle w:val="Liste"/>
      </w:pPr>
      <w:bookmarkStart w:id="98" w:name="_Toc501096010"/>
      <w:r>
        <w:t>Kode 1181 Senioringeniør</w:t>
      </w:r>
      <w:bookmarkEnd w:id="98"/>
    </w:p>
    <w:p w14:paraId="33F6050B" w14:textId="77777777" w:rsidR="00DA044C" w:rsidRDefault="00DA044C" w:rsidP="00DA044C">
      <w:pPr>
        <w:pStyle w:val="Liste"/>
      </w:pPr>
      <w:r>
        <w:t>Kode 1088 Sjefingeniør</w:t>
      </w:r>
    </w:p>
    <w:p w14:paraId="002C53FC" w14:textId="77777777" w:rsidR="00DA044C" w:rsidRDefault="00DA044C" w:rsidP="00DA044C">
      <w:pPr>
        <w:rPr>
          <w:sz w:val="20"/>
        </w:rPr>
      </w:pPr>
      <w:r>
        <w:rPr>
          <w:sz w:val="20"/>
        </w:rPr>
        <w:t>Merknad:</w:t>
      </w:r>
    </w:p>
    <w:p w14:paraId="3F9EADFC" w14:textId="77777777" w:rsidR="00DA044C" w:rsidRDefault="00DA044C" w:rsidP="00DA044C">
      <w:pPr>
        <w:rPr>
          <w:b/>
          <w:color w:val="008000"/>
          <w:sz w:val="20"/>
        </w:rPr>
      </w:pPr>
    </w:p>
    <w:p w14:paraId="4585624E" w14:textId="77777777" w:rsidR="00DA044C" w:rsidRPr="00EC1F54" w:rsidRDefault="00DA044C" w:rsidP="00DA044C">
      <w:pPr>
        <w:rPr>
          <w:sz w:val="20"/>
        </w:rPr>
      </w:pPr>
      <w:r w:rsidRPr="00EC1F54">
        <w:rPr>
          <w:b/>
          <w:sz w:val="20"/>
        </w:rPr>
        <w:t xml:space="preserve">Kode 1083 </w:t>
      </w:r>
      <w:proofErr w:type="gramStart"/>
      <w:r w:rsidRPr="00EC1F54">
        <w:rPr>
          <w:b/>
          <w:sz w:val="20"/>
        </w:rPr>
        <w:t xml:space="preserve">Ingeniør </w:t>
      </w:r>
      <w:r>
        <w:rPr>
          <w:b/>
          <w:sz w:val="20"/>
        </w:rPr>
        <w:t xml:space="preserve"> og</w:t>
      </w:r>
      <w:proofErr w:type="gramEnd"/>
      <w:r>
        <w:rPr>
          <w:b/>
          <w:sz w:val="20"/>
        </w:rPr>
        <w:t xml:space="preserve"> kode 1084 Avdelingsingeniør </w:t>
      </w:r>
      <w:r w:rsidR="00381F11">
        <w:rPr>
          <w:sz w:val="20"/>
        </w:rPr>
        <w:t>benyttes ikke ved nyansettelse. De som allerede er ansatt</w:t>
      </w:r>
      <w:r w:rsidRPr="00EC1F54">
        <w:rPr>
          <w:sz w:val="20"/>
        </w:rPr>
        <w:t xml:space="preserve"> i denne stillingen overføres gjennom lokale lønnsforhandlinger til andre ingeniørkoder.</w:t>
      </w:r>
    </w:p>
    <w:p w14:paraId="291936AF" w14:textId="77777777" w:rsidR="00DA044C" w:rsidRPr="00EC1F54" w:rsidRDefault="00DA044C" w:rsidP="00DA044C">
      <w:pPr>
        <w:rPr>
          <w:sz w:val="20"/>
        </w:rPr>
      </w:pPr>
    </w:p>
    <w:p w14:paraId="4753A413" w14:textId="77777777" w:rsidR="00DA044C" w:rsidRPr="00184691" w:rsidRDefault="00DA044C" w:rsidP="00DA044C">
      <w:pPr>
        <w:rPr>
          <w:i/>
        </w:rPr>
      </w:pPr>
      <w:r w:rsidRPr="00EC1F54">
        <w:rPr>
          <w:i/>
        </w:rPr>
        <w:t>Generelt: Stillingene innenfor denne gruppen; ingeniør kode1275</w:t>
      </w:r>
      <w:r>
        <w:rPr>
          <w:i/>
        </w:rPr>
        <w:t xml:space="preserve"> </w:t>
      </w:r>
      <w:r w:rsidRPr="00EC1F54">
        <w:rPr>
          <w:i/>
        </w:rPr>
        <w:t>og avdelingsingeniør kode 108</w:t>
      </w:r>
      <w:r w:rsidR="005F72C8">
        <w:rPr>
          <w:i/>
        </w:rPr>
        <w:t>5</w:t>
      </w:r>
      <w:r w:rsidRPr="00EC1F54">
        <w:rPr>
          <w:i/>
        </w:rPr>
        <w:t>, ivaretar fagarbeider</w:t>
      </w:r>
      <w:r w:rsidRPr="00184691">
        <w:rPr>
          <w:i/>
        </w:rPr>
        <w:t>-, håndverker- og tekniker/ingeniøroppgaver i tilknytning til bygging, utvikling, vedlikehold, reparasjon og ombygging av:</w:t>
      </w:r>
    </w:p>
    <w:p w14:paraId="6ECA5832" w14:textId="77777777" w:rsidR="00DA044C" w:rsidRPr="00184691" w:rsidRDefault="00DA044C" w:rsidP="00DA044C">
      <w:pPr>
        <w:numPr>
          <w:ilvl w:val="0"/>
          <w:numId w:val="22"/>
        </w:numPr>
        <w:rPr>
          <w:i/>
        </w:rPr>
      </w:pPr>
      <w:r w:rsidRPr="00184691">
        <w:rPr>
          <w:i/>
        </w:rPr>
        <w:t>bygninger, anlegg</w:t>
      </w:r>
    </w:p>
    <w:p w14:paraId="63A67A8F" w14:textId="77777777" w:rsidR="00DA044C" w:rsidRPr="00184691" w:rsidRDefault="00DA044C" w:rsidP="00DA044C">
      <w:pPr>
        <w:numPr>
          <w:ilvl w:val="0"/>
          <w:numId w:val="22"/>
        </w:numPr>
        <w:rPr>
          <w:i/>
        </w:rPr>
      </w:pPr>
      <w:r w:rsidRPr="00184691">
        <w:rPr>
          <w:i/>
        </w:rPr>
        <w:t>utstyr i NTNUs FoU laboratorier</w:t>
      </w:r>
    </w:p>
    <w:p w14:paraId="04B8BEA8" w14:textId="77777777" w:rsidR="00DA044C" w:rsidRPr="00184691" w:rsidRDefault="00DA044C" w:rsidP="00DA044C">
      <w:pPr>
        <w:numPr>
          <w:ilvl w:val="0"/>
          <w:numId w:val="22"/>
        </w:numPr>
        <w:rPr>
          <w:i/>
        </w:rPr>
      </w:pPr>
      <w:r w:rsidRPr="00184691">
        <w:rPr>
          <w:i/>
        </w:rPr>
        <w:t>samlinger.</w:t>
      </w:r>
    </w:p>
    <w:p w14:paraId="3E76EC6D" w14:textId="77777777" w:rsidR="00DA044C" w:rsidRPr="00184691" w:rsidRDefault="00DA044C" w:rsidP="00DA044C">
      <w:pPr>
        <w:pStyle w:val="Brdtekst"/>
        <w:jc w:val="left"/>
        <w:rPr>
          <w:i/>
        </w:rPr>
      </w:pPr>
    </w:p>
    <w:p w14:paraId="7358F0AE" w14:textId="77777777" w:rsidR="00DA044C" w:rsidRDefault="00DA044C" w:rsidP="00DA044C">
      <w:pPr>
        <w:pStyle w:val="Brdtekst"/>
        <w:jc w:val="left"/>
        <w:rPr>
          <w:i/>
        </w:rPr>
      </w:pPr>
      <w:r w:rsidRPr="00184691">
        <w:rPr>
          <w:i/>
        </w:rPr>
        <w:t xml:space="preserve">Stillingene dekker oppgaver innenfor en rekke fagområder. Oppsettet følger ulike stillingskoder som er brukt i lønnsplanheftet. </w:t>
      </w:r>
    </w:p>
    <w:p w14:paraId="3616304F" w14:textId="77777777" w:rsidR="00DA044C" w:rsidRPr="00184691" w:rsidRDefault="00DA044C" w:rsidP="00DA044C">
      <w:pPr>
        <w:pStyle w:val="Brdtekst"/>
        <w:jc w:val="left"/>
        <w:rPr>
          <w:i/>
        </w:rPr>
      </w:pPr>
    </w:p>
    <w:p w14:paraId="0C480C29" w14:textId="77777777" w:rsidR="00DA044C" w:rsidRPr="0098121C" w:rsidRDefault="00DA044C" w:rsidP="00DA044C">
      <w:pPr>
        <w:rPr>
          <w:i/>
        </w:rPr>
      </w:pPr>
      <w:r w:rsidRPr="0098121C">
        <w:rPr>
          <w:i/>
        </w:rPr>
        <w:t xml:space="preserve">Noen av stillingene i denne gruppen vil enkelte ganger ha arbeidsoppgaver av en slik art at doktorgrad representerer en relevant kompetanse. I slike tilfeller er det naturlig at dette kommer til uttrykk ved lønnsendring. </w:t>
      </w:r>
    </w:p>
    <w:p w14:paraId="430742FB" w14:textId="77777777" w:rsidR="00DA044C" w:rsidRPr="00EC1F54" w:rsidRDefault="00DA044C" w:rsidP="00DA044C">
      <w:pPr>
        <w:pStyle w:val="Brdtekst"/>
        <w:jc w:val="left"/>
        <w:rPr>
          <w:i/>
        </w:rPr>
      </w:pPr>
    </w:p>
    <w:p w14:paraId="08A178F8" w14:textId="77777777" w:rsidR="00DA044C" w:rsidRPr="00EC1F54" w:rsidRDefault="00381F11" w:rsidP="00DA044C">
      <w:pPr>
        <w:pStyle w:val="Brdtekst"/>
        <w:jc w:val="left"/>
        <w:rPr>
          <w:i/>
        </w:rPr>
      </w:pPr>
      <w:r>
        <w:rPr>
          <w:i/>
        </w:rPr>
        <w:t>Ved ansettelse</w:t>
      </w:r>
      <w:r w:rsidR="00DA044C" w:rsidRPr="00EC1F54">
        <w:rPr>
          <w:i/>
        </w:rPr>
        <w:t xml:space="preserve"> i ingeniørstilling plasseres de med utdanning fra</w:t>
      </w:r>
      <w:r>
        <w:rPr>
          <w:i/>
        </w:rPr>
        <w:t xml:space="preserve"> 3-årig høgskole som et minimum</w:t>
      </w:r>
      <w:r w:rsidR="00DA044C" w:rsidRPr="00EC1F54">
        <w:rPr>
          <w:i/>
        </w:rPr>
        <w:t xml:space="preserve"> i kode 1411. De med høyere relevant akademisk utdannelse (fire års lavere grad, tidligere cand.mag.) plasseres direkte i kode 1085 (jamfør bestemmelsene i lønnsplanheftet).</w:t>
      </w:r>
    </w:p>
    <w:p w14:paraId="35AA7725" w14:textId="77777777" w:rsidR="00DA044C" w:rsidRPr="00EC1F54" w:rsidRDefault="00DA044C" w:rsidP="00DA044C">
      <w:pPr>
        <w:pStyle w:val="Brdtekst"/>
        <w:jc w:val="left"/>
        <w:rPr>
          <w:i/>
        </w:rPr>
      </w:pPr>
    </w:p>
    <w:p w14:paraId="67A990FE" w14:textId="77777777" w:rsidR="00DA044C" w:rsidRPr="00EC1F54" w:rsidRDefault="00DA044C" w:rsidP="00DA044C">
      <w:pPr>
        <w:pStyle w:val="Brdtekst"/>
        <w:jc w:val="left"/>
        <w:rPr>
          <w:i/>
        </w:rPr>
      </w:pPr>
      <w:r w:rsidRPr="00EC1F54">
        <w:rPr>
          <w:i/>
        </w:rPr>
        <w:t>Stillinger som har personal- og/eller arbeidsledelse innplasseres i minimum avdelingsingeniør kode 108</w:t>
      </w:r>
      <w:r w:rsidR="005F72C8">
        <w:rPr>
          <w:i/>
        </w:rPr>
        <w:t>5</w:t>
      </w:r>
      <w:r w:rsidRPr="00EC1F54">
        <w:rPr>
          <w:i/>
        </w:rPr>
        <w:t>.</w:t>
      </w:r>
    </w:p>
    <w:p w14:paraId="6F2C5635" w14:textId="77777777" w:rsidR="00DA044C" w:rsidRPr="00EC1F54" w:rsidRDefault="00DA044C" w:rsidP="00DA044C">
      <w:pPr>
        <w:pStyle w:val="Brdtekst"/>
        <w:rPr>
          <w:b/>
        </w:rPr>
      </w:pPr>
    </w:p>
    <w:p w14:paraId="12F42BB6" w14:textId="77777777" w:rsidR="00DA044C" w:rsidRDefault="00DA044C" w:rsidP="00DA044C">
      <w:pPr>
        <w:pStyle w:val="Brdtekst"/>
        <w:rPr>
          <w:i/>
        </w:rPr>
      </w:pPr>
      <w:r w:rsidRPr="00EC1F54">
        <w:rPr>
          <w:i/>
        </w:rPr>
        <w:t>Alle stillingene kan tillegges koordinerings- og arbeidsledelse som del av arbeidsområdet.</w:t>
      </w:r>
    </w:p>
    <w:p w14:paraId="3C3DB3B8" w14:textId="77777777" w:rsidR="00DA044C" w:rsidRPr="00EC1F54" w:rsidRDefault="00DA044C" w:rsidP="00DA044C">
      <w:pPr>
        <w:pStyle w:val="Brdtekst"/>
        <w:rPr>
          <w:b/>
          <w:i/>
        </w:rPr>
      </w:pPr>
    </w:p>
    <w:p w14:paraId="26246214" w14:textId="77777777" w:rsidR="00DA044C" w:rsidRPr="00EC1F54" w:rsidRDefault="00DA044C" w:rsidP="00DA044C">
      <w:pPr>
        <w:pStyle w:val="Brdtekst2"/>
        <w:rPr>
          <w:i/>
          <w:color w:val="auto"/>
        </w:rPr>
      </w:pPr>
      <w:r w:rsidRPr="00EC1F54">
        <w:rPr>
          <w:color w:val="auto"/>
        </w:rPr>
        <w:t>Det understrekes at kravet til realkompetanse med relevans for disse stillingers konkrete oppgaver er økende med høyere stilling dersom slik kompetanse skal erstatte de formelle kvalifikasjonene</w:t>
      </w:r>
      <w:r w:rsidRPr="00EC1F54">
        <w:rPr>
          <w:i/>
          <w:color w:val="auto"/>
        </w:rPr>
        <w:t>.</w:t>
      </w:r>
    </w:p>
    <w:p w14:paraId="5CD350A3" w14:textId="77777777" w:rsidR="00DA044C" w:rsidRPr="00EC1F54" w:rsidRDefault="00DA044C" w:rsidP="00DA044C">
      <w:pPr>
        <w:pStyle w:val="Brdtekst"/>
        <w:rPr>
          <w:b/>
        </w:rPr>
      </w:pPr>
    </w:p>
    <w:p w14:paraId="31C95FF9" w14:textId="77777777" w:rsidR="00DA044C" w:rsidRPr="00EC1F54" w:rsidRDefault="00DA044C" w:rsidP="00DA044C">
      <w:pPr>
        <w:rPr>
          <w:b/>
        </w:rPr>
      </w:pPr>
      <w:r w:rsidRPr="00EC1F54">
        <w:rPr>
          <w:b/>
        </w:rPr>
        <w:t>Naturlige karriereveier vil være</w:t>
      </w:r>
    </w:p>
    <w:p w14:paraId="1573965F" w14:textId="77777777" w:rsidR="00DA044C" w:rsidRPr="00EC1F54" w:rsidRDefault="00DA044C" w:rsidP="00DA044C">
      <w:pPr>
        <w:outlineLvl w:val="0"/>
      </w:pPr>
      <w:bookmarkStart w:id="99" w:name="_Toc501096011"/>
      <w:r w:rsidRPr="00EC1F54">
        <w:t>Med fagutdanning</w:t>
      </w:r>
      <w:r>
        <w:t xml:space="preserve">: </w:t>
      </w:r>
      <w:r w:rsidRPr="00EC1F54">
        <w:t>1275 ingeniør –</w:t>
      </w:r>
      <w:r>
        <w:t xml:space="preserve">1085 </w:t>
      </w:r>
      <w:proofErr w:type="spellStart"/>
      <w:r w:rsidRPr="00EC1F54">
        <w:t>avdelingsing</w:t>
      </w:r>
      <w:proofErr w:type="spellEnd"/>
      <w:r w:rsidRPr="00EC1F54">
        <w:t xml:space="preserve"> – 108</w:t>
      </w:r>
      <w:r>
        <w:t>7</w:t>
      </w:r>
      <w:r w:rsidRPr="00EC1F54">
        <w:t xml:space="preserve"> </w:t>
      </w:r>
      <w:r>
        <w:t>over</w:t>
      </w:r>
      <w:r w:rsidRPr="00EC1F54">
        <w:t>ing</w:t>
      </w:r>
      <w:r>
        <w:t>eniør</w:t>
      </w:r>
      <w:r w:rsidRPr="00EC1F54">
        <w:t>.</w:t>
      </w:r>
      <w:bookmarkEnd w:id="99"/>
    </w:p>
    <w:p w14:paraId="0E5C75DC" w14:textId="77777777" w:rsidR="00DA044C" w:rsidRPr="00EC1F54" w:rsidRDefault="00DA044C" w:rsidP="00DA044C">
      <w:r w:rsidRPr="00EC1F54">
        <w:t>Med bachelorgrad: 1085</w:t>
      </w:r>
      <w:r>
        <w:t>/1411</w:t>
      </w:r>
      <w:r w:rsidRPr="00EC1F54">
        <w:t xml:space="preserve"> </w:t>
      </w:r>
      <w:proofErr w:type="spellStart"/>
      <w:r w:rsidRPr="00EC1F54">
        <w:t>avd.ing</w:t>
      </w:r>
      <w:proofErr w:type="spellEnd"/>
      <w:r w:rsidRPr="00EC1F54">
        <w:t xml:space="preserve">. – 1087 </w:t>
      </w:r>
      <w:proofErr w:type="spellStart"/>
      <w:r w:rsidRPr="00EC1F54">
        <w:t>overing</w:t>
      </w:r>
      <w:proofErr w:type="spellEnd"/>
      <w:r w:rsidRPr="00EC1F54">
        <w:t xml:space="preserve">. – 1181 </w:t>
      </w:r>
      <w:proofErr w:type="spellStart"/>
      <w:r w:rsidRPr="00EC1F54">
        <w:t>senioring</w:t>
      </w:r>
      <w:proofErr w:type="spellEnd"/>
      <w:r w:rsidRPr="00EC1F54">
        <w:t>.</w:t>
      </w:r>
    </w:p>
    <w:p w14:paraId="0C222702" w14:textId="77777777" w:rsidR="00DA044C" w:rsidRPr="00EC1F54" w:rsidRDefault="00DA044C" w:rsidP="00DA044C">
      <w:r w:rsidRPr="00EC1F54">
        <w:t>Med mastergrad</w:t>
      </w:r>
      <w:proofErr w:type="gramStart"/>
      <w:r w:rsidRPr="00EC1F54">
        <w:t>. :</w:t>
      </w:r>
      <w:proofErr w:type="gramEnd"/>
      <w:r w:rsidRPr="00EC1F54">
        <w:t xml:space="preserve"> 1087 </w:t>
      </w:r>
      <w:proofErr w:type="spellStart"/>
      <w:r w:rsidRPr="00EC1F54">
        <w:t>overing</w:t>
      </w:r>
      <w:proofErr w:type="spellEnd"/>
      <w:r w:rsidRPr="00EC1F54">
        <w:t xml:space="preserve">. – 1181 </w:t>
      </w:r>
      <w:proofErr w:type="spellStart"/>
      <w:r w:rsidRPr="00EC1F54">
        <w:t>senioring</w:t>
      </w:r>
      <w:proofErr w:type="spellEnd"/>
      <w:r w:rsidRPr="00EC1F54">
        <w:t xml:space="preserve">. – 1088 </w:t>
      </w:r>
      <w:proofErr w:type="spellStart"/>
      <w:r w:rsidRPr="00EC1F54">
        <w:t>sjefing</w:t>
      </w:r>
      <w:proofErr w:type="spellEnd"/>
      <w:r w:rsidRPr="00EC1F54">
        <w:t>.</w:t>
      </w:r>
    </w:p>
    <w:p w14:paraId="153F200A" w14:textId="77777777" w:rsidR="00DA044C" w:rsidRPr="00EC1F54" w:rsidRDefault="00DA044C" w:rsidP="00DA044C">
      <w:pPr>
        <w:pStyle w:val="Brdtekst"/>
        <w:rPr>
          <w:b/>
        </w:rPr>
      </w:pPr>
    </w:p>
    <w:p w14:paraId="31BCEED5" w14:textId="77777777" w:rsidR="00DA044C" w:rsidRDefault="00DA044C" w:rsidP="00DA044C">
      <w:pPr>
        <w:pStyle w:val="Brdtekst"/>
        <w:jc w:val="left"/>
      </w:pPr>
      <w:r w:rsidRPr="00EC1F54">
        <w:t xml:space="preserve">Selv om det er arbeidsoppgavene og ikke kvalifikasjonene som bestemmer valg av stilling og innplassering i denne, vil en formell utdanning ofte bidra til raskere selvstendighet i utføring av arbeidsoppgavene. Det kan derfor i enkelte tilfeller være riktig å innplassere i 1087 </w:t>
      </w:r>
      <w:proofErr w:type="spellStart"/>
      <w:r w:rsidRPr="00EC1F54">
        <w:t>overing</w:t>
      </w:r>
      <w:proofErr w:type="spellEnd"/>
      <w:r w:rsidRPr="00EC1F54">
        <w:t xml:space="preserve">. fremfor i 1085 </w:t>
      </w:r>
      <w:proofErr w:type="spellStart"/>
      <w:r w:rsidRPr="00EC1F54">
        <w:t>avd.ing</w:t>
      </w:r>
      <w:proofErr w:type="spellEnd"/>
      <w:r w:rsidRPr="00EC1F54">
        <w:t>. dersom vedkommende har mastergrad eller mer.</w:t>
      </w:r>
    </w:p>
    <w:p w14:paraId="38233AFE" w14:textId="77777777" w:rsidR="001E6710" w:rsidRPr="00EC1F54" w:rsidRDefault="001E6710" w:rsidP="00DA044C">
      <w:pPr>
        <w:pStyle w:val="Brdtekst"/>
        <w:jc w:val="left"/>
      </w:pPr>
    </w:p>
    <w:p w14:paraId="3A9B0567" w14:textId="77777777" w:rsidR="00DA044C" w:rsidRDefault="00DA044C" w:rsidP="00DA044C">
      <w:pPr>
        <w:pStyle w:val="Brdtekst"/>
        <w:rPr>
          <w:b/>
        </w:rPr>
      </w:pPr>
    </w:p>
    <w:p w14:paraId="682B262B" w14:textId="77777777" w:rsidR="00DA044C" w:rsidRDefault="00DA044C" w:rsidP="00DA044C">
      <w:pPr>
        <w:pStyle w:val="Brdtekst"/>
        <w:rPr>
          <w:b/>
        </w:rPr>
      </w:pPr>
      <w:r w:rsidRPr="00184691">
        <w:rPr>
          <w:b/>
        </w:rPr>
        <w:lastRenderedPageBreak/>
        <w:t>Kode</w:t>
      </w:r>
      <w:r w:rsidRPr="00184691">
        <w:rPr>
          <w:b/>
        </w:rPr>
        <w:tab/>
        <w:t>1275</w:t>
      </w:r>
      <w:r w:rsidRPr="00184691">
        <w:rPr>
          <w:b/>
        </w:rPr>
        <w:tab/>
      </w:r>
      <w:r w:rsidRPr="005361C8">
        <w:rPr>
          <w:b/>
        </w:rPr>
        <w:t>Ingeniør (tekniker)</w:t>
      </w:r>
      <w:r>
        <w:rPr>
          <w:b/>
        </w:rPr>
        <w:t xml:space="preserve"> </w:t>
      </w:r>
    </w:p>
    <w:p w14:paraId="5A643316" w14:textId="77777777" w:rsidR="00DA044C" w:rsidRDefault="00DA044C" w:rsidP="00DA044C">
      <w:pPr>
        <w:pStyle w:val="Brdtekst"/>
        <w:rPr>
          <w:i/>
        </w:rPr>
      </w:pPr>
      <w:r>
        <w:rPr>
          <w:i/>
        </w:rPr>
        <w:t>Stillingsinnhold:</w:t>
      </w:r>
    </w:p>
    <w:p w14:paraId="5108A94F" w14:textId="77777777" w:rsidR="00DA044C" w:rsidRPr="00EC1F54" w:rsidRDefault="00DA044C" w:rsidP="00DA044C">
      <w:pPr>
        <w:pStyle w:val="Brdtekst"/>
        <w:jc w:val="left"/>
      </w:pPr>
      <w:r>
        <w:t xml:space="preserve">Tekniske </w:t>
      </w:r>
      <w:r w:rsidRPr="00EC1F54">
        <w:t>arbeidsoppgaver, herunder håndverksoppgaver, i forbindelse med f.eks. vedlikehold, reparasjon, tilrettelegging av kjent teknologi.  Oppgavene kan også omfatte gartnervirksomhet, fotografi osv.</w:t>
      </w:r>
    </w:p>
    <w:p w14:paraId="54541F21" w14:textId="77777777" w:rsidR="00DA044C" w:rsidRDefault="00DA044C" w:rsidP="00DA044C">
      <w:pPr>
        <w:pStyle w:val="Brdtekst"/>
        <w:jc w:val="left"/>
        <w:rPr>
          <w:i/>
        </w:rPr>
      </w:pPr>
    </w:p>
    <w:p w14:paraId="3A3B1040" w14:textId="77777777" w:rsidR="00DA044C" w:rsidRPr="00EC1F54" w:rsidRDefault="00DA044C" w:rsidP="00DA044C">
      <w:pPr>
        <w:pStyle w:val="Brdtekst"/>
        <w:jc w:val="left"/>
        <w:rPr>
          <w:i/>
        </w:rPr>
      </w:pPr>
      <w:r w:rsidRPr="00EC1F54">
        <w:rPr>
          <w:i/>
        </w:rPr>
        <w:t>Kvalifikasjonsgrunnlag:</w:t>
      </w:r>
    </w:p>
    <w:p w14:paraId="06EB4A3C" w14:textId="77777777" w:rsidR="00DA044C" w:rsidRPr="00EC1F54" w:rsidRDefault="00DA044C" w:rsidP="00DA044C">
      <w:r w:rsidRPr="00EC1F54">
        <w:t xml:space="preserve">Det kreves fagutdanning som er relevant for fagområdet eller </w:t>
      </w:r>
      <w:r w:rsidRPr="00EC1F54">
        <w:rPr>
          <w:szCs w:val="24"/>
        </w:rPr>
        <w:t xml:space="preserve">relevant erfaring innen fagområdet. </w:t>
      </w:r>
      <w:r w:rsidRPr="00EC1F54">
        <w:t>Realkompetanse med relevans for de aktuelle oppgavene kan erstatte utdanningskravet. Kode 1411 benyttes kun for arbeidstakere med treårig høyskoleutdanning som ingeniør eller høyere.</w:t>
      </w:r>
    </w:p>
    <w:p w14:paraId="0B8B9141" w14:textId="77777777" w:rsidR="00DA044C" w:rsidRDefault="00DA044C" w:rsidP="00DA044C">
      <w:pPr>
        <w:pStyle w:val="Brdtekst"/>
        <w:rPr>
          <w:b/>
        </w:rPr>
      </w:pPr>
    </w:p>
    <w:p w14:paraId="04501999" w14:textId="77777777" w:rsidR="00DA044C" w:rsidRDefault="00DA044C" w:rsidP="00DA044C">
      <w:pPr>
        <w:pStyle w:val="Brdtekst"/>
        <w:rPr>
          <w:b/>
        </w:rPr>
      </w:pPr>
      <w:r>
        <w:rPr>
          <w:b/>
        </w:rPr>
        <w:t>Kode 1085</w:t>
      </w:r>
      <w:r w:rsidR="007538B1">
        <w:rPr>
          <w:b/>
        </w:rPr>
        <w:t>/1411 Avdelingsingeniør</w:t>
      </w:r>
    </w:p>
    <w:p w14:paraId="0FF2B1CA" w14:textId="77777777" w:rsidR="00DA044C" w:rsidRPr="00235138" w:rsidRDefault="00DA044C" w:rsidP="00DA044C">
      <w:pPr>
        <w:pStyle w:val="Brdtekst2"/>
        <w:rPr>
          <w:i/>
          <w:color w:val="auto"/>
        </w:rPr>
      </w:pPr>
      <w:r w:rsidRPr="00235138">
        <w:rPr>
          <w:i/>
          <w:color w:val="auto"/>
        </w:rPr>
        <w:t>Stillingsinnhold:</w:t>
      </w:r>
    </w:p>
    <w:p w14:paraId="6C9B567E" w14:textId="77777777" w:rsidR="00DA044C" w:rsidRPr="00235138" w:rsidRDefault="00DA044C" w:rsidP="00DA044C">
      <w:pPr>
        <w:pStyle w:val="NormalWeb"/>
        <w:spacing w:before="0"/>
      </w:pPr>
      <w:r w:rsidRPr="00235138">
        <w:t xml:space="preserve">Stillingen kan tillegges både selvstendige driftsoppgaver innen teknisk støtte til vitenskapelig aktivitet og administrasjon, og mer utviklingspregede oppgaver. Eksempler på oppgavefelt kan være: </w:t>
      </w:r>
    </w:p>
    <w:p w14:paraId="1E51FDE3" w14:textId="77777777" w:rsidR="00DA044C" w:rsidRPr="00235138" w:rsidRDefault="00DA044C" w:rsidP="00DA044C">
      <w:pPr>
        <w:pStyle w:val="NormalWeb"/>
        <w:spacing w:before="0"/>
      </w:pPr>
    </w:p>
    <w:p w14:paraId="4A85A656" w14:textId="77777777" w:rsidR="00DA044C" w:rsidRPr="00EC1F54" w:rsidRDefault="00DA044C" w:rsidP="00DA044C">
      <w:pPr>
        <w:pStyle w:val="NormalWeb"/>
        <w:numPr>
          <w:ilvl w:val="0"/>
          <w:numId w:val="27"/>
        </w:numPr>
        <w:spacing w:before="0"/>
      </w:pPr>
      <w:r w:rsidRPr="00EC1F54">
        <w:t>teknisk-faglig støtte i forskning og undervisning</w:t>
      </w:r>
    </w:p>
    <w:p w14:paraId="044B05EA" w14:textId="77777777" w:rsidR="00DA044C" w:rsidRPr="00EC1F54" w:rsidRDefault="00DA044C" w:rsidP="00DA044C">
      <w:pPr>
        <w:pStyle w:val="NormalWeb"/>
        <w:numPr>
          <w:ilvl w:val="0"/>
          <w:numId w:val="27"/>
        </w:numPr>
        <w:spacing w:before="0"/>
      </w:pPr>
      <w:r w:rsidRPr="00EC1F54">
        <w:t>drift, vedlikehold og betjening av enklere vitenskapelig utstyr</w:t>
      </w:r>
    </w:p>
    <w:p w14:paraId="4D2E9F39" w14:textId="77777777" w:rsidR="00DA044C" w:rsidRPr="00EC1F54" w:rsidRDefault="00DA044C" w:rsidP="00DA044C">
      <w:pPr>
        <w:pStyle w:val="NormalWeb"/>
        <w:numPr>
          <w:ilvl w:val="0"/>
          <w:numId w:val="27"/>
        </w:numPr>
        <w:spacing w:before="0"/>
      </w:pPr>
      <w:r w:rsidRPr="00EC1F54">
        <w:t>instruksjon og brukerstøtte</w:t>
      </w:r>
    </w:p>
    <w:p w14:paraId="109F36E9" w14:textId="77777777" w:rsidR="00DA044C" w:rsidRPr="00EC1F54" w:rsidRDefault="00DA044C" w:rsidP="00DA044C">
      <w:pPr>
        <w:pStyle w:val="NormalWeb"/>
        <w:numPr>
          <w:ilvl w:val="0"/>
          <w:numId w:val="27"/>
        </w:numPr>
        <w:spacing w:before="0"/>
      </w:pPr>
      <w:r w:rsidRPr="00EC1F54">
        <w:t>drift og overvåking av arbeidsplassutstyr</w:t>
      </w:r>
    </w:p>
    <w:p w14:paraId="470A3D05" w14:textId="77777777" w:rsidR="00DA044C" w:rsidRPr="00EC1F54" w:rsidRDefault="00DA044C" w:rsidP="00DA044C">
      <w:pPr>
        <w:pStyle w:val="NormalWeb"/>
        <w:numPr>
          <w:ilvl w:val="0"/>
          <w:numId w:val="27"/>
        </w:numPr>
        <w:spacing w:before="0"/>
      </w:pPr>
      <w:r w:rsidRPr="00EC1F54">
        <w:t xml:space="preserve">distribusjon av </w:t>
      </w:r>
      <w:proofErr w:type="spellStart"/>
      <w:r w:rsidRPr="00EC1F54">
        <w:t>patcher</w:t>
      </w:r>
      <w:proofErr w:type="spellEnd"/>
      <w:r w:rsidRPr="00EC1F54">
        <w:t xml:space="preserve"> og programvare i større driftsmiljøer</w:t>
      </w:r>
    </w:p>
    <w:p w14:paraId="6ED3C161" w14:textId="77777777" w:rsidR="00DA044C" w:rsidRPr="000E362F" w:rsidRDefault="00DA044C" w:rsidP="00DA044C">
      <w:pPr>
        <w:pStyle w:val="NormalWeb"/>
        <w:numPr>
          <w:ilvl w:val="0"/>
          <w:numId w:val="27"/>
        </w:numPr>
        <w:spacing w:before="0"/>
        <w:rPr>
          <w:color w:val="0000FF"/>
        </w:rPr>
      </w:pPr>
      <w:r w:rsidRPr="00EC1F54">
        <w:t>koordinering av tekniske tjenester</w:t>
      </w:r>
    </w:p>
    <w:p w14:paraId="4CAE9AE7" w14:textId="77777777" w:rsidR="00DA044C" w:rsidRPr="0001015C" w:rsidRDefault="00DA044C" w:rsidP="00DA044C"/>
    <w:p w14:paraId="617962B6" w14:textId="77777777" w:rsidR="00DA044C" w:rsidRDefault="00DA044C" w:rsidP="00DA044C">
      <w:pPr>
        <w:pStyle w:val="Brdtekst"/>
        <w:rPr>
          <w:i/>
        </w:rPr>
      </w:pPr>
      <w:r>
        <w:rPr>
          <w:i/>
        </w:rPr>
        <w:t>Kvalifikasjonsgrunnlag:</w:t>
      </w:r>
    </w:p>
    <w:p w14:paraId="08CCD54F" w14:textId="77777777" w:rsidR="00DA044C" w:rsidRPr="00EC1F54" w:rsidRDefault="00DA044C" w:rsidP="00BC7F1D">
      <w:pPr>
        <w:pStyle w:val="Brdtekst"/>
        <w:jc w:val="left"/>
      </w:pPr>
      <w:r w:rsidRPr="00EC1F54">
        <w:t xml:space="preserve">Relevant utdanning fra universitet eller høyskole, minimum tilsvarende bachelornivå. Realkompetanse med relevans for de aktuelle oppgavene kan kompensere utdanningskravet. Videre kan det kreves relevant praktisk arbeidserfaring. </w:t>
      </w:r>
      <w:r w:rsidR="007538B1">
        <w:t xml:space="preserve">De med utdanning fra 3-årig høgskole innplasseres i kode 1411, </w:t>
      </w:r>
      <w:r w:rsidR="00EC11AB">
        <w:t xml:space="preserve">de øvrige i kode 1085. </w:t>
      </w:r>
      <w:r w:rsidR="00EC11AB">
        <w:rPr>
          <w:i/>
        </w:rPr>
        <w:t xml:space="preserve"> </w:t>
      </w:r>
    </w:p>
    <w:p w14:paraId="351FEE79" w14:textId="77777777" w:rsidR="007538B1" w:rsidRDefault="007538B1" w:rsidP="00DA044C">
      <w:pPr>
        <w:pStyle w:val="Brdtekst"/>
        <w:rPr>
          <w:b/>
        </w:rPr>
      </w:pPr>
    </w:p>
    <w:p w14:paraId="250C6955" w14:textId="77777777" w:rsidR="00DA044C" w:rsidRPr="00EC1F54" w:rsidRDefault="00DA044C" w:rsidP="00DA044C">
      <w:pPr>
        <w:pStyle w:val="Brdtekst"/>
        <w:rPr>
          <w:b/>
        </w:rPr>
      </w:pPr>
      <w:r w:rsidRPr="00EC1F54">
        <w:rPr>
          <w:b/>
        </w:rPr>
        <w:t>Kode 1087 Overingeniør</w:t>
      </w:r>
      <w:r w:rsidRPr="00EC1F54">
        <w:rPr>
          <w:b/>
        </w:rPr>
        <w:tab/>
      </w:r>
      <w:r w:rsidRPr="00EC1F54">
        <w:rPr>
          <w:b/>
        </w:rPr>
        <w:tab/>
      </w:r>
    </w:p>
    <w:p w14:paraId="68319F65" w14:textId="77777777" w:rsidR="00DA044C" w:rsidRPr="00EC1F54" w:rsidRDefault="00DA044C" w:rsidP="00DA044C">
      <w:pPr>
        <w:pStyle w:val="Brdtekst"/>
        <w:rPr>
          <w:i/>
        </w:rPr>
      </w:pPr>
      <w:r w:rsidRPr="00EC1F54">
        <w:rPr>
          <w:i/>
        </w:rPr>
        <w:t>Stillingsinnhold:</w:t>
      </w:r>
    </w:p>
    <w:p w14:paraId="52BCC466" w14:textId="77777777" w:rsidR="00DA044C" w:rsidRPr="00EC1F54" w:rsidRDefault="00DA044C" w:rsidP="00DA044C">
      <w:pPr>
        <w:pStyle w:val="NormalWeb"/>
        <w:spacing w:before="0"/>
      </w:pPr>
      <w:r w:rsidRPr="00EC1F54">
        <w:t xml:space="preserve">Stillingen kan tillegges spesialistfunksjoner og/eller arbeidsledelse innenfor forskjellige tekniske fagområder. Eksempler på oppgavefelt kan være: </w:t>
      </w:r>
    </w:p>
    <w:p w14:paraId="2EC76DAC" w14:textId="77777777" w:rsidR="00DA044C" w:rsidRPr="00EC1F54" w:rsidRDefault="00DA044C" w:rsidP="00DA044C">
      <w:pPr>
        <w:pStyle w:val="NormalWeb"/>
        <w:numPr>
          <w:ilvl w:val="0"/>
          <w:numId w:val="28"/>
        </w:numPr>
        <w:spacing w:before="0"/>
      </w:pPr>
      <w:r w:rsidRPr="00EC1F54">
        <w:t>selvstendig ansvar for avansert spesialutstyr og metodeutvikling, konstruksjon av forskningsutstyr, laboratoriedrift</w:t>
      </w:r>
    </w:p>
    <w:p w14:paraId="33C7398D" w14:textId="77777777" w:rsidR="00DA044C" w:rsidRPr="00EC1F54" w:rsidRDefault="00DA044C" w:rsidP="00DA044C">
      <w:pPr>
        <w:pStyle w:val="NormalWeb"/>
        <w:numPr>
          <w:ilvl w:val="0"/>
          <w:numId w:val="28"/>
        </w:numPr>
        <w:spacing w:before="0"/>
      </w:pPr>
      <w:r w:rsidRPr="00EC1F54">
        <w:t>prosjektering, budsjettering</w:t>
      </w:r>
    </w:p>
    <w:p w14:paraId="7CF7966F" w14:textId="77777777" w:rsidR="00DA044C" w:rsidRPr="00EC1F54" w:rsidRDefault="00DA044C" w:rsidP="00DA044C">
      <w:pPr>
        <w:pStyle w:val="NormalWeb"/>
        <w:numPr>
          <w:ilvl w:val="0"/>
          <w:numId w:val="28"/>
        </w:numPr>
        <w:spacing w:before="0"/>
      </w:pPr>
      <w:r w:rsidRPr="00EC1F54">
        <w:t>selvstendig ansvar for opplæring, undervisning, formidling, design/gjennomføring av utstillinger</w:t>
      </w:r>
    </w:p>
    <w:p w14:paraId="415313B7" w14:textId="77777777" w:rsidR="00DA044C" w:rsidRPr="00EC1F54" w:rsidRDefault="00DA044C" w:rsidP="00DA044C">
      <w:pPr>
        <w:pStyle w:val="NormalWeb"/>
        <w:numPr>
          <w:ilvl w:val="0"/>
          <w:numId w:val="28"/>
        </w:numPr>
        <w:spacing w:before="0"/>
      </w:pPr>
      <w:r w:rsidRPr="00EC1F54">
        <w:t xml:space="preserve">IT-oppgaver på høyt faglig nivå, som for eksempel utvikling av IT-tjenester, systemadministrasjon </w:t>
      </w:r>
    </w:p>
    <w:p w14:paraId="2B2822D5" w14:textId="77777777" w:rsidR="00DA044C" w:rsidRPr="000E362F" w:rsidRDefault="00DA044C" w:rsidP="00DA044C">
      <w:pPr>
        <w:pStyle w:val="Brdtekst"/>
        <w:rPr>
          <w:color w:val="0000FF"/>
        </w:rPr>
      </w:pPr>
    </w:p>
    <w:p w14:paraId="3DCD0691" w14:textId="77777777" w:rsidR="00DA044C" w:rsidRPr="00EC1F54" w:rsidRDefault="00DA044C" w:rsidP="00DA044C">
      <w:pPr>
        <w:pStyle w:val="Brdtekst"/>
        <w:rPr>
          <w:i/>
        </w:rPr>
      </w:pPr>
      <w:r w:rsidRPr="00EC1F54">
        <w:rPr>
          <w:i/>
        </w:rPr>
        <w:t>Kvalifikasjonsgrunnlag:</w:t>
      </w:r>
    </w:p>
    <w:p w14:paraId="7D81C38F" w14:textId="77777777" w:rsidR="00F900BF" w:rsidRDefault="00DA044C" w:rsidP="002E6C4B">
      <w:pPr>
        <w:pStyle w:val="Brdtekst"/>
        <w:keepNext/>
        <w:widowControl w:val="0"/>
        <w:spacing w:line="240" w:lineRule="atLeast"/>
        <w:contextualSpacing/>
        <w:jc w:val="left"/>
      </w:pPr>
      <w:r w:rsidRPr="00EC1F54">
        <w:t>Relevant utdanning fra universitet eller høyskole, minimum tilsvarende bachelornivå. Realkompetanse med relevans for de aktuelle oppgavene kan kompensere utdanningskravet. Det kan</w:t>
      </w:r>
      <w:r w:rsidR="001E6710">
        <w:t xml:space="preserve"> </w:t>
      </w:r>
      <w:r w:rsidRPr="00EC1F54">
        <w:t>legges vekt på spesielle krav, utdanning og erfaring tilpasset stillingens funksjoner</w:t>
      </w:r>
      <w:r w:rsidR="00720BBC">
        <w:t>.</w:t>
      </w:r>
    </w:p>
    <w:p w14:paraId="763851D0" w14:textId="77777777" w:rsidR="00F900BF" w:rsidRDefault="00F900BF" w:rsidP="002E6C4B">
      <w:pPr>
        <w:pStyle w:val="Brdtekst"/>
        <w:keepNext/>
        <w:widowControl w:val="0"/>
        <w:spacing w:line="240" w:lineRule="atLeast"/>
        <w:contextualSpacing/>
        <w:jc w:val="left"/>
        <w:rPr>
          <w:b/>
        </w:rPr>
      </w:pPr>
    </w:p>
    <w:p w14:paraId="69A784FB" w14:textId="77777777" w:rsidR="00A07768" w:rsidRDefault="00A07768" w:rsidP="002E6C4B">
      <w:pPr>
        <w:pStyle w:val="Brdtekst"/>
        <w:keepNext/>
        <w:widowControl w:val="0"/>
        <w:spacing w:line="240" w:lineRule="atLeast"/>
        <w:contextualSpacing/>
        <w:jc w:val="left"/>
        <w:rPr>
          <w:b/>
        </w:rPr>
      </w:pPr>
    </w:p>
    <w:p w14:paraId="5AA58B17" w14:textId="77777777" w:rsidR="00DA044C" w:rsidRDefault="00F900BF" w:rsidP="002E6C4B">
      <w:pPr>
        <w:pStyle w:val="Brdtekst"/>
        <w:keepNext/>
        <w:widowControl w:val="0"/>
        <w:spacing w:line="240" w:lineRule="atLeast"/>
        <w:contextualSpacing/>
        <w:jc w:val="left"/>
        <w:rPr>
          <w:b/>
        </w:rPr>
      </w:pPr>
      <w:r>
        <w:rPr>
          <w:b/>
        </w:rPr>
        <w:t>K</w:t>
      </w:r>
      <w:r w:rsidR="00DA044C">
        <w:rPr>
          <w:b/>
        </w:rPr>
        <w:t xml:space="preserve">ode 1088 Sjefingeniør </w:t>
      </w:r>
      <w:r w:rsidR="00DA044C">
        <w:rPr>
          <w:b/>
        </w:rPr>
        <w:tab/>
      </w:r>
    </w:p>
    <w:p w14:paraId="1BD5DF81" w14:textId="77777777" w:rsidR="00DA044C" w:rsidRDefault="00DA044C" w:rsidP="00DA044C">
      <w:pPr>
        <w:pStyle w:val="Brdtekst"/>
        <w:rPr>
          <w:i/>
        </w:rPr>
      </w:pPr>
      <w:r>
        <w:rPr>
          <w:i/>
        </w:rPr>
        <w:t>Stillingsinnhold:</w:t>
      </w:r>
    </w:p>
    <w:p w14:paraId="76EC0BC9" w14:textId="77777777" w:rsidR="00DA044C" w:rsidRDefault="00DA044C" w:rsidP="00DA044C">
      <w:pPr>
        <w:pStyle w:val="Brdtekst"/>
        <w:jc w:val="left"/>
      </w:pPr>
      <w:r>
        <w:t>Overordnet ledelses og/eller ingeniør relaterte spesialistoppgaver på høyeste faglig nivå med sluttansvar for bestemte fagområder.</w:t>
      </w:r>
    </w:p>
    <w:p w14:paraId="588D1980" w14:textId="77777777" w:rsidR="00DA044C" w:rsidRDefault="00DA044C" w:rsidP="00DA044C">
      <w:pPr>
        <w:pStyle w:val="Brdtekst"/>
        <w:rPr>
          <w:i/>
        </w:rPr>
      </w:pPr>
    </w:p>
    <w:p w14:paraId="38182A87" w14:textId="77777777" w:rsidR="00A07768" w:rsidRDefault="00A07768" w:rsidP="00DA044C">
      <w:pPr>
        <w:pStyle w:val="Brdtekst"/>
        <w:rPr>
          <w:i/>
        </w:rPr>
      </w:pPr>
    </w:p>
    <w:p w14:paraId="12244D85" w14:textId="77777777" w:rsidR="00DA044C" w:rsidRDefault="00DA044C" w:rsidP="00DA044C">
      <w:pPr>
        <w:pStyle w:val="Brdtekst"/>
        <w:rPr>
          <w:i/>
        </w:rPr>
      </w:pPr>
      <w:r>
        <w:rPr>
          <w:i/>
        </w:rPr>
        <w:t xml:space="preserve">Kvalifikasjonsgrunnlag: </w:t>
      </w:r>
    </w:p>
    <w:p w14:paraId="15BE9DF1" w14:textId="77777777" w:rsidR="00DA044C" w:rsidRPr="00EC1F54" w:rsidRDefault="00DA044C" w:rsidP="00DA044C">
      <w:pPr>
        <w:pStyle w:val="NormalWeb"/>
        <w:spacing w:before="0"/>
      </w:pPr>
      <w:r w:rsidRPr="00EC1F54">
        <w:t xml:space="preserve">Relevant utdanning fra universitet eller høyskole, minimum tilsvarende masternivå. Realkompetanse med relevans for de aktuelle oppgavene kan kompensere utdanningskravet. </w:t>
      </w:r>
    </w:p>
    <w:p w14:paraId="4CBDE9FC" w14:textId="77777777" w:rsidR="00DA044C" w:rsidRPr="00AD599B" w:rsidRDefault="00DA044C" w:rsidP="00DA044C">
      <w:pPr>
        <w:pStyle w:val="NormalWeb"/>
        <w:spacing w:before="0"/>
        <w:rPr>
          <w:strike/>
          <w:color w:val="FF0000"/>
        </w:rPr>
      </w:pPr>
      <w:r w:rsidRPr="00EC1F54">
        <w:t>Videre er det en forutsetning med omfattende relevant faglig erfaring og spesialkompetanse på høyt nivå tilpasset stillingens funksjoner. (Se generelt</w:t>
      </w:r>
      <w:r w:rsidRPr="00AD599B">
        <w:t xml:space="preserve"> om ledelse)</w:t>
      </w:r>
    </w:p>
    <w:p w14:paraId="2CC654AB" w14:textId="77777777" w:rsidR="00DA044C" w:rsidRDefault="00DA044C" w:rsidP="00DA044C">
      <w:pPr>
        <w:pStyle w:val="Brdtekst"/>
        <w:rPr>
          <w:b/>
        </w:rPr>
      </w:pPr>
    </w:p>
    <w:p w14:paraId="4FAB0215" w14:textId="77777777" w:rsidR="00DA044C" w:rsidRDefault="00DA044C" w:rsidP="00DA044C">
      <w:pPr>
        <w:pStyle w:val="Brdtekst"/>
        <w:rPr>
          <w:b/>
        </w:rPr>
      </w:pPr>
      <w:r>
        <w:rPr>
          <w:b/>
        </w:rPr>
        <w:t>Kode 1181 Senioringeniør</w:t>
      </w:r>
      <w:r>
        <w:rPr>
          <w:b/>
        </w:rPr>
        <w:tab/>
      </w:r>
      <w:r>
        <w:rPr>
          <w:b/>
        </w:rPr>
        <w:tab/>
      </w:r>
    </w:p>
    <w:p w14:paraId="6E7BB0EC" w14:textId="77777777" w:rsidR="00DA044C" w:rsidRDefault="00DA044C" w:rsidP="00DA044C">
      <w:pPr>
        <w:pStyle w:val="Brdtekst"/>
        <w:rPr>
          <w:i/>
        </w:rPr>
      </w:pPr>
      <w:r>
        <w:rPr>
          <w:i/>
        </w:rPr>
        <w:t>Stillingsinnhold:</w:t>
      </w:r>
    </w:p>
    <w:p w14:paraId="1A3F5103" w14:textId="77777777" w:rsidR="00DA044C" w:rsidRPr="00EC1F54" w:rsidRDefault="00DA044C" w:rsidP="00DA044C">
      <w:pPr>
        <w:pStyle w:val="NormalWeb"/>
        <w:spacing w:before="0"/>
      </w:pPr>
      <w:r w:rsidRPr="00EC1F54">
        <w:t xml:space="preserve">Senioringeniørstillingen omfatter høyt kvalifisert faglig arbeid, og kan for eksempel tillegges ansvar for områder som: </w:t>
      </w:r>
    </w:p>
    <w:p w14:paraId="0A139C90" w14:textId="77777777" w:rsidR="00DA044C" w:rsidRPr="00EC1F54" w:rsidRDefault="00DA044C" w:rsidP="00DA044C">
      <w:pPr>
        <w:pStyle w:val="NormalWeb"/>
        <w:numPr>
          <w:ilvl w:val="0"/>
          <w:numId w:val="29"/>
        </w:numPr>
        <w:spacing w:before="0"/>
      </w:pPr>
      <w:r w:rsidRPr="00EC1F54">
        <w:t>utviklingsoppgaver som krever særlig spesialistkompetanse innen fagfelt knyttet til eksempelvis IT, verksted- eller laboratorievirksomheten</w:t>
      </w:r>
    </w:p>
    <w:p w14:paraId="2D69E3D4" w14:textId="77777777" w:rsidR="00DA044C" w:rsidRPr="00EC1F54" w:rsidRDefault="00DA044C" w:rsidP="00DA044C">
      <w:pPr>
        <w:pStyle w:val="NormalWeb"/>
        <w:numPr>
          <w:ilvl w:val="0"/>
          <w:numId w:val="29"/>
        </w:numPr>
        <w:spacing w:before="0"/>
      </w:pPr>
      <w:r w:rsidRPr="00EC1F54">
        <w:t>rådgivning/faglig veiledning, for eksempel i forbindelse med kompetanseoppbygging innenfor et spesielt fagfelt, og eller faglig/vitenskapelig-relatert undervisningsvirksomhet</w:t>
      </w:r>
    </w:p>
    <w:p w14:paraId="5256199A" w14:textId="77777777" w:rsidR="00DA044C" w:rsidRPr="00EC1F54" w:rsidRDefault="00DA044C" w:rsidP="00DA044C">
      <w:pPr>
        <w:pStyle w:val="NormalWeb"/>
        <w:numPr>
          <w:ilvl w:val="0"/>
          <w:numId w:val="29"/>
        </w:numPr>
        <w:spacing w:before="0"/>
      </w:pPr>
      <w:r w:rsidRPr="00EC1F54">
        <w:t xml:space="preserve">permanente funksjoner/oppgaver av særlig komplisert karakter og/eller oppgaver som befinner seg i </w:t>
      </w:r>
      <w:proofErr w:type="spellStart"/>
      <w:r w:rsidRPr="00EC1F54">
        <w:t>avdelingsvise</w:t>
      </w:r>
      <w:proofErr w:type="spellEnd"/>
      <w:r w:rsidRPr="00EC1F54">
        <w:t xml:space="preserve"> grensefelt og forutsetter særlig grad av samhandling mellom enheter</w:t>
      </w:r>
    </w:p>
    <w:p w14:paraId="4C20FDC4" w14:textId="77777777" w:rsidR="00DA044C" w:rsidRPr="00EC1F54" w:rsidRDefault="00DA044C" w:rsidP="00DA044C">
      <w:pPr>
        <w:pStyle w:val="NormalWeb"/>
        <w:numPr>
          <w:ilvl w:val="0"/>
          <w:numId w:val="29"/>
        </w:numPr>
        <w:spacing w:before="0"/>
      </w:pPr>
      <w:r w:rsidRPr="00EC1F54">
        <w:t>ledelse innen tekniske fagfelt med personal- og økonomiforvaltning</w:t>
      </w:r>
    </w:p>
    <w:p w14:paraId="28B4135C" w14:textId="77777777" w:rsidR="00DA044C" w:rsidRPr="00EC1F54" w:rsidRDefault="00DA044C" w:rsidP="00DA044C">
      <w:pPr>
        <w:pStyle w:val="NormalWeb"/>
        <w:numPr>
          <w:ilvl w:val="0"/>
          <w:numId w:val="29"/>
        </w:numPr>
        <w:spacing w:before="0"/>
      </w:pPr>
      <w:r w:rsidRPr="00EC1F54">
        <w:t>forskningsrelatert virksomhet av selvstendig karakter</w:t>
      </w:r>
    </w:p>
    <w:p w14:paraId="1F576B05" w14:textId="77777777" w:rsidR="00DA044C" w:rsidRDefault="00DA044C" w:rsidP="00DA044C">
      <w:pPr>
        <w:pStyle w:val="NormalWeb"/>
        <w:numPr>
          <w:ilvl w:val="0"/>
          <w:numId w:val="29"/>
        </w:numPr>
        <w:spacing w:before="0"/>
      </w:pPr>
      <w:r w:rsidRPr="00EC1F54">
        <w:t>selvstendig ansvar for å initiere og videreutvikle tekniske fagfelt</w:t>
      </w:r>
    </w:p>
    <w:p w14:paraId="77B153F0" w14:textId="77777777" w:rsidR="00DA044C" w:rsidRPr="00EC1F54" w:rsidRDefault="00DA044C" w:rsidP="00DA044C">
      <w:pPr>
        <w:pStyle w:val="NormalWeb"/>
        <w:spacing w:before="0"/>
        <w:ind w:left="360"/>
      </w:pPr>
    </w:p>
    <w:p w14:paraId="68EE1612" w14:textId="77777777" w:rsidR="00DA044C" w:rsidRPr="00EC1F54" w:rsidRDefault="00DA044C" w:rsidP="00DA044C">
      <w:pPr>
        <w:pStyle w:val="NormalWeb"/>
        <w:spacing w:before="0"/>
      </w:pPr>
      <w:r w:rsidRPr="00EC1F54">
        <w:t xml:space="preserve">Senioringeniørstillingen kan også representere en alternativ karrieremulighet til den som finnes i den tradisjonelle organisasjonsstruktur, dvs. alternativ til lederfunksjon. </w:t>
      </w:r>
    </w:p>
    <w:p w14:paraId="10D1A25C" w14:textId="77777777" w:rsidR="00DA044C" w:rsidRPr="00EA7282" w:rsidRDefault="00DA044C" w:rsidP="00DA044C">
      <w:pPr>
        <w:rPr>
          <w:color w:val="0000FF"/>
        </w:rPr>
      </w:pPr>
    </w:p>
    <w:p w14:paraId="554E5386" w14:textId="77777777" w:rsidR="00DA044C" w:rsidRPr="00EC1F54" w:rsidRDefault="00DA044C" w:rsidP="00DA044C">
      <w:pPr>
        <w:pStyle w:val="Brdtekst"/>
        <w:rPr>
          <w:i/>
        </w:rPr>
      </w:pPr>
      <w:r w:rsidRPr="00EC1F54">
        <w:rPr>
          <w:i/>
        </w:rPr>
        <w:t>Kvalifikasjonsgrunnlag:</w:t>
      </w:r>
    </w:p>
    <w:p w14:paraId="38E72D0C" w14:textId="77777777" w:rsidR="00DA044C" w:rsidRPr="00EC1F54" w:rsidRDefault="00DA044C" w:rsidP="00DA044C">
      <w:pPr>
        <w:pStyle w:val="NormalWeb"/>
        <w:spacing w:before="0"/>
      </w:pPr>
      <w:r w:rsidRPr="00EC1F54">
        <w:t xml:space="preserve">Relevant utdanning fra universitet eller høyskole, minimum tilsvarende masternivå. Realkompetanse med relevans for de aktuelle oppgavene kan kompensere utdanningskravet. </w:t>
      </w:r>
    </w:p>
    <w:p w14:paraId="17B7F862" w14:textId="77777777" w:rsidR="00DA044C" w:rsidRPr="00EC1F54" w:rsidRDefault="00DA044C" w:rsidP="00DA044C">
      <w:pPr>
        <w:pStyle w:val="NormalWeb"/>
        <w:spacing w:before="0"/>
        <w:rPr>
          <w:strike/>
        </w:rPr>
      </w:pPr>
      <w:r w:rsidRPr="00EC1F54">
        <w:t>Videre er det en forutsetning med omfattende relevant faglig erfaring og spesialkompetanse på høyt nivå tilpasset stillingens funksjoner. (Se generelt om ledelse)</w:t>
      </w:r>
    </w:p>
    <w:p w14:paraId="07C084F9" w14:textId="77777777" w:rsidR="00DA044C" w:rsidRPr="00EC1F54" w:rsidRDefault="00DA044C" w:rsidP="00DA044C">
      <w:pPr>
        <w:jc w:val="both"/>
      </w:pPr>
    </w:p>
    <w:p w14:paraId="7FB9EEDD" w14:textId="77777777" w:rsidR="00DA044C" w:rsidRDefault="00DA044C" w:rsidP="00DA044C"/>
    <w:p w14:paraId="1B0D8D26" w14:textId="77777777" w:rsidR="00DA044C" w:rsidRDefault="00DA044C" w:rsidP="00DA044C"/>
    <w:p w14:paraId="71EC9DD4" w14:textId="77777777" w:rsidR="00DA044C" w:rsidRDefault="00DA044C" w:rsidP="00DA044C"/>
    <w:p w14:paraId="1D6FC29B" w14:textId="77777777" w:rsidR="0036151F" w:rsidRDefault="0036151F" w:rsidP="00106B0A">
      <w:pPr>
        <w:pStyle w:val="Brdtekstinnrykk"/>
        <w:rPr>
          <w:b/>
        </w:rPr>
      </w:pPr>
    </w:p>
    <w:p w14:paraId="6389800F" w14:textId="77777777" w:rsidR="0036151F" w:rsidRPr="002D63A9" w:rsidRDefault="00DA044C" w:rsidP="007C5B73">
      <w:pPr>
        <w:pStyle w:val="Overskrift2"/>
        <w:shd w:val="pct5" w:color="auto" w:fill="auto"/>
        <w:jc w:val="both"/>
      </w:pPr>
      <w:r>
        <w:br w:type="column"/>
      </w:r>
      <w:bookmarkStart w:id="100" w:name="_Toc501096012"/>
      <w:r w:rsidR="0036151F" w:rsidRPr="007C5B73">
        <w:lastRenderedPageBreak/>
        <w:t>4.6</w:t>
      </w:r>
      <w:r w:rsidR="0036151F" w:rsidRPr="007C5B73">
        <w:tab/>
        <w:t>KONTOR- OG SAKSBEHANDLERSTILLINGER</w:t>
      </w:r>
      <w:bookmarkEnd w:id="100"/>
      <w:r w:rsidR="0036151F" w:rsidRPr="002D63A9">
        <w:tab/>
      </w:r>
    </w:p>
    <w:p w14:paraId="2D02B1CB" w14:textId="77777777" w:rsidR="0036151F" w:rsidRPr="002D63A9" w:rsidRDefault="0036151F" w:rsidP="0008364D">
      <w:pPr>
        <w:ind w:firstLine="709"/>
        <w:jc w:val="both"/>
        <w:rPr>
          <w:b/>
          <w:strike/>
          <w:szCs w:val="24"/>
        </w:rPr>
      </w:pPr>
    </w:p>
    <w:p w14:paraId="5B6B7344" w14:textId="77777777" w:rsidR="0036151F" w:rsidRPr="008E3C62" w:rsidRDefault="0036151F" w:rsidP="0008364D">
      <w:pPr>
        <w:pStyle w:val="Overskrift3"/>
        <w:shd w:val="pct5" w:color="auto" w:fill="auto"/>
      </w:pPr>
      <w:bookmarkStart w:id="101" w:name="_Toc501096013"/>
      <w:r>
        <w:t>4</w:t>
      </w:r>
      <w:r w:rsidRPr="002D63A9">
        <w:t>.6.1</w:t>
      </w:r>
      <w:r w:rsidRPr="002D63A9">
        <w:tab/>
      </w:r>
      <w:r w:rsidRPr="008E3C62">
        <w:rPr>
          <w:szCs w:val="24"/>
        </w:rPr>
        <w:t xml:space="preserve">Kontor-, saksbehandler- og </w:t>
      </w:r>
      <w:proofErr w:type="spellStart"/>
      <w:r w:rsidRPr="008E3C62">
        <w:rPr>
          <w:szCs w:val="24"/>
        </w:rPr>
        <w:t>utrederstillinger</w:t>
      </w:r>
      <w:bookmarkEnd w:id="101"/>
      <w:proofErr w:type="spellEnd"/>
    </w:p>
    <w:p w14:paraId="4431CC39" w14:textId="77777777" w:rsidR="0036151F" w:rsidRPr="008E3C62" w:rsidRDefault="0036151F" w:rsidP="0008364D">
      <w:pPr>
        <w:jc w:val="both"/>
        <w:rPr>
          <w:b/>
          <w:szCs w:val="24"/>
        </w:rPr>
      </w:pPr>
    </w:p>
    <w:p w14:paraId="45747C5A" w14:textId="77777777" w:rsidR="0036151F" w:rsidRPr="008E3C62" w:rsidRDefault="0036151F" w:rsidP="0008364D">
      <w:pPr>
        <w:jc w:val="both"/>
      </w:pPr>
    </w:p>
    <w:p w14:paraId="20D353C7" w14:textId="77777777" w:rsidR="0036151F" w:rsidRPr="008E3C62" w:rsidRDefault="0036151F" w:rsidP="0008364D">
      <w:pPr>
        <w:jc w:val="both"/>
        <w:rPr>
          <w:b/>
        </w:rPr>
      </w:pPr>
      <w:r w:rsidRPr="008E3C62">
        <w:rPr>
          <w:b/>
        </w:rPr>
        <w:tab/>
      </w:r>
      <w:r w:rsidRPr="008E3C62">
        <w:rPr>
          <w:b/>
        </w:rPr>
        <w:tab/>
        <w:t>Lønnsplan 90.201</w:t>
      </w:r>
      <w:r w:rsidRPr="008E3C62">
        <w:rPr>
          <w:b/>
        </w:rPr>
        <w:tab/>
        <w:t>Kontorstillinger</w:t>
      </w:r>
    </w:p>
    <w:p w14:paraId="6641ACEB" w14:textId="77777777" w:rsidR="0036151F" w:rsidRPr="008E3C62" w:rsidRDefault="0036151F" w:rsidP="0008364D">
      <w:pPr>
        <w:pStyle w:val="Brdtekstinnrykk"/>
        <w:ind w:left="992" w:firstLine="426"/>
        <w:rPr>
          <w:b/>
        </w:rPr>
      </w:pPr>
      <w:r w:rsidRPr="008E3C62">
        <w:rPr>
          <w:b/>
        </w:rPr>
        <w:t>Lønnsplan 90.103</w:t>
      </w:r>
      <w:r w:rsidRPr="008E3C62">
        <w:rPr>
          <w:b/>
        </w:rPr>
        <w:tab/>
        <w:t>Saksbehandlerstillinger</w:t>
      </w:r>
    </w:p>
    <w:p w14:paraId="009392FC" w14:textId="77777777" w:rsidR="0036151F" w:rsidRPr="008E3C62" w:rsidRDefault="0036151F" w:rsidP="0008364D">
      <w:pPr>
        <w:ind w:left="709" w:firstLine="709"/>
        <w:rPr>
          <w:b/>
        </w:rPr>
      </w:pPr>
      <w:r w:rsidRPr="008E3C62">
        <w:rPr>
          <w:b/>
        </w:rPr>
        <w:t xml:space="preserve">Lønnsplan 90.500 </w:t>
      </w:r>
      <w:r w:rsidRPr="008E3C62">
        <w:rPr>
          <w:b/>
        </w:rPr>
        <w:tab/>
        <w:t>Rådgiver</w:t>
      </w:r>
    </w:p>
    <w:p w14:paraId="387A7855" w14:textId="77777777" w:rsidR="0036151F" w:rsidRPr="008E3C62" w:rsidRDefault="0036151F" w:rsidP="0008364D">
      <w:pPr>
        <w:ind w:left="709" w:firstLine="709"/>
        <w:rPr>
          <w:b/>
        </w:rPr>
      </w:pPr>
      <w:r w:rsidRPr="008E3C62">
        <w:rPr>
          <w:b/>
        </w:rPr>
        <w:t>Lønnsplan 90.510</w:t>
      </w:r>
      <w:r w:rsidRPr="008E3C62">
        <w:rPr>
          <w:b/>
        </w:rPr>
        <w:tab/>
        <w:t>Prosjektleder</w:t>
      </w:r>
    </w:p>
    <w:p w14:paraId="4D6723DB" w14:textId="77777777" w:rsidR="0036151F" w:rsidRPr="008E3C62" w:rsidRDefault="0036151F" w:rsidP="0008364D">
      <w:pPr>
        <w:pStyle w:val="Sluttnotetekst"/>
      </w:pPr>
    </w:p>
    <w:p w14:paraId="08D758BC" w14:textId="77777777" w:rsidR="0036151F" w:rsidRPr="008E3C62" w:rsidRDefault="0036151F" w:rsidP="0008364D">
      <w:pPr>
        <w:pStyle w:val="Sluttnotetekst"/>
      </w:pPr>
      <w:r w:rsidRPr="008E3C62">
        <w:t>Kode 1070</w:t>
      </w:r>
      <w:r w:rsidRPr="008E3C62">
        <w:tab/>
        <w:t>Sekretær</w:t>
      </w:r>
    </w:p>
    <w:p w14:paraId="4873E569" w14:textId="77777777" w:rsidR="0036151F" w:rsidRPr="008E3C62" w:rsidRDefault="0036151F" w:rsidP="0008364D">
      <w:r w:rsidRPr="008E3C62">
        <w:t>Kode 1063</w:t>
      </w:r>
      <w:r w:rsidRPr="008E3C62">
        <w:tab/>
        <w:t>Førstesekretær</w:t>
      </w:r>
    </w:p>
    <w:p w14:paraId="2134C111" w14:textId="77777777" w:rsidR="0036151F" w:rsidRPr="002D63A9" w:rsidRDefault="0036151F" w:rsidP="0008364D">
      <w:r w:rsidRPr="008E3C62">
        <w:t>Kode 1065</w:t>
      </w:r>
      <w:r w:rsidRPr="002D63A9">
        <w:t xml:space="preserve"> </w:t>
      </w:r>
      <w:r w:rsidRPr="002D63A9">
        <w:tab/>
        <w:t>Konsulent</w:t>
      </w:r>
    </w:p>
    <w:p w14:paraId="7FDF6D6F" w14:textId="77777777" w:rsidR="0036151F" w:rsidRPr="002D63A9" w:rsidRDefault="0036151F" w:rsidP="0008364D">
      <w:r w:rsidRPr="002D63A9">
        <w:t xml:space="preserve">Kode 1408 </w:t>
      </w:r>
      <w:r w:rsidRPr="002D63A9">
        <w:tab/>
        <w:t>Førstekonsulent</w:t>
      </w:r>
    </w:p>
    <w:p w14:paraId="3976275F" w14:textId="77777777" w:rsidR="0036151F" w:rsidRPr="002D63A9" w:rsidRDefault="0036151F" w:rsidP="0008364D">
      <w:pPr>
        <w:pStyle w:val="Liste2"/>
        <w:ind w:left="0" w:firstLine="0"/>
      </w:pPr>
      <w:r w:rsidRPr="002D63A9">
        <w:t>Kode 1363</w:t>
      </w:r>
      <w:r w:rsidRPr="002D63A9">
        <w:tab/>
        <w:t>Seniorkonsulent</w:t>
      </w:r>
    </w:p>
    <w:p w14:paraId="04D13EA8" w14:textId="77777777" w:rsidR="0036151F" w:rsidRPr="002D63A9" w:rsidRDefault="0036151F" w:rsidP="0008364D">
      <w:pPr>
        <w:pStyle w:val="Liste2"/>
        <w:ind w:left="0" w:firstLine="0"/>
      </w:pPr>
      <w:r w:rsidRPr="002D63A9">
        <w:t xml:space="preserve">Kode 1434 </w:t>
      </w:r>
      <w:r w:rsidRPr="002D63A9">
        <w:tab/>
        <w:t>Rådgiver</w:t>
      </w:r>
    </w:p>
    <w:p w14:paraId="6A5D7005" w14:textId="77777777" w:rsidR="0036151F" w:rsidRPr="002D63A9" w:rsidRDefault="0036151F" w:rsidP="0008364D">
      <w:pPr>
        <w:pStyle w:val="Liste2"/>
        <w:ind w:left="0" w:firstLine="0"/>
      </w:pPr>
      <w:r w:rsidRPr="002D63A9">
        <w:t xml:space="preserve">Kode 1364 </w:t>
      </w:r>
      <w:r w:rsidRPr="002D63A9">
        <w:tab/>
        <w:t>Seniorrådgiver</w:t>
      </w:r>
    </w:p>
    <w:p w14:paraId="1D9F6A7A" w14:textId="77777777" w:rsidR="0036151F" w:rsidRPr="002D63A9" w:rsidRDefault="0036151F" w:rsidP="0008364D">
      <w:pPr>
        <w:pStyle w:val="Liste2"/>
        <w:ind w:left="0" w:firstLine="0"/>
      </w:pPr>
      <w:r w:rsidRPr="002D63A9">
        <w:t>Kode 1113</w:t>
      </w:r>
      <w:r w:rsidRPr="002D63A9">
        <w:tab/>
        <w:t>Prosjektleder</w:t>
      </w:r>
    </w:p>
    <w:p w14:paraId="07C48B10" w14:textId="77777777" w:rsidR="0036151F" w:rsidRDefault="0036151F" w:rsidP="0008364D">
      <w:pPr>
        <w:pStyle w:val="Brdtekst"/>
        <w:rPr>
          <w:i/>
        </w:rPr>
      </w:pPr>
    </w:p>
    <w:p w14:paraId="1A1795E5" w14:textId="77777777" w:rsidR="0036151F" w:rsidRDefault="0036151F" w:rsidP="0008364D">
      <w:pPr>
        <w:pStyle w:val="Brdtekst2"/>
      </w:pPr>
      <w:r>
        <w:t xml:space="preserve">Generelt: Konsulent og rådgiverstillingene benyttes til saksbehandlings-, utrednings- og </w:t>
      </w:r>
      <w:r w:rsidRPr="002D63A9">
        <w:t xml:space="preserve">rådgivningsoppgaver hvor det stilles krav til selvstendighet, </w:t>
      </w:r>
      <w:proofErr w:type="gramStart"/>
      <w:r w:rsidRPr="002D63A9">
        <w:t>spesialisering,</w:t>
      </w:r>
      <w:proofErr w:type="gramEnd"/>
      <w:r w:rsidRPr="002D63A9">
        <w:t xml:space="preserve"> utrednings- og problemløsningsevne. Flere forhold avgjør hvilke koder som skal benyttes. Valg av stillingskode må sees i sammenheng med grad av ansvar og selvstendighet og evne til komplisert</w:t>
      </w:r>
      <w:r>
        <w:t xml:space="preserve"> saksbehandling/utredning.   </w:t>
      </w:r>
    </w:p>
    <w:p w14:paraId="15DE24B2" w14:textId="77777777" w:rsidR="0036151F" w:rsidRDefault="0036151F" w:rsidP="0008364D">
      <w:pPr>
        <w:pStyle w:val="Brdtekst2"/>
      </w:pPr>
    </w:p>
    <w:p w14:paraId="0632847A" w14:textId="77777777" w:rsidR="0036151F" w:rsidRDefault="0036151F" w:rsidP="00842BA0">
      <w:r>
        <w:t xml:space="preserve">Noen av stillingene i denne gruppen vil enkelte ganger ha arbeidsoppgaver av en slik art at doktorgrad representerer en relevant kompetanse. I slike tilfeller er det naturlig at dette kommer til uttrykk ved lønnsendring. </w:t>
      </w:r>
    </w:p>
    <w:p w14:paraId="5B10FE8E" w14:textId="77777777" w:rsidR="0036151F" w:rsidRDefault="0036151F" w:rsidP="0008364D">
      <w:pPr>
        <w:pStyle w:val="Brdtekst2"/>
      </w:pPr>
    </w:p>
    <w:p w14:paraId="36027D4E" w14:textId="77777777" w:rsidR="0036151F" w:rsidRPr="002D63A9" w:rsidRDefault="0036151F" w:rsidP="0008364D">
      <w:pPr>
        <w:pStyle w:val="Brdtekst2"/>
      </w:pPr>
      <w:r w:rsidRPr="008E3C62">
        <w:rPr>
          <w:color w:val="auto"/>
        </w:rPr>
        <w:t>Alle stillingene</w:t>
      </w:r>
      <w:r>
        <w:t xml:space="preserve"> kan tillegges koordinerings- og arbeidsledelse som del av arbeidsområdet. For konsulentstillingene vil dette typisk være koordinering av gruppe med kontorstillinger. Koordinering </w:t>
      </w:r>
      <w:r w:rsidRPr="002D63A9">
        <w:t xml:space="preserve">av utredningsarbeider vil normalt ligge til rådgiverstillingene eller seniorkonsulentnivå. Ledelse av prosjekter ligger normalt til prosjektlederstillinger. </w:t>
      </w:r>
    </w:p>
    <w:p w14:paraId="188DEC82" w14:textId="77777777" w:rsidR="0036151F" w:rsidRDefault="0036151F" w:rsidP="0008364D">
      <w:pPr>
        <w:rPr>
          <w:i/>
        </w:rPr>
      </w:pPr>
    </w:p>
    <w:p w14:paraId="17B70288" w14:textId="77777777" w:rsidR="0036151F" w:rsidRPr="002D63A9" w:rsidRDefault="0036151F" w:rsidP="0008364D">
      <w:pPr>
        <w:pStyle w:val="Brdtekst"/>
        <w:jc w:val="left"/>
        <w:rPr>
          <w:i/>
          <w:strike/>
          <w:szCs w:val="24"/>
        </w:rPr>
      </w:pPr>
      <w:r w:rsidRPr="002D63A9">
        <w:rPr>
          <w:i/>
        </w:rPr>
        <w:t>Førstekonsulent kode 1408 er begynnerstilling for saksbehandlerstillinger</w:t>
      </w:r>
      <w:r>
        <w:rPr>
          <w:i/>
        </w:rPr>
        <w:t xml:space="preserve"> med krav til høyere utdanning (</w:t>
      </w:r>
      <w:r w:rsidRPr="002D63A9">
        <w:rPr>
          <w:i/>
        </w:rPr>
        <w:t xml:space="preserve">bachelornivå eller mer) og når det er hovedvekt på saksbehandling med stor grad av selvstendighet og noe utredning. Den kan også benyttes som opprykkstilling for konsulenter. </w:t>
      </w:r>
      <w:r w:rsidRPr="002D63A9">
        <w:rPr>
          <w:i/>
          <w:strike/>
          <w:szCs w:val="24"/>
        </w:rPr>
        <w:t xml:space="preserve"> </w:t>
      </w:r>
    </w:p>
    <w:p w14:paraId="62E8E3EF" w14:textId="77777777" w:rsidR="0036151F" w:rsidRPr="008E3C62" w:rsidRDefault="0036151F" w:rsidP="0008364D">
      <w:pPr>
        <w:pStyle w:val="Brdtekst2"/>
        <w:rPr>
          <w:color w:val="auto"/>
        </w:rPr>
      </w:pPr>
    </w:p>
    <w:p w14:paraId="1B7D416F" w14:textId="77777777" w:rsidR="0036151F" w:rsidRPr="008E3C62" w:rsidRDefault="0036151F" w:rsidP="0008364D">
      <w:pPr>
        <w:pStyle w:val="Brdtekst2"/>
        <w:rPr>
          <w:i/>
          <w:color w:val="auto"/>
        </w:rPr>
      </w:pPr>
      <w:r w:rsidRPr="008E3C62">
        <w:rPr>
          <w:color w:val="auto"/>
        </w:rPr>
        <w:t>Det understrekes at kravet til realkompetanse med relevans for disse stillingers konkrete oppgaver er økende med høyere stilling dersom slik kompetanse skal erstatte de formelle kvalifikasjonene</w:t>
      </w:r>
      <w:r w:rsidRPr="008E3C62">
        <w:rPr>
          <w:i/>
          <w:color w:val="auto"/>
        </w:rPr>
        <w:t>.</w:t>
      </w:r>
    </w:p>
    <w:p w14:paraId="2F441199" w14:textId="77777777" w:rsidR="0036151F" w:rsidRPr="008E3C62" w:rsidRDefault="0036151F" w:rsidP="0008364D">
      <w:pPr>
        <w:pStyle w:val="Brdtekst2"/>
        <w:rPr>
          <w:i/>
          <w:color w:val="auto"/>
        </w:rPr>
      </w:pPr>
    </w:p>
    <w:p w14:paraId="6163DEFD" w14:textId="77777777" w:rsidR="0036151F" w:rsidRPr="008E3C62" w:rsidRDefault="0036151F" w:rsidP="0008364D">
      <w:pPr>
        <w:pStyle w:val="Brdtekst2"/>
        <w:rPr>
          <w:color w:val="auto"/>
        </w:rPr>
      </w:pPr>
      <w:proofErr w:type="gramStart"/>
      <w:r w:rsidRPr="008E3C62">
        <w:rPr>
          <w:color w:val="auto"/>
        </w:rPr>
        <w:t>En naturlige karrierevei</w:t>
      </w:r>
      <w:proofErr w:type="gramEnd"/>
      <w:r w:rsidRPr="008E3C62">
        <w:rPr>
          <w:color w:val="auto"/>
        </w:rPr>
        <w:t xml:space="preserve"> frem til eventuell stilling som 1408 førstekonsulent kan være </w:t>
      </w:r>
    </w:p>
    <w:p w14:paraId="4F6E89E5" w14:textId="77777777" w:rsidR="0036151F" w:rsidRPr="008E3C62" w:rsidRDefault="0036151F" w:rsidP="0008364D">
      <w:pPr>
        <w:pStyle w:val="Brdtekst2"/>
        <w:rPr>
          <w:color w:val="auto"/>
        </w:rPr>
      </w:pPr>
    </w:p>
    <w:p w14:paraId="5EACE4F1" w14:textId="77777777" w:rsidR="0036151F" w:rsidRPr="008E3C62" w:rsidRDefault="0036151F" w:rsidP="0008364D">
      <w:pPr>
        <w:pStyle w:val="Brdtekst2"/>
        <w:rPr>
          <w:color w:val="auto"/>
        </w:rPr>
      </w:pPr>
      <w:r w:rsidRPr="008E3C62">
        <w:rPr>
          <w:color w:val="auto"/>
        </w:rPr>
        <w:t xml:space="preserve">1070 sekretær, 1063 førstesekretær – 1065 konsulent – 1408 førstekonsulent </w:t>
      </w:r>
    </w:p>
    <w:p w14:paraId="29D7C7B8" w14:textId="77777777" w:rsidR="0036151F" w:rsidRPr="008E3C62" w:rsidRDefault="0036151F" w:rsidP="0008364D">
      <w:pPr>
        <w:pStyle w:val="Brdtekst2"/>
        <w:rPr>
          <w:color w:val="auto"/>
        </w:rPr>
      </w:pPr>
    </w:p>
    <w:p w14:paraId="5615B356" w14:textId="77777777" w:rsidR="0036151F" w:rsidRPr="008E3C62" w:rsidRDefault="0036151F" w:rsidP="0008364D">
      <w:pPr>
        <w:pStyle w:val="Brdtekst2"/>
        <w:rPr>
          <w:color w:val="auto"/>
        </w:rPr>
      </w:pPr>
      <w:r w:rsidRPr="008E3C62">
        <w:rPr>
          <w:color w:val="auto"/>
        </w:rPr>
        <w:t xml:space="preserve">Naturlige karriereveier frem til eventuell stilling som 1364 seniorrådgiver kan følge </w:t>
      </w:r>
      <w:proofErr w:type="gramStart"/>
      <w:r w:rsidRPr="008E3C62">
        <w:rPr>
          <w:color w:val="auto"/>
        </w:rPr>
        <w:t>enten ”forvaltningsløpet</w:t>
      </w:r>
      <w:proofErr w:type="gramEnd"/>
      <w:r w:rsidRPr="008E3C62">
        <w:rPr>
          <w:color w:val="auto"/>
        </w:rPr>
        <w:t xml:space="preserve">” via 1363 seniorkonsulent eller ”utredningsløpet” via 1434 rådgiver. Som det </w:t>
      </w:r>
      <w:proofErr w:type="gramStart"/>
      <w:r w:rsidRPr="008E3C62">
        <w:rPr>
          <w:color w:val="auto"/>
        </w:rPr>
        <w:t>fremgår</w:t>
      </w:r>
      <w:proofErr w:type="gramEnd"/>
      <w:r w:rsidRPr="008E3C62">
        <w:rPr>
          <w:color w:val="auto"/>
        </w:rPr>
        <w:t xml:space="preserve"> av stillingsbeskrivelsene nedenfor vil 1434 rådgiver ha en mer åpen </w:t>
      </w:r>
      <w:proofErr w:type="spellStart"/>
      <w:r w:rsidRPr="008E3C62">
        <w:rPr>
          <w:color w:val="auto"/>
        </w:rPr>
        <w:t>oppgaveart</w:t>
      </w:r>
      <w:proofErr w:type="spellEnd"/>
      <w:r w:rsidRPr="008E3C62">
        <w:rPr>
          <w:color w:val="auto"/>
        </w:rPr>
        <w:t xml:space="preserve"> og løsningsform enn 1363 seniorkonsulent.  </w:t>
      </w:r>
      <w:proofErr w:type="gramStart"/>
      <w:r w:rsidRPr="008E3C62">
        <w:rPr>
          <w:color w:val="auto"/>
        </w:rPr>
        <w:t>For øvrig</w:t>
      </w:r>
      <w:proofErr w:type="gramEnd"/>
      <w:r w:rsidRPr="008E3C62">
        <w:rPr>
          <w:color w:val="auto"/>
        </w:rPr>
        <w:t xml:space="preserve"> betraktes de to stillingene som li</w:t>
      </w:r>
      <w:r w:rsidR="00381F11">
        <w:rPr>
          <w:color w:val="auto"/>
        </w:rPr>
        <w:t>k</w:t>
      </w:r>
      <w:r w:rsidRPr="008E3C62">
        <w:rPr>
          <w:color w:val="auto"/>
        </w:rPr>
        <w:t>everdige:</w:t>
      </w:r>
    </w:p>
    <w:p w14:paraId="198DCDC0" w14:textId="77777777" w:rsidR="0036151F" w:rsidRPr="008E3C62" w:rsidRDefault="0036151F" w:rsidP="0008364D">
      <w:pPr>
        <w:pStyle w:val="Brdtekst2"/>
        <w:rPr>
          <w:color w:val="auto"/>
        </w:rPr>
      </w:pPr>
    </w:p>
    <w:p w14:paraId="701AFA9D" w14:textId="77777777" w:rsidR="0036151F" w:rsidRPr="008E3C62" w:rsidRDefault="0036151F" w:rsidP="0008364D">
      <w:pPr>
        <w:pStyle w:val="Brdtekst2"/>
        <w:rPr>
          <w:color w:val="auto"/>
        </w:rPr>
      </w:pPr>
      <w:r w:rsidRPr="008E3C62">
        <w:rPr>
          <w:color w:val="auto"/>
        </w:rPr>
        <w:t xml:space="preserve">1408 førstekonsulent – 1363 seniorkonsulent – 1364 seniorrådgiver </w:t>
      </w:r>
      <w:proofErr w:type="gramStart"/>
      <w:r w:rsidRPr="008E3C62">
        <w:rPr>
          <w:color w:val="auto"/>
        </w:rPr>
        <w:t>(”Forvaltningsløpet</w:t>
      </w:r>
      <w:proofErr w:type="gramEnd"/>
      <w:r w:rsidRPr="008E3C62">
        <w:rPr>
          <w:color w:val="auto"/>
        </w:rPr>
        <w:t>”)</w:t>
      </w:r>
    </w:p>
    <w:p w14:paraId="560D5E42" w14:textId="77777777" w:rsidR="0036151F" w:rsidRPr="008E3C62" w:rsidRDefault="0036151F" w:rsidP="0008364D">
      <w:pPr>
        <w:pStyle w:val="Brdtekst2"/>
        <w:rPr>
          <w:color w:val="auto"/>
        </w:rPr>
      </w:pPr>
      <w:r w:rsidRPr="008E3C62">
        <w:rPr>
          <w:color w:val="auto"/>
        </w:rPr>
        <w:lastRenderedPageBreak/>
        <w:t xml:space="preserve">1408 førstekonsulent – 1434 rådgiver – 1364 seniorrådgiver </w:t>
      </w:r>
      <w:proofErr w:type="gramStart"/>
      <w:r w:rsidRPr="008E3C62">
        <w:rPr>
          <w:color w:val="auto"/>
        </w:rPr>
        <w:t>(”Utrednings</w:t>
      </w:r>
      <w:proofErr w:type="gramEnd"/>
      <w:r w:rsidRPr="008E3C62">
        <w:rPr>
          <w:color w:val="auto"/>
        </w:rPr>
        <w:t>- og rådg</w:t>
      </w:r>
      <w:r w:rsidR="00F900BF">
        <w:rPr>
          <w:color w:val="auto"/>
        </w:rPr>
        <w:t>iver</w:t>
      </w:r>
      <w:r w:rsidRPr="008E3C62">
        <w:rPr>
          <w:color w:val="auto"/>
        </w:rPr>
        <w:t>løpet”)</w:t>
      </w:r>
    </w:p>
    <w:p w14:paraId="59E5E251" w14:textId="77777777" w:rsidR="0036151F" w:rsidRPr="008E3C62" w:rsidRDefault="0036151F" w:rsidP="0008364D">
      <w:pPr>
        <w:pStyle w:val="Brdtekst2"/>
        <w:rPr>
          <w:i/>
          <w:color w:val="auto"/>
        </w:rPr>
      </w:pPr>
    </w:p>
    <w:p w14:paraId="63281D2F" w14:textId="77777777" w:rsidR="0036151F" w:rsidRPr="008E3C62" w:rsidRDefault="0036151F" w:rsidP="0008364D">
      <w:pPr>
        <w:pStyle w:val="Brdtekst2"/>
        <w:rPr>
          <w:color w:val="auto"/>
        </w:rPr>
      </w:pPr>
      <w:r w:rsidRPr="008E3C62">
        <w:rPr>
          <w:color w:val="auto"/>
        </w:rPr>
        <w:t>For alle stillinger gjelder at arbeidsoppgavene ofte er mer spesialisert på et overordnet organisatorisk nivå enn på et lavere.</w:t>
      </w:r>
    </w:p>
    <w:p w14:paraId="14F47329" w14:textId="77777777" w:rsidR="0036151F" w:rsidRDefault="0036151F" w:rsidP="0008364D">
      <w:pPr>
        <w:pStyle w:val="Sluttnotetekst"/>
        <w:rPr>
          <w:strike/>
          <w:color w:val="FF0000"/>
          <w:szCs w:val="24"/>
        </w:rPr>
      </w:pPr>
    </w:p>
    <w:p w14:paraId="00F2B2A2" w14:textId="77777777" w:rsidR="0036151F" w:rsidRPr="008E3C62" w:rsidRDefault="0036151F" w:rsidP="0008364D">
      <w:pPr>
        <w:pStyle w:val="Brdtekst"/>
        <w:rPr>
          <w:b/>
        </w:rPr>
      </w:pPr>
      <w:r w:rsidRPr="008E3C62">
        <w:rPr>
          <w:b/>
        </w:rPr>
        <w:t xml:space="preserve">Kode 1070 Sekretær </w:t>
      </w:r>
      <w:r w:rsidRPr="008E3C62">
        <w:rPr>
          <w:b/>
        </w:rPr>
        <w:tab/>
      </w:r>
      <w:r w:rsidRPr="008E3C62">
        <w:rPr>
          <w:b/>
        </w:rPr>
        <w:tab/>
      </w:r>
      <w:r w:rsidRPr="008E3C62">
        <w:rPr>
          <w:b/>
        </w:rPr>
        <w:tab/>
      </w:r>
    </w:p>
    <w:p w14:paraId="79BB8FF2" w14:textId="77777777" w:rsidR="0036151F" w:rsidRPr="008E3C62" w:rsidRDefault="0036151F" w:rsidP="0008364D">
      <w:pPr>
        <w:pStyle w:val="Brdtekst"/>
        <w:rPr>
          <w:i/>
        </w:rPr>
      </w:pPr>
      <w:r w:rsidRPr="008E3C62">
        <w:rPr>
          <w:i/>
        </w:rPr>
        <w:t>Stillingsinnhold:</w:t>
      </w:r>
    </w:p>
    <w:p w14:paraId="2B8E1F5E" w14:textId="77777777" w:rsidR="0036151F" w:rsidRPr="008E3C62" w:rsidRDefault="0036151F" w:rsidP="0008364D">
      <w:pPr>
        <w:pStyle w:val="NormalWeb"/>
        <w:spacing w:before="0"/>
      </w:pPr>
      <w:r w:rsidRPr="008E3C62">
        <w:t>Sekretærstilling er grunnstillingen innenfor kontorsektoren ved NTNU, og skal ivareta enkle kontorstøttefunksjoner. Sekretærstillingen kan tillegges rutinepregede kontortekniske oppgaver</w:t>
      </w:r>
      <w:r w:rsidR="00381F11">
        <w:t xml:space="preserve"> og bør bare benyttes til visse midlertidige stillinger som studentvakter, ekstrahjelp osv.</w:t>
      </w:r>
    </w:p>
    <w:p w14:paraId="0656201C" w14:textId="77777777" w:rsidR="0036151F" w:rsidRPr="008E3C62" w:rsidRDefault="0036151F" w:rsidP="0008364D"/>
    <w:p w14:paraId="311A862C" w14:textId="77777777" w:rsidR="0036151F" w:rsidRPr="008E3C62" w:rsidRDefault="0036151F" w:rsidP="0008364D">
      <w:pPr>
        <w:pStyle w:val="Brdtekst"/>
        <w:rPr>
          <w:i/>
        </w:rPr>
      </w:pPr>
      <w:r w:rsidRPr="008E3C62">
        <w:rPr>
          <w:i/>
        </w:rPr>
        <w:t>Kvalifikasjonsgrunnlag:</w:t>
      </w:r>
    </w:p>
    <w:p w14:paraId="619A2212" w14:textId="77777777" w:rsidR="0036151F" w:rsidRPr="008E3C62" w:rsidRDefault="0036151F" w:rsidP="0008364D">
      <w:pPr>
        <w:pStyle w:val="NormalWeb"/>
        <w:spacing w:before="0"/>
      </w:pPr>
      <w:r w:rsidRPr="008E3C62">
        <w:t xml:space="preserve">Stillingsinnehaver bør ha god allmennutdanning, fortrinnsvis på nivå med videregående skole/fagbrev. Annen relevant kompetanse kan eventuelt erstatte kravet til formell utdanning. Relevant praksis kan tillegges vekt. </w:t>
      </w:r>
    </w:p>
    <w:p w14:paraId="7119EF71" w14:textId="77777777" w:rsidR="0036151F" w:rsidRPr="008E3C62" w:rsidRDefault="0036151F" w:rsidP="0008364D">
      <w:pPr>
        <w:pStyle w:val="Brdtekst"/>
      </w:pPr>
    </w:p>
    <w:p w14:paraId="0B03B944" w14:textId="77777777" w:rsidR="0036151F" w:rsidRDefault="0036151F" w:rsidP="0008364D">
      <w:pPr>
        <w:pStyle w:val="Sluttnotetekst"/>
        <w:rPr>
          <w:strike/>
          <w:color w:val="FF0000"/>
          <w:szCs w:val="24"/>
        </w:rPr>
      </w:pPr>
    </w:p>
    <w:p w14:paraId="28E718E2" w14:textId="77777777" w:rsidR="0036151F" w:rsidRDefault="0036151F" w:rsidP="0008364D">
      <w:pPr>
        <w:pStyle w:val="Brdtekst"/>
        <w:rPr>
          <w:b/>
        </w:rPr>
      </w:pPr>
      <w:r>
        <w:rPr>
          <w:b/>
        </w:rPr>
        <w:t>Kode 1063 Førstesekretær</w:t>
      </w:r>
      <w:r>
        <w:rPr>
          <w:b/>
        </w:rPr>
        <w:tab/>
      </w:r>
      <w:r>
        <w:rPr>
          <w:b/>
        </w:rPr>
        <w:tab/>
      </w:r>
      <w:r>
        <w:rPr>
          <w:b/>
        </w:rPr>
        <w:tab/>
      </w:r>
    </w:p>
    <w:p w14:paraId="44B24BE6" w14:textId="77777777" w:rsidR="0036151F" w:rsidRPr="008E3C62" w:rsidRDefault="0036151F" w:rsidP="0008364D">
      <w:pPr>
        <w:pStyle w:val="Brdtekst"/>
        <w:rPr>
          <w:i/>
        </w:rPr>
      </w:pPr>
      <w:r w:rsidRPr="008E3C62">
        <w:rPr>
          <w:i/>
        </w:rPr>
        <w:t>Stillingsinnhold:</w:t>
      </w:r>
    </w:p>
    <w:p w14:paraId="0716A06F" w14:textId="77777777" w:rsidR="0036151F" w:rsidRPr="008E3C62" w:rsidRDefault="0036151F" w:rsidP="008E3C62">
      <w:r w:rsidRPr="008E3C62">
        <w:t xml:space="preserve">Dette er en kombinasjon av kontor- og saksbehandlerstilling. Den kan både være en opprykkstilling for sekretær og en begynnerstilling for saksbehandlere. </w:t>
      </w:r>
    </w:p>
    <w:p w14:paraId="0A1568B1" w14:textId="77777777" w:rsidR="0036151F" w:rsidRPr="008E3C62" w:rsidRDefault="0036151F" w:rsidP="008E3C62">
      <w:pPr>
        <w:rPr>
          <w:strike/>
        </w:rPr>
      </w:pPr>
      <w:r w:rsidRPr="008E3C62">
        <w:rPr>
          <w:strike/>
        </w:rPr>
        <w:t xml:space="preserve"> </w:t>
      </w:r>
    </w:p>
    <w:p w14:paraId="725E01C6" w14:textId="77777777" w:rsidR="0036151F" w:rsidRPr="008E3C62" w:rsidRDefault="0036151F" w:rsidP="0008364D">
      <w:pPr>
        <w:pStyle w:val="NormalWeb"/>
        <w:spacing w:before="0"/>
      </w:pPr>
      <w:r w:rsidRPr="008E3C62">
        <w:t>I tillegg til rent ekspedisjonsarbeid og tradisjonelle kontorrutiner kan førstesekretærstillingen tillegges koordinering og oppfølging av kontortjenester og/eller mer spesialiserte kontoroppgaver.</w:t>
      </w:r>
    </w:p>
    <w:p w14:paraId="1B7700F8" w14:textId="77777777" w:rsidR="0036151F" w:rsidRPr="008E3C62" w:rsidRDefault="0036151F" w:rsidP="0008364D"/>
    <w:p w14:paraId="3F6CDD45" w14:textId="77777777" w:rsidR="0036151F" w:rsidRPr="008E3C62" w:rsidRDefault="0036151F" w:rsidP="0008364D">
      <w:pPr>
        <w:pStyle w:val="Brdtekst"/>
        <w:rPr>
          <w:i/>
        </w:rPr>
      </w:pPr>
      <w:r w:rsidRPr="008E3C62">
        <w:rPr>
          <w:i/>
        </w:rPr>
        <w:t>Kvalifikasjonsgrunnlag:</w:t>
      </w:r>
    </w:p>
    <w:p w14:paraId="4E717C3A" w14:textId="77777777" w:rsidR="0036151F" w:rsidRPr="008E3C62" w:rsidRDefault="0036151F" w:rsidP="0008364D">
      <w:pPr>
        <w:pStyle w:val="NormalWeb"/>
        <w:spacing w:before="0"/>
      </w:pPr>
      <w:r w:rsidRPr="008E3C62">
        <w:t>Stillingsinnehaver bør ha god allmennutdanning, fortrinnsvis eksamen fra videregående skole/fagbrev. Videre kan det stilles krav om praktisk arbeidserfaring fra relevante områder, - eventuelt spesialerfaring innen aktuelle områder.</w:t>
      </w:r>
    </w:p>
    <w:p w14:paraId="72B7A6F1" w14:textId="77777777" w:rsidR="0036151F" w:rsidRPr="008E3C62" w:rsidRDefault="0036151F" w:rsidP="0008364D"/>
    <w:p w14:paraId="0A8C5EA5" w14:textId="77777777" w:rsidR="0036151F" w:rsidRDefault="0036151F" w:rsidP="0008364D">
      <w:pPr>
        <w:pStyle w:val="Brdtekst"/>
        <w:rPr>
          <w:b/>
        </w:rPr>
      </w:pPr>
      <w:r>
        <w:rPr>
          <w:b/>
        </w:rPr>
        <w:t>Kode 1065 Konsulent</w:t>
      </w:r>
      <w:r>
        <w:rPr>
          <w:b/>
        </w:rPr>
        <w:tab/>
      </w:r>
      <w:r>
        <w:rPr>
          <w:b/>
        </w:rPr>
        <w:tab/>
      </w:r>
      <w:r>
        <w:rPr>
          <w:b/>
        </w:rPr>
        <w:tab/>
      </w:r>
    </w:p>
    <w:p w14:paraId="4617936B" w14:textId="77777777" w:rsidR="0036151F" w:rsidRPr="008E3C62" w:rsidRDefault="0036151F" w:rsidP="0008364D">
      <w:pPr>
        <w:pStyle w:val="Brdtekst"/>
        <w:rPr>
          <w:i/>
        </w:rPr>
      </w:pPr>
      <w:r w:rsidRPr="008E3C62">
        <w:rPr>
          <w:i/>
        </w:rPr>
        <w:t>Stillingsinnhold:</w:t>
      </w:r>
    </w:p>
    <w:p w14:paraId="117F418C" w14:textId="77777777" w:rsidR="0036151F" w:rsidRPr="008E3C62" w:rsidRDefault="0036151F" w:rsidP="0008364D">
      <w:pPr>
        <w:pStyle w:val="NormalWeb"/>
        <w:spacing w:before="0"/>
      </w:pPr>
      <w:r w:rsidRPr="008E3C62">
        <w:t>Konsulentstillingen kan benyttes til enklere saksbehandling som ikke krever spesialisert kompetanse innenfor de respektive administrative områdene. Med «enklere saksbehandling» menes rutinepregede saksbehandlingsoppgaver, og utføres i henhold til forhåndsbestemte instrukser, retningslinjer og prosedyrer. For å illustrere nivå på oppgavene nevnes eksempler som:</w:t>
      </w:r>
    </w:p>
    <w:p w14:paraId="5A024AE2" w14:textId="77777777" w:rsidR="0036151F" w:rsidRPr="008E3C62" w:rsidRDefault="0036151F" w:rsidP="0008364D">
      <w:pPr>
        <w:pStyle w:val="NormalWeb"/>
        <w:numPr>
          <w:ilvl w:val="0"/>
          <w:numId w:val="26"/>
        </w:numPr>
        <w:spacing w:before="0"/>
      </w:pPr>
      <w:r w:rsidRPr="008E3C62">
        <w:t>sekretærfunksjoner for valgte organer og utvalg, herunder referat/protokollskriving og administrativ tilrettelegging</w:t>
      </w:r>
    </w:p>
    <w:p w14:paraId="24FFB4B1" w14:textId="77777777" w:rsidR="0036151F" w:rsidRPr="008E3C62" w:rsidRDefault="0036151F" w:rsidP="0008364D">
      <w:pPr>
        <w:pStyle w:val="NormalWeb"/>
        <w:numPr>
          <w:ilvl w:val="0"/>
          <w:numId w:val="26"/>
        </w:numPr>
        <w:spacing w:before="0"/>
      </w:pPr>
      <w:r w:rsidRPr="008E3C62">
        <w:t>administrering av doktordisputaser</w:t>
      </w:r>
    </w:p>
    <w:p w14:paraId="00C3B60F" w14:textId="77777777" w:rsidR="0036151F" w:rsidRPr="008E3C62" w:rsidRDefault="0036151F" w:rsidP="0008364D">
      <w:pPr>
        <w:pStyle w:val="NormalWeb"/>
        <w:numPr>
          <w:ilvl w:val="0"/>
          <w:numId w:val="26"/>
        </w:numPr>
        <w:spacing w:before="0"/>
      </w:pPr>
      <w:r w:rsidRPr="008E3C62">
        <w:t>enklere, rutinepregede oppgaver/saksbehandling innenfor lønns- og regnskapsarbeid</w:t>
      </w:r>
    </w:p>
    <w:p w14:paraId="6F2C0310" w14:textId="77777777" w:rsidR="0036151F" w:rsidRPr="008E3C62" w:rsidRDefault="0036151F" w:rsidP="0008364D">
      <w:pPr>
        <w:pStyle w:val="NormalWeb"/>
        <w:numPr>
          <w:ilvl w:val="0"/>
          <w:numId w:val="26"/>
        </w:numPr>
        <w:spacing w:before="0"/>
      </w:pPr>
      <w:r w:rsidRPr="008E3C62">
        <w:t>bistand i administrering av eksamensavvikling, studentopptak o.l.</w:t>
      </w:r>
    </w:p>
    <w:p w14:paraId="067E5DB3" w14:textId="77777777" w:rsidR="0036151F" w:rsidRPr="008E3C62" w:rsidRDefault="0036151F" w:rsidP="0008364D">
      <w:pPr>
        <w:pStyle w:val="NormalWeb"/>
        <w:numPr>
          <w:ilvl w:val="0"/>
          <w:numId w:val="26"/>
        </w:numPr>
        <w:spacing w:before="0"/>
      </w:pPr>
      <w:r w:rsidRPr="008E3C62">
        <w:t xml:space="preserve">arkivassistanse, dvs. </w:t>
      </w:r>
      <w:proofErr w:type="gramStart"/>
      <w:r w:rsidRPr="008E3C62">
        <w:t>elektronisk ”postmottak</w:t>
      </w:r>
      <w:proofErr w:type="gramEnd"/>
      <w:r w:rsidRPr="008E3C62">
        <w:t>”, åpning, skanning, midlertidig saksregistrering, ekspedisjon av ferdigstilte dokumenter</w:t>
      </w:r>
    </w:p>
    <w:p w14:paraId="38DD55CC" w14:textId="77777777" w:rsidR="0036151F" w:rsidRPr="008E3C62" w:rsidRDefault="0036151F" w:rsidP="0008364D">
      <w:pPr>
        <w:pStyle w:val="NormalWeb"/>
        <w:spacing w:before="0"/>
      </w:pPr>
      <w:r w:rsidRPr="008E3C62">
        <w:t>Stillingen kan også tillegges ulike typer nøkkelfunksjoner knyttet til koordinering og administrativ tilrettelegging, men ikke oppgaver som forutsetter stor grad av selvstendig vurdering eller spisskompetanse.</w:t>
      </w:r>
    </w:p>
    <w:p w14:paraId="1E314EAD" w14:textId="77777777" w:rsidR="0036151F" w:rsidRDefault="0036151F" w:rsidP="0008364D"/>
    <w:p w14:paraId="64A3F4F9" w14:textId="77777777" w:rsidR="0036151F" w:rsidRDefault="0036151F" w:rsidP="0008364D">
      <w:pPr>
        <w:pStyle w:val="Brdtekst"/>
        <w:rPr>
          <w:i/>
        </w:rPr>
      </w:pPr>
      <w:r>
        <w:rPr>
          <w:i/>
        </w:rPr>
        <w:t>Kvalifikasjonsgrunnlag:</w:t>
      </w:r>
    </w:p>
    <w:p w14:paraId="00F9E228" w14:textId="77777777" w:rsidR="0036151F" w:rsidRPr="008E3C62" w:rsidRDefault="0036151F" w:rsidP="0008364D">
      <w:pPr>
        <w:pStyle w:val="NormalWeb"/>
        <w:spacing w:before="0"/>
      </w:pPr>
      <w:r w:rsidRPr="008E3C62">
        <w:t>Kvalifikasjonskrav bør være 1-2- års utdanning i tillegg til videregående skole, og eventuelt noe relevant praksis. Dersom oppgavene tilsier det, kan det imidlertid være aktuelt med alternative utdanningskrav, som utdanning fra universitet eller høgskole eller annen relevant kompetanse. Realkompetanse med relevans for de aktuelle oppgavene kan kompensere utdanningskravet.</w:t>
      </w:r>
    </w:p>
    <w:p w14:paraId="0D65C903" w14:textId="77777777" w:rsidR="0036151F" w:rsidRPr="008E3C62" w:rsidRDefault="0036151F" w:rsidP="0008364D">
      <w:pPr>
        <w:pStyle w:val="Brdtekst"/>
        <w:rPr>
          <w:b/>
        </w:rPr>
      </w:pPr>
      <w:r w:rsidRPr="008E3C62">
        <w:rPr>
          <w:b/>
        </w:rPr>
        <w:lastRenderedPageBreak/>
        <w:t xml:space="preserve">Kode 1408 Førstekonsulent </w:t>
      </w:r>
      <w:r w:rsidRPr="008E3C62">
        <w:rPr>
          <w:b/>
        </w:rPr>
        <w:tab/>
      </w:r>
      <w:r w:rsidRPr="008E3C62">
        <w:rPr>
          <w:b/>
        </w:rPr>
        <w:tab/>
      </w:r>
    </w:p>
    <w:p w14:paraId="14DD3F93" w14:textId="77777777" w:rsidR="0036151F" w:rsidRPr="008E3C62" w:rsidRDefault="0036151F" w:rsidP="0008364D">
      <w:pPr>
        <w:pStyle w:val="Brdtekst"/>
        <w:rPr>
          <w:i/>
        </w:rPr>
      </w:pPr>
      <w:r w:rsidRPr="008E3C62">
        <w:rPr>
          <w:i/>
        </w:rPr>
        <w:t>Stillingsinnhold:</w:t>
      </w:r>
    </w:p>
    <w:p w14:paraId="06DCB453" w14:textId="77777777" w:rsidR="0036151F" w:rsidRPr="008E3C62" w:rsidRDefault="0036151F" w:rsidP="0008364D">
      <w:pPr>
        <w:pStyle w:val="NormalWeb"/>
        <w:spacing w:before="0"/>
      </w:pPr>
      <w:r w:rsidRPr="008E3C62">
        <w:t xml:space="preserve">Førstekonsulentstillingen skal som hovedregel benyttes til spesialområder, dvs. stillingens oppgaver skal i det vesentlige være knyttet til ett av de administrative fagfeltene, som arkiv, regnskaps-, personal-, lønns-, studie- eller forskningsadministrasjon. Når det gjelder nivå på oppgavene, vil funksjonen innebære ansvar for forvaltning, veiledning og saksbehandling. Oppgavene utføres normalt etter fastlagte retningslinjer, nedfelt i eksempelvis lov, avtaler og reglementer, men stillingsinnehaveren må selvstendig kunne foreta fortolkninger, vurderinger og skjønnsmessige avveininger. Noe utredningsarbeid må kunne </w:t>
      </w:r>
      <w:proofErr w:type="gramStart"/>
      <w:r w:rsidRPr="008E3C62">
        <w:t>påregnes</w:t>
      </w:r>
      <w:proofErr w:type="gramEnd"/>
      <w:r w:rsidRPr="008E3C62">
        <w:t>. Som eksempel på spesialistoppgaver nevnes:</w:t>
      </w:r>
    </w:p>
    <w:p w14:paraId="5BFE7BAD" w14:textId="77777777" w:rsidR="0036151F" w:rsidRPr="008E3C62" w:rsidRDefault="0036151F" w:rsidP="0008364D">
      <w:pPr>
        <w:pStyle w:val="NormalWeb"/>
        <w:numPr>
          <w:ilvl w:val="0"/>
          <w:numId w:val="25"/>
        </w:numPr>
        <w:spacing w:before="100" w:beforeAutospacing="1" w:after="100" w:afterAutospacing="1"/>
      </w:pPr>
      <w:r w:rsidRPr="008E3C62">
        <w:t xml:space="preserve">regnskapsarbeid, som for eksempel fakturabehandling, bokføring, betalingsformidling, avstemming som krever regnskapsforståelse og kjennskap til lovbestemte rammer </w:t>
      </w:r>
    </w:p>
    <w:p w14:paraId="4CDB81CA" w14:textId="77777777" w:rsidR="0036151F" w:rsidRPr="008E3C62" w:rsidRDefault="0036151F" w:rsidP="0008364D">
      <w:pPr>
        <w:pStyle w:val="NormalWeb"/>
        <w:numPr>
          <w:ilvl w:val="0"/>
          <w:numId w:val="25"/>
        </w:numPr>
        <w:spacing w:before="100" w:beforeAutospacing="1" w:after="100" w:afterAutospacing="1"/>
      </w:pPr>
      <w:r w:rsidRPr="008E3C62">
        <w:t xml:space="preserve">lønnsarbeid, som for eksempel lønnsregistrering, </w:t>
      </w:r>
      <w:proofErr w:type="gramStart"/>
      <w:r w:rsidRPr="008E3C62">
        <w:t>lønnsberegning,</w:t>
      </w:r>
      <w:proofErr w:type="gramEnd"/>
      <w:r w:rsidRPr="008E3C62">
        <w:t xml:space="preserve"> lønns- og trekkadministrasjon</w:t>
      </w:r>
    </w:p>
    <w:p w14:paraId="1C0EEDC3" w14:textId="77777777" w:rsidR="0036151F" w:rsidRPr="008E3C62" w:rsidRDefault="0036151F" w:rsidP="0008364D">
      <w:pPr>
        <w:pStyle w:val="NormalWeb"/>
        <w:numPr>
          <w:ilvl w:val="0"/>
          <w:numId w:val="25"/>
        </w:numPr>
        <w:spacing w:before="100" w:beforeAutospacing="1" w:after="100" w:afterAutospacing="1"/>
      </w:pPr>
      <w:r w:rsidRPr="008E3C62">
        <w:t xml:space="preserve">studieadministrative oppgaver, som for eksempel eksamensavvikling, studentopptak, informasjon, </w:t>
      </w:r>
      <w:proofErr w:type="gramStart"/>
      <w:r w:rsidRPr="008E3C62">
        <w:t>studieveiledning,</w:t>
      </w:r>
      <w:proofErr w:type="gramEnd"/>
      <w:r w:rsidRPr="008E3C62">
        <w:t xml:space="preserve"> undervisningsplanlegging</w:t>
      </w:r>
    </w:p>
    <w:p w14:paraId="03C42158" w14:textId="77777777" w:rsidR="0036151F" w:rsidRPr="008E3C62" w:rsidRDefault="0036151F" w:rsidP="0008364D">
      <w:pPr>
        <w:pStyle w:val="NormalWeb"/>
        <w:numPr>
          <w:ilvl w:val="0"/>
          <w:numId w:val="25"/>
        </w:numPr>
        <w:spacing w:before="100" w:beforeAutospacing="1" w:after="100" w:afterAutospacing="1"/>
      </w:pPr>
      <w:r w:rsidRPr="008E3C62">
        <w:t xml:space="preserve">personaladministrative forvaltningsoppgaver, som for eksempel </w:t>
      </w:r>
      <w:r w:rsidR="004C0273">
        <w:t>ansettelse</w:t>
      </w:r>
      <w:r w:rsidRPr="008E3C62">
        <w:t xml:space="preserve">, </w:t>
      </w:r>
      <w:proofErr w:type="gramStart"/>
      <w:r w:rsidRPr="008E3C62">
        <w:t>permisjoner,</w:t>
      </w:r>
      <w:proofErr w:type="gramEnd"/>
      <w:r w:rsidRPr="008E3C62">
        <w:t xml:space="preserve"> fratredelser</w:t>
      </w:r>
    </w:p>
    <w:p w14:paraId="163FD5BC" w14:textId="77777777" w:rsidR="0036151F" w:rsidRPr="008E3C62" w:rsidRDefault="0036151F" w:rsidP="0008364D">
      <w:pPr>
        <w:pStyle w:val="NormalWeb"/>
        <w:numPr>
          <w:ilvl w:val="0"/>
          <w:numId w:val="25"/>
        </w:numPr>
        <w:spacing w:before="100" w:beforeAutospacing="1" w:after="100" w:afterAutospacing="1"/>
      </w:pPr>
      <w:r w:rsidRPr="008E3C62">
        <w:t>forskningsadministrative oppgaver, som for eksempel utvalgssekretær, oppfølging av søknadsprosesser, oppfølging av retningslinjer</w:t>
      </w:r>
    </w:p>
    <w:p w14:paraId="29F73995" w14:textId="77777777" w:rsidR="0036151F" w:rsidRPr="008E3C62" w:rsidRDefault="0036151F" w:rsidP="0008364D">
      <w:pPr>
        <w:pStyle w:val="NormalWeb"/>
        <w:numPr>
          <w:ilvl w:val="0"/>
          <w:numId w:val="25"/>
        </w:numPr>
        <w:spacing w:before="100" w:beforeAutospacing="1" w:after="100" w:afterAutospacing="1"/>
      </w:pPr>
      <w:r w:rsidRPr="008E3C62">
        <w:t xml:space="preserve">arkivaroppgaver, som klassering, journalføring, fordeling av saksdokumenter, restanseoppfølging, </w:t>
      </w:r>
      <w:proofErr w:type="gramStart"/>
      <w:r w:rsidRPr="008E3C62">
        <w:t>arkivfaglig veiledning,</w:t>
      </w:r>
      <w:proofErr w:type="gramEnd"/>
      <w:r w:rsidRPr="008E3C62">
        <w:t xml:space="preserve"> innsynsbegjæringer</w:t>
      </w:r>
    </w:p>
    <w:p w14:paraId="0C68CA05" w14:textId="77777777" w:rsidR="0036151F" w:rsidRPr="00046C10" w:rsidRDefault="0036151F" w:rsidP="0008364D">
      <w:pPr>
        <w:pStyle w:val="Brdtekst"/>
      </w:pPr>
    </w:p>
    <w:p w14:paraId="2B1AE0D5" w14:textId="77777777" w:rsidR="0036151F" w:rsidRPr="008E3C62" w:rsidRDefault="0036151F" w:rsidP="0008364D">
      <w:pPr>
        <w:pStyle w:val="Brdtekst"/>
        <w:rPr>
          <w:i/>
        </w:rPr>
      </w:pPr>
      <w:r w:rsidRPr="008E3C62">
        <w:rPr>
          <w:i/>
        </w:rPr>
        <w:t xml:space="preserve">Kvalifikasjonsgrunnlag: </w:t>
      </w:r>
    </w:p>
    <w:p w14:paraId="41301C01" w14:textId="77777777" w:rsidR="0036151F" w:rsidRPr="008E3C62" w:rsidRDefault="0036151F" w:rsidP="0008364D">
      <w:pPr>
        <w:pStyle w:val="NormalWeb"/>
        <w:spacing w:before="0"/>
      </w:pPr>
      <w:r w:rsidRPr="008E3C62">
        <w:t xml:space="preserve">Relevant utdanning fra universitet eller høyskole, minimum tilsvarende bachelornivå. Realkompetanse med relevans for de aktuelle oppgavene kan kompensere utdanningskravet. Videre kan det kreves relevant praktisk arbeidserfaring i forhold til fagfeltet. </w:t>
      </w:r>
    </w:p>
    <w:p w14:paraId="6DAF16EC" w14:textId="77777777" w:rsidR="0036151F" w:rsidRPr="00046C10" w:rsidRDefault="0036151F" w:rsidP="0008364D">
      <w:pPr>
        <w:jc w:val="both"/>
        <w:rPr>
          <w:color w:val="0000FF"/>
        </w:rPr>
      </w:pPr>
    </w:p>
    <w:p w14:paraId="710F3D4A" w14:textId="77777777" w:rsidR="0036151F" w:rsidRDefault="0036151F" w:rsidP="0008364D">
      <w:pPr>
        <w:pStyle w:val="Brdtekst"/>
        <w:rPr>
          <w:b/>
        </w:rPr>
      </w:pPr>
      <w:r>
        <w:rPr>
          <w:b/>
        </w:rPr>
        <w:t xml:space="preserve">Kode 1363 Seniorkonsulent </w:t>
      </w:r>
      <w:r>
        <w:rPr>
          <w:b/>
        </w:rPr>
        <w:tab/>
      </w:r>
      <w:r>
        <w:rPr>
          <w:b/>
        </w:rPr>
        <w:tab/>
      </w:r>
    </w:p>
    <w:p w14:paraId="70AF2CE7" w14:textId="77777777" w:rsidR="0036151F" w:rsidRPr="008E3C62" w:rsidRDefault="0036151F" w:rsidP="0008364D">
      <w:pPr>
        <w:pStyle w:val="Brdtekst"/>
        <w:rPr>
          <w:i/>
        </w:rPr>
      </w:pPr>
      <w:r w:rsidRPr="008E3C62">
        <w:rPr>
          <w:i/>
        </w:rPr>
        <w:t>Stillingsinnhold:</w:t>
      </w:r>
    </w:p>
    <w:p w14:paraId="0B5A7EDA" w14:textId="77777777" w:rsidR="0036151F" w:rsidRPr="008E3C62" w:rsidRDefault="0036151F" w:rsidP="0008364D">
      <w:pPr>
        <w:pStyle w:val="NormalWeb"/>
        <w:spacing w:before="0"/>
      </w:pPr>
      <w:r w:rsidRPr="008E3C62">
        <w:t>Seniorkonsulentstillingen kan tillegges utviklingsoppgaver, koordinering av tjenester, spesielt veiledningsansvar og/eller andre oppgaver som forutsetter særlig spisskompetanse innen tilsvarende felt som kode 1408 førstekonsulent. Det kreves videre stor grad av selvstendighet og evne til problemløsning.</w:t>
      </w:r>
    </w:p>
    <w:p w14:paraId="29C11816" w14:textId="77777777" w:rsidR="0036151F" w:rsidRDefault="0036151F" w:rsidP="0008364D">
      <w:pPr>
        <w:rPr>
          <w:i/>
        </w:rPr>
      </w:pPr>
    </w:p>
    <w:p w14:paraId="6FC5C1E1" w14:textId="77777777" w:rsidR="0036151F" w:rsidRPr="008E3C62" w:rsidRDefault="0036151F" w:rsidP="0008364D">
      <w:r w:rsidRPr="008E3C62">
        <w:rPr>
          <w:i/>
        </w:rPr>
        <w:t>Kvalifikasjonsgrunnlag:</w:t>
      </w:r>
      <w:r w:rsidRPr="008E3C62">
        <w:t xml:space="preserve"> </w:t>
      </w:r>
    </w:p>
    <w:p w14:paraId="10ABD64B" w14:textId="77777777" w:rsidR="0036151F" w:rsidRDefault="0036151F" w:rsidP="0008364D">
      <w:pPr>
        <w:pStyle w:val="NormalWeb"/>
        <w:spacing w:before="0"/>
      </w:pPr>
      <w:r w:rsidRPr="008E3C62">
        <w:t xml:space="preserve">Relevant utdanning fra universitet eller høyskole, minimum tilsvarende bachelornivå. Realkompetanse med relevans for de aktuelle oppgavene kan kompensere utdanningskravet. Videre kan det kreves relevant praktisk arbeidserfaring i forhold til fagfeltet. </w:t>
      </w:r>
    </w:p>
    <w:p w14:paraId="2B48B0F9" w14:textId="77777777" w:rsidR="00381F11" w:rsidRPr="008E3C62" w:rsidRDefault="00381F11" w:rsidP="0008364D">
      <w:pPr>
        <w:pStyle w:val="NormalWeb"/>
        <w:spacing w:before="0"/>
      </w:pPr>
    </w:p>
    <w:p w14:paraId="1EB9FD00" w14:textId="77777777" w:rsidR="0036151F" w:rsidRPr="00046C10" w:rsidRDefault="0036151F" w:rsidP="0008364D">
      <w:pPr>
        <w:pStyle w:val="Brdtekst"/>
        <w:rPr>
          <w:color w:val="0000FF"/>
        </w:rPr>
      </w:pPr>
    </w:p>
    <w:p w14:paraId="602BB9D9" w14:textId="77777777" w:rsidR="0036151F" w:rsidRDefault="0036151F" w:rsidP="0008364D">
      <w:pPr>
        <w:pStyle w:val="Brdtekst"/>
        <w:rPr>
          <w:b/>
        </w:rPr>
      </w:pPr>
      <w:r>
        <w:rPr>
          <w:b/>
        </w:rPr>
        <w:t>Kode 1434 Rådgiver</w:t>
      </w:r>
      <w:r>
        <w:rPr>
          <w:b/>
        </w:rPr>
        <w:tab/>
      </w:r>
      <w:r>
        <w:rPr>
          <w:b/>
        </w:rPr>
        <w:tab/>
      </w:r>
      <w:r>
        <w:rPr>
          <w:b/>
        </w:rPr>
        <w:tab/>
      </w:r>
      <w:r>
        <w:rPr>
          <w:b/>
        </w:rPr>
        <w:tab/>
      </w:r>
    </w:p>
    <w:p w14:paraId="0885934D" w14:textId="77777777" w:rsidR="0036151F" w:rsidRPr="008E3C62" w:rsidRDefault="0036151F" w:rsidP="0008364D">
      <w:pPr>
        <w:pStyle w:val="Brdtekst"/>
        <w:rPr>
          <w:i/>
        </w:rPr>
      </w:pPr>
      <w:r w:rsidRPr="008E3C62">
        <w:rPr>
          <w:i/>
        </w:rPr>
        <w:t>Stillingsinnhold:</w:t>
      </w:r>
    </w:p>
    <w:p w14:paraId="07709FCE" w14:textId="77777777" w:rsidR="0036151F" w:rsidRPr="008E3C62" w:rsidRDefault="0036151F" w:rsidP="0008364D">
      <w:pPr>
        <w:pStyle w:val="NormalWeb"/>
        <w:spacing w:before="0"/>
      </w:pPr>
      <w:r w:rsidRPr="008E3C62">
        <w:t xml:space="preserve">Stilling som rådgiver skiller seg fra førstekonsulent/seniorkonsulent ved en mer åpen </w:t>
      </w:r>
      <w:proofErr w:type="spellStart"/>
      <w:r w:rsidRPr="008E3C62">
        <w:t>oppgaveart</w:t>
      </w:r>
      <w:proofErr w:type="spellEnd"/>
      <w:r w:rsidRPr="008E3C62">
        <w:t xml:space="preserve"> og løsningsform, i den forstand at oppgavene ikke i samme grad har forhåndsbestemte løsninger nedfelt i lov/avtaleverk og lignende. Rådgiver må dermed i større grad selv legge grunnlag for oppgaveutførelsen, foreta vurderinger, konsekvensanalyser, trekke konklusjoner og fremme løsningsforslag. </w:t>
      </w:r>
    </w:p>
    <w:p w14:paraId="06AF6979" w14:textId="77777777" w:rsidR="0036151F" w:rsidRPr="008E3C62" w:rsidRDefault="0036151F" w:rsidP="0008364D">
      <w:pPr>
        <w:pStyle w:val="NormalWeb"/>
        <w:spacing w:before="0"/>
      </w:pPr>
    </w:p>
    <w:p w14:paraId="126DECF3" w14:textId="77777777" w:rsidR="0036151F" w:rsidRPr="008E3C62" w:rsidRDefault="0036151F" w:rsidP="0008364D">
      <w:pPr>
        <w:pStyle w:val="NormalWeb"/>
        <w:spacing w:before="0"/>
      </w:pPr>
      <w:r w:rsidRPr="008E3C62">
        <w:lastRenderedPageBreak/>
        <w:t xml:space="preserve">Eksempler på oppgaver i rådgiverstilling kan være: </w:t>
      </w:r>
    </w:p>
    <w:p w14:paraId="1E27DD47" w14:textId="77777777" w:rsidR="0036151F" w:rsidRPr="008E3C62" w:rsidRDefault="0036151F" w:rsidP="0008364D">
      <w:pPr>
        <w:pStyle w:val="NormalWeb"/>
        <w:numPr>
          <w:ilvl w:val="0"/>
          <w:numId w:val="24"/>
        </w:numPr>
        <w:spacing w:before="0"/>
      </w:pPr>
      <w:r w:rsidRPr="008E3C62">
        <w:t>utrednings/utviklingsoppgaver som krever stor grad av selvstendighet</w:t>
      </w:r>
    </w:p>
    <w:p w14:paraId="7A60ACB4" w14:textId="77777777" w:rsidR="0036151F" w:rsidRPr="008E3C62" w:rsidRDefault="0036151F" w:rsidP="0008364D">
      <w:pPr>
        <w:pStyle w:val="NormalWeb"/>
        <w:numPr>
          <w:ilvl w:val="0"/>
          <w:numId w:val="24"/>
        </w:numPr>
        <w:spacing w:before="0"/>
      </w:pPr>
      <w:r w:rsidRPr="008E3C62">
        <w:t>rådgivning, kursvirksomhet/organisert opplæring, f.eks. i forbindelse med kompetanseoppbygging innenfor spesielle saksområder eller fagfelt</w:t>
      </w:r>
    </w:p>
    <w:p w14:paraId="69CE7345" w14:textId="77777777" w:rsidR="0036151F" w:rsidRPr="008E3C62" w:rsidRDefault="0036151F" w:rsidP="0008364D">
      <w:pPr>
        <w:pStyle w:val="NormalWeb"/>
        <w:numPr>
          <w:ilvl w:val="0"/>
          <w:numId w:val="24"/>
        </w:numPr>
        <w:spacing w:before="0"/>
      </w:pPr>
      <w:r w:rsidRPr="008E3C62">
        <w:t>forberedelse av prinsipielle/overordnede saker for ledelse og styringsorganer</w:t>
      </w:r>
    </w:p>
    <w:p w14:paraId="3028FDE7" w14:textId="77777777" w:rsidR="0036151F" w:rsidRPr="008E3C62" w:rsidRDefault="0036151F" w:rsidP="0008364D">
      <w:pPr>
        <w:pStyle w:val="NormalWeb"/>
        <w:numPr>
          <w:ilvl w:val="0"/>
          <w:numId w:val="24"/>
        </w:numPr>
        <w:spacing w:before="0"/>
      </w:pPr>
      <w:r w:rsidRPr="008E3C62">
        <w:t>utforming av reglementer</w:t>
      </w:r>
    </w:p>
    <w:p w14:paraId="2FA1469C" w14:textId="77777777" w:rsidR="0036151F" w:rsidRPr="008E3C62" w:rsidRDefault="0036151F" w:rsidP="0008364D">
      <w:pPr>
        <w:pStyle w:val="NormalWeb"/>
        <w:numPr>
          <w:ilvl w:val="0"/>
          <w:numId w:val="24"/>
        </w:numPr>
        <w:spacing w:before="0"/>
      </w:pPr>
      <w:r w:rsidRPr="008E3C62">
        <w:t>sekretær- og koordineringsfunksjon i prosjektarbeid, gruppe/utvalgsarbeid eller annen team-organisert form for arbeid med komplekse oppgaver/utredninger</w:t>
      </w:r>
    </w:p>
    <w:p w14:paraId="591E9148" w14:textId="77777777" w:rsidR="0036151F" w:rsidRPr="008E3C62" w:rsidRDefault="0036151F" w:rsidP="0008364D">
      <w:pPr>
        <w:pStyle w:val="NormalWeb"/>
        <w:spacing w:before="0"/>
      </w:pPr>
    </w:p>
    <w:p w14:paraId="04B8635B" w14:textId="77777777" w:rsidR="0036151F" w:rsidRPr="008E3C62" w:rsidRDefault="0036151F" w:rsidP="0008364D">
      <w:pPr>
        <w:pStyle w:val="NormalWeb"/>
        <w:spacing w:before="0"/>
      </w:pPr>
      <w:r w:rsidRPr="008E3C62">
        <w:t>Rådgiverstillingen skal vanligvis ikke benyttes til løpende forvaltningsoppgaver innenfor de ulike administrative feltene (ref</w:t>
      </w:r>
      <w:r w:rsidR="005C54A2">
        <w:t>.</w:t>
      </w:r>
      <w:r w:rsidR="000E5FDD">
        <w:t xml:space="preserve">   </w:t>
      </w:r>
      <w:r w:rsidRPr="008E3C62">
        <w:t xml:space="preserve"> eksempler på oppgavenivå under beskrivelsen av førstekonsulentstilling).</w:t>
      </w:r>
    </w:p>
    <w:p w14:paraId="30C858A0" w14:textId="77777777" w:rsidR="0036151F" w:rsidRPr="00DD7C50" w:rsidRDefault="0036151F" w:rsidP="0008364D">
      <w:pPr>
        <w:pStyle w:val="Brdtekst"/>
        <w:rPr>
          <w:color w:val="0000FF"/>
        </w:rPr>
      </w:pPr>
    </w:p>
    <w:p w14:paraId="10FCBF4E" w14:textId="77777777" w:rsidR="0036151F" w:rsidRDefault="0036151F" w:rsidP="0008364D">
      <w:pPr>
        <w:pStyle w:val="Brdtekst"/>
        <w:rPr>
          <w:i/>
        </w:rPr>
      </w:pPr>
      <w:r>
        <w:rPr>
          <w:i/>
        </w:rPr>
        <w:t>Kvalifikasjonsgrunnlag:</w:t>
      </w:r>
    </w:p>
    <w:p w14:paraId="4B43CA42" w14:textId="77777777" w:rsidR="0036151F" w:rsidRPr="008E3C62" w:rsidRDefault="0036151F" w:rsidP="0008364D">
      <w:pPr>
        <w:pStyle w:val="NormalWeb"/>
        <w:spacing w:before="0"/>
      </w:pPr>
      <w:r w:rsidRPr="008E3C62">
        <w:t xml:space="preserve">Relevant utdanning fra universitet eller høyskole, minimum tilsvarende bachelornivå. Realkompetanse med relevans for de aktuelle oppgavene kan kompensere utdanningskravet. Videre er det ønskelig med omfattende relevant erfaring og spesialkompetanse på høyt nivå tilpasset stillingens funksjoner. </w:t>
      </w:r>
    </w:p>
    <w:p w14:paraId="02B3254A" w14:textId="77777777" w:rsidR="0036151F" w:rsidRDefault="0036151F" w:rsidP="0008364D">
      <w:pPr>
        <w:rPr>
          <w:b/>
        </w:rPr>
      </w:pPr>
    </w:p>
    <w:p w14:paraId="2DAA3D29" w14:textId="77777777" w:rsidR="007C5B73" w:rsidRDefault="007C5B73" w:rsidP="0008364D">
      <w:pPr>
        <w:pStyle w:val="Brdtekst"/>
        <w:rPr>
          <w:b/>
        </w:rPr>
      </w:pPr>
    </w:p>
    <w:p w14:paraId="76F906FD" w14:textId="77777777" w:rsidR="0036151F" w:rsidRDefault="0036151F" w:rsidP="0008364D">
      <w:pPr>
        <w:pStyle w:val="Brdtekst"/>
        <w:rPr>
          <w:b/>
        </w:rPr>
      </w:pPr>
      <w:r>
        <w:rPr>
          <w:b/>
        </w:rPr>
        <w:t xml:space="preserve">Kode 1364 Seniorrådgiver </w:t>
      </w:r>
    </w:p>
    <w:p w14:paraId="4A8E187D" w14:textId="77777777" w:rsidR="0036151F" w:rsidRDefault="0036151F" w:rsidP="0008364D">
      <w:pPr>
        <w:pStyle w:val="Brdtekst"/>
        <w:rPr>
          <w:i/>
        </w:rPr>
      </w:pPr>
      <w:r>
        <w:rPr>
          <w:i/>
        </w:rPr>
        <w:t>Stillingsinnhold:</w:t>
      </w:r>
    </w:p>
    <w:p w14:paraId="484E418F" w14:textId="77777777" w:rsidR="0036151F" w:rsidRPr="008E3C62" w:rsidRDefault="0036151F" w:rsidP="0008364D">
      <w:pPr>
        <w:pStyle w:val="NormalWeb"/>
        <w:spacing w:before="0"/>
      </w:pPr>
      <w:r w:rsidRPr="008E3C62">
        <w:t xml:space="preserve">Seniorrådgiver har normalt en mer frittstående organisatorisk posisjon enn de øvrige saksbehandlerstillingene, og har vanligvis en spesialrådgiverfunksjon tilknyttet leder på enhetens øverste nivå (direktørnivå el.) </w:t>
      </w:r>
    </w:p>
    <w:p w14:paraId="7D35F618" w14:textId="77777777" w:rsidR="0036151F" w:rsidRPr="008E3C62" w:rsidRDefault="0036151F" w:rsidP="0008364D">
      <w:pPr>
        <w:pStyle w:val="NormalWeb"/>
        <w:spacing w:before="0"/>
      </w:pPr>
    </w:p>
    <w:p w14:paraId="1A2EED2F" w14:textId="77777777" w:rsidR="0036151F" w:rsidRPr="008E3C62" w:rsidRDefault="0036151F" w:rsidP="0008364D">
      <w:pPr>
        <w:pStyle w:val="NormalWeb"/>
        <w:spacing w:before="0"/>
      </w:pPr>
      <w:r w:rsidRPr="008E3C62">
        <w:t>Seniorrådgiverstillingen omfatter høyt kvalifisert utrednings- og rådgivningsarbeid, og kan pålegges ansvar for utforming av overordnede strategier, særskilte utviklingsområder, spesialistoppgaver av særlig komplisert karakter</w:t>
      </w:r>
      <w:proofErr w:type="gramStart"/>
      <w:r w:rsidRPr="008E3C62">
        <w:t>, ”nybrottsfelt</w:t>
      </w:r>
      <w:proofErr w:type="gramEnd"/>
      <w:r w:rsidRPr="008E3C62">
        <w:t xml:space="preserve">” og/eller oppgaver mer på siden av tradisjonell administrasjon. Likeledes funksjoner/oppgaver som krever særlig stor grad av samhandling mellom enheter. </w:t>
      </w:r>
    </w:p>
    <w:p w14:paraId="154DDE4C" w14:textId="77777777" w:rsidR="0036151F" w:rsidRPr="008E3C62" w:rsidRDefault="0036151F" w:rsidP="0008364D">
      <w:pPr>
        <w:pStyle w:val="NormalWeb"/>
        <w:spacing w:before="0"/>
      </w:pPr>
    </w:p>
    <w:p w14:paraId="6755C241" w14:textId="77777777" w:rsidR="0036151F" w:rsidRPr="008E3C62" w:rsidRDefault="0036151F" w:rsidP="0008364D">
      <w:pPr>
        <w:pStyle w:val="NormalWeb"/>
        <w:spacing w:before="0"/>
      </w:pPr>
      <w:r w:rsidRPr="008E3C62">
        <w:t>Seniorrådgiverstillingen kan også representere en alternativ karrierevei til den som finnes i den tradisjonelle organisasjonsstrukturen, dvs. et alternativ til lederfunksjon.</w:t>
      </w:r>
    </w:p>
    <w:p w14:paraId="600A1DBD" w14:textId="77777777" w:rsidR="0036151F" w:rsidRDefault="0036151F" w:rsidP="0008364D">
      <w:pPr>
        <w:pStyle w:val="Brdtekst"/>
        <w:rPr>
          <w:i/>
        </w:rPr>
      </w:pPr>
    </w:p>
    <w:p w14:paraId="7F23CB99" w14:textId="77777777" w:rsidR="0036151F" w:rsidRPr="008E3C62" w:rsidRDefault="0036151F" w:rsidP="0008364D">
      <w:pPr>
        <w:pStyle w:val="Brdtekst"/>
        <w:rPr>
          <w:i/>
        </w:rPr>
      </w:pPr>
      <w:r w:rsidRPr="008E3C62">
        <w:rPr>
          <w:i/>
        </w:rPr>
        <w:t xml:space="preserve">Kvalifikasjonsgrunnlag: </w:t>
      </w:r>
    </w:p>
    <w:p w14:paraId="1B46BB06" w14:textId="77777777" w:rsidR="0036151F" w:rsidRPr="008E3C62" w:rsidRDefault="0036151F" w:rsidP="0008364D">
      <w:pPr>
        <w:pStyle w:val="NormalWeb"/>
        <w:spacing w:before="0"/>
      </w:pPr>
      <w:r w:rsidRPr="008E3C62">
        <w:t>Det kreves utdanning fra universitet eller høgskole minimum tilsvarende masternivå. Realkompetanse med relevans for de konkrete oppgavene tillagt stillingen kan erstatte utdanningskravet. Videre er det en forutsetning med omfattende relevant fagadministrativ erfaring og spesialkompetanse på høyt nivå tilpasset stillingens funksjoner.</w:t>
      </w:r>
    </w:p>
    <w:p w14:paraId="03819433" w14:textId="77777777" w:rsidR="0036151F" w:rsidRDefault="0036151F" w:rsidP="0008364D">
      <w:pPr>
        <w:pStyle w:val="Brdtekst"/>
        <w:jc w:val="left"/>
      </w:pPr>
    </w:p>
    <w:p w14:paraId="1D1F12CA" w14:textId="77777777" w:rsidR="00381F11" w:rsidRPr="00EF7187" w:rsidRDefault="00381F11" w:rsidP="0008364D">
      <w:pPr>
        <w:pStyle w:val="Brdtekst"/>
        <w:jc w:val="left"/>
      </w:pPr>
    </w:p>
    <w:p w14:paraId="4C2093F1" w14:textId="77777777" w:rsidR="0036151F" w:rsidRPr="00EF7187" w:rsidRDefault="0036151F" w:rsidP="0008364D">
      <w:pPr>
        <w:pStyle w:val="Brdtekst"/>
        <w:jc w:val="left"/>
      </w:pPr>
      <w:r w:rsidRPr="00EF7187">
        <w:rPr>
          <w:b/>
        </w:rPr>
        <w:t>Kode 1113 Prosjektleder</w:t>
      </w:r>
    </w:p>
    <w:p w14:paraId="18D8661C" w14:textId="77777777" w:rsidR="0036151F" w:rsidRPr="00EF7187" w:rsidRDefault="0036151F" w:rsidP="0008364D">
      <w:pPr>
        <w:pStyle w:val="Brdtekst"/>
        <w:jc w:val="left"/>
        <w:rPr>
          <w:i/>
        </w:rPr>
      </w:pPr>
      <w:r w:rsidRPr="00EF7187">
        <w:rPr>
          <w:i/>
        </w:rPr>
        <w:t>Stillingsinnhold:</w:t>
      </w:r>
    </w:p>
    <w:p w14:paraId="40D206AE" w14:textId="77777777" w:rsidR="0036151F" w:rsidRPr="00EF7187" w:rsidRDefault="0036151F" w:rsidP="0008364D">
      <w:pPr>
        <w:pStyle w:val="Brdtekst"/>
        <w:jc w:val="left"/>
      </w:pPr>
      <w:r w:rsidRPr="00EF7187">
        <w:t>Koordinere og lede arbeidsoppgaver/prosjekter som er atskilt fra ordinære drifts- og forvaltningsoppgaver. Det kan tilligge ansvar for oppfølging av prosjektets økonomi. Prosjektleder har ikke personalansvar. Personalansvaret ligger hos nærmeste administrative leder.</w:t>
      </w:r>
    </w:p>
    <w:p w14:paraId="54571820" w14:textId="77777777" w:rsidR="0036151F" w:rsidRPr="00EF7187" w:rsidRDefault="0036151F" w:rsidP="0008364D">
      <w:pPr>
        <w:pStyle w:val="Brdtekst"/>
        <w:jc w:val="left"/>
      </w:pPr>
    </w:p>
    <w:p w14:paraId="2C457871" w14:textId="77777777" w:rsidR="0036151F" w:rsidRPr="008E3C62" w:rsidRDefault="0036151F" w:rsidP="0008364D">
      <w:pPr>
        <w:pStyle w:val="Brdtekst"/>
        <w:jc w:val="left"/>
        <w:rPr>
          <w:i/>
        </w:rPr>
      </w:pPr>
      <w:r w:rsidRPr="008E3C62">
        <w:rPr>
          <w:i/>
        </w:rPr>
        <w:t>Kvalifikasjonsgrunnlag:</w:t>
      </w:r>
    </w:p>
    <w:p w14:paraId="002A4159" w14:textId="77777777" w:rsidR="0036151F" w:rsidRPr="00EF7187" w:rsidRDefault="0036151F" w:rsidP="006C78EC">
      <w:pPr>
        <w:pStyle w:val="Brdtekst"/>
        <w:jc w:val="left"/>
      </w:pPr>
      <w:r w:rsidRPr="008E3C62">
        <w:t>Det kreves utdanning fra universitet eller høgskole minimum tilsvarende masternivå. Realkompetanse med relevans for de konkrete oppgavene tillagt stillingen kan erstatte utdanningskravet. Det</w:t>
      </w:r>
      <w:r w:rsidRPr="00EF7187">
        <w:t xml:space="preserve"> stilles særskilte krav til gode samarbeidsevner og evner til effektivt å jobbe mål- og resultatrettet.</w:t>
      </w:r>
    </w:p>
    <w:p w14:paraId="7019B2F2" w14:textId="77777777" w:rsidR="0036151F" w:rsidRDefault="0036151F" w:rsidP="006C78EC">
      <w:pPr>
        <w:jc w:val="both"/>
      </w:pPr>
    </w:p>
    <w:p w14:paraId="24F2CFEC" w14:textId="77777777" w:rsidR="0036151F" w:rsidRDefault="0036151F"/>
    <w:p w14:paraId="121F6914" w14:textId="77777777" w:rsidR="0036151F" w:rsidRPr="00EF7187" w:rsidRDefault="0036151F" w:rsidP="00DB4B45">
      <w:pPr>
        <w:pStyle w:val="Overskrift2"/>
        <w:shd w:val="pct5" w:color="auto" w:fill="auto"/>
        <w:jc w:val="both"/>
      </w:pPr>
      <w:bookmarkStart w:id="102" w:name="_Toc387048090"/>
      <w:bookmarkStart w:id="103" w:name="_Toc387471381"/>
      <w:bookmarkStart w:id="104" w:name="_Toc387472492"/>
      <w:bookmarkStart w:id="105" w:name="_Toc387553100"/>
      <w:bookmarkStart w:id="106" w:name="_Toc387555531"/>
      <w:bookmarkStart w:id="107" w:name="_Toc387557086"/>
      <w:bookmarkStart w:id="108" w:name="_Toc463765124"/>
      <w:bookmarkStart w:id="109" w:name="_Toc491232790"/>
      <w:bookmarkStart w:id="110" w:name="_Toc13644388"/>
      <w:bookmarkStart w:id="111" w:name="_Toc501096014"/>
      <w:bookmarkStart w:id="112" w:name="_Toc387048091"/>
      <w:bookmarkStart w:id="113" w:name="_Toc387471382"/>
      <w:bookmarkStart w:id="114" w:name="_Toc387472493"/>
      <w:bookmarkStart w:id="115" w:name="_Toc387553101"/>
      <w:bookmarkStart w:id="116" w:name="_Toc387555532"/>
      <w:bookmarkStart w:id="117" w:name="_Toc387557087"/>
      <w:bookmarkStart w:id="118" w:name="_Toc463765125"/>
      <w:bookmarkStart w:id="119" w:name="_Toc491232791"/>
      <w:bookmarkStart w:id="120" w:name="_Toc13644389"/>
      <w:r>
        <w:t>4.7</w:t>
      </w:r>
      <w:r>
        <w:tab/>
        <w:t xml:space="preserve"> </w:t>
      </w:r>
      <w:r w:rsidRPr="00EF7187">
        <w:t>ADMINISTRATIVE MELLOMLEDERSTILLINGER</w:t>
      </w:r>
      <w:bookmarkEnd w:id="102"/>
      <w:bookmarkEnd w:id="103"/>
      <w:bookmarkEnd w:id="104"/>
      <w:bookmarkEnd w:id="105"/>
      <w:bookmarkEnd w:id="106"/>
      <w:bookmarkEnd w:id="107"/>
      <w:bookmarkEnd w:id="108"/>
      <w:bookmarkEnd w:id="109"/>
      <w:bookmarkEnd w:id="110"/>
      <w:bookmarkEnd w:id="111"/>
    </w:p>
    <w:p w14:paraId="5A0EDDA9" w14:textId="77777777" w:rsidR="0036151F" w:rsidRPr="00EF7187" w:rsidRDefault="0036151F" w:rsidP="00DB4B45">
      <w:pPr>
        <w:jc w:val="both"/>
        <w:rPr>
          <w:b/>
        </w:rPr>
      </w:pPr>
    </w:p>
    <w:p w14:paraId="075A7B7B" w14:textId="77777777" w:rsidR="0036151F" w:rsidRPr="00EF7187" w:rsidRDefault="0036151F" w:rsidP="00DB4B45">
      <w:pPr>
        <w:jc w:val="both"/>
        <w:rPr>
          <w:b/>
        </w:rPr>
      </w:pPr>
      <w:r w:rsidRPr="00EF7187">
        <w:rPr>
          <w:b/>
        </w:rPr>
        <w:tab/>
        <w:t>Lønnsplan 90.100 Lederstillinger</w:t>
      </w:r>
    </w:p>
    <w:p w14:paraId="353FE46B" w14:textId="77777777" w:rsidR="0036151F" w:rsidRPr="00EF7187" w:rsidRDefault="0036151F" w:rsidP="00DB4B45">
      <w:pPr>
        <w:jc w:val="both"/>
        <w:rPr>
          <w:b/>
        </w:rPr>
      </w:pPr>
      <w:r w:rsidRPr="00EF7187">
        <w:rPr>
          <w:b/>
        </w:rPr>
        <w:tab/>
        <w:t>Lønnsplan 17.500 Administrative stillinger</w:t>
      </w:r>
    </w:p>
    <w:p w14:paraId="6F2AA254" w14:textId="77777777" w:rsidR="0036151F" w:rsidRPr="00EF7187" w:rsidRDefault="0036151F" w:rsidP="00DB4B45">
      <w:pPr>
        <w:jc w:val="both"/>
        <w:rPr>
          <w:b/>
        </w:rPr>
      </w:pPr>
      <w:r w:rsidRPr="00EF7187">
        <w:rPr>
          <w:b/>
        </w:rPr>
        <w:tab/>
        <w:t>Lønnsplan 90.301 Ingeniør</w:t>
      </w:r>
    </w:p>
    <w:p w14:paraId="51A258F7" w14:textId="77777777" w:rsidR="0036151F" w:rsidRPr="00EF7187" w:rsidRDefault="0036151F" w:rsidP="00DB4B45">
      <w:pPr>
        <w:jc w:val="both"/>
        <w:rPr>
          <w:b/>
        </w:rPr>
      </w:pPr>
    </w:p>
    <w:p w14:paraId="5C3BDDA9" w14:textId="77777777" w:rsidR="0036151F" w:rsidRPr="00EF7187" w:rsidRDefault="0036151F" w:rsidP="00DB4B45">
      <w:pPr>
        <w:jc w:val="both"/>
      </w:pPr>
      <w:r w:rsidRPr="00EF7187">
        <w:t xml:space="preserve">Kode 1054 </w:t>
      </w:r>
      <w:r w:rsidRPr="00EF7187">
        <w:tab/>
        <w:t>Kontorsjef</w:t>
      </w:r>
    </w:p>
    <w:p w14:paraId="7FB385BD" w14:textId="1115FB8C" w:rsidR="0036151F" w:rsidRDefault="0036151F" w:rsidP="00DB4B45">
      <w:pPr>
        <w:pStyle w:val="Liste"/>
      </w:pPr>
      <w:r w:rsidRPr="00EF7187">
        <w:t xml:space="preserve">Kode 1211 </w:t>
      </w:r>
      <w:r w:rsidRPr="00EF7187">
        <w:tab/>
        <w:t>Seksjonssjef</w:t>
      </w:r>
    </w:p>
    <w:p w14:paraId="135FDD30" w14:textId="4A979384" w:rsidR="001960A6" w:rsidRPr="00EF7187" w:rsidRDefault="001960A6" w:rsidP="00DB4B45">
      <w:pPr>
        <w:pStyle w:val="Liste"/>
      </w:pPr>
      <w:r w:rsidRPr="009F2B92">
        <w:t>Kode 1407</w:t>
      </w:r>
      <w:r w:rsidRPr="009F2B92">
        <w:tab/>
        <w:t>Avdelingsleder</w:t>
      </w:r>
    </w:p>
    <w:p w14:paraId="251EB2B3" w14:textId="77777777" w:rsidR="0036151F" w:rsidRDefault="0036151F" w:rsidP="00DB4B45">
      <w:pPr>
        <w:pStyle w:val="Liste"/>
      </w:pPr>
      <w:r w:rsidRPr="00EF7187">
        <w:t>Kode 1087</w:t>
      </w:r>
      <w:r w:rsidRPr="00EF7187">
        <w:tab/>
        <w:t>Overingeniør</w:t>
      </w:r>
    </w:p>
    <w:p w14:paraId="25BA4D6D" w14:textId="77777777" w:rsidR="0036151F" w:rsidRPr="00EF7187" w:rsidRDefault="0036151F" w:rsidP="00DB4B45">
      <w:pPr>
        <w:pStyle w:val="Liste"/>
      </w:pPr>
    </w:p>
    <w:p w14:paraId="7739249D" w14:textId="22BF1180" w:rsidR="0036151F" w:rsidRDefault="0036151F" w:rsidP="00DB4B45">
      <w:pPr>
        <w:rPr>
          <w:i/>
        </w:rPr>
      </w:pPr>
      <w:r w:rsidRPr="009F2B92">
        <w:rPr>
          <w:i/>
        </w:rPr>
        <w:t>Generelt: Kontorsjef</w:t>
      </w:r>
      <w:r w:rsidR="001960A6" w:rsidRPr="009F2B92">
        <w:rPr>
          <w:i/>
        </w:rPr>
        <w:t xml:space="preserve"> eller </w:t>
      </w:r>
      <w:r w:rsidRPr="009F2B92">
        <w:rPr>
          <w:i/>
        </w:rPr>
        <w:t xml:space="preserve">seksjonssjef benyttes ved alle </w:t>
      </w:r>
      <w:r w:rsidR="004C0273" w:rsidRPr="009F2B92">
        <w:rPr>
          <w:i/>
        </w:rPr>
        <w:t>ansettels</w:t>
      </w:r>
      <w:r w:rsidRPr="009F2B92">
        <w:rPr>
          <w:i/>
        </w:rPr>
        <w:t xml:space="preserve">er som mellomleder ved NTNU. </w:t>
      </w:r>
      <w:r w:rsidR="001960A6" w:rsidRPr="009F2B92">
        <w:rPr>
          <w:i/>
        </w:rPr>
        <w:t xml:space="preserve">Avdelingsleder kan benyttes for ledelse på nivået under kontorsjef eller seksjonssjef. </w:t>
      </w:r>
      <w:r w:rsidRPr="009F2B92">
        <w:rPr>
          <w:i/>
        </w:rPr>
        <w:t>Personalledelse kan utgjøre viktige deler av stillingsinnholdet i tillegg til saksbehandling/utredning innen de ulike stillingenes arbeids- og ansvarsoppgaver. Stillingskoden kontorsjef bør fortrinnsvis brukes på instituttnivå, ved seksjoner i større avdelinger, og som lederstilling ved mindre avdelinger. Kontorsjef vil normalt være den koden som benyttes på den administrative lederstilling ved institutt. De institutter/enheter som har lagt oppgaver av teknisk art inn i denne stillingen kan i stedet benytte overingeniør kode 1087 der dette gir et mer dekkende utrykk for stillingens arbeidsinnhold. Seksjonssjefkoden skal normalt brukes ved ledelse av en definert organisatorisk enhet på fakultet og sentralt nivå.</w:t>
      </w:r>
      <w:r w:rsidR="001960A6" w:rsidRPr="009F2B92">
        <w:rPr>
          <w:i/>
        </w:rPr>
        <w:t xml:space="preserve"> Avdelingslederkoden skal normalt brukes ved ledelse av underenheter i administrative avdelinger, seksjoner og instituttadministrasjoner.</w:t>
      </w:r>
    </w:p>
    <w:p w14:paraId="663E88F4" w14:textId="77777777" w:rsidR="0036151F" w:rsidRDefault="0036151F" w:rsidP="00DB4B45">
      <w:pPr>
        <w:jc w:val="both"/>
        <w:rPr>
          <w:b/>
        </w:rPr>
      </w:pPr>
    </w:p>
    <w:p w14:paraId="0818E477" w14:textId="77777777" w:rsidR="0036151F" w:rsidRDefault="0036151F" w:rsidP="00DB4B45">
      <w:pPr>
        <w:pStyle w:val="Brdtekst"/>
        <w:rPr>
          <w:b/>
        </w:rPr>
      </w:pPr>
      <w:r>
        <w:rPr>
          <w:b/>
        </w:rPr>
        <w:t>Kode 1054 Kontorsjef</w:t>
      </w:r>
      <w:r>
        <w:rPr>
          <w:b/>
        </w:rPr>
        <w:tab/>
      </w:r>
      <w:r>
        <w:rPr>
          <w:b/>
        </w:rPr>
        <w:tab/>
      </w:r>
      <w:r>
        <w:rPr>
          <w:b/>
        </w:rPr>
        <w:tab/>
        <w:t xml:space="preserve"> </w:t>
      </w:r>
    </w:p>
    <w:p w14:paraId="3E016B51" w14:textId="77777777" w:rsidR="0036151F" w:rsidRDefault="0036151F" w:rsidP="00DB4B45">
      <w:pPr>
        <w:pStyle w:val="Brdtekst"/>
        <w:rPr>
          <w:i/>
        </w:rPr>
      </w:pPr>
      <w:r>
        <w:rPr>
          <w:i/>
        </w:rPr>
        <w:t>Stillingsinnhold:</w:t>
      </w:r>
    </w:p>
    <w:p w14:paraId="577EE435" w14:textId="77777777" w:rsidR="0036151F" w:rsidRPr="008E3C62" w:rsidRDefault="0036151F" w:rsidP="00DB4B45">
      <w:r w:rsidRPr="00EF7187">
        <w:t>Administrativ lederstilling på instituttnivå, e</w:t>
      </w:r>
      <w:r>
        <w:t xml:space="preserve">ventuelt </w:t>
      </w:r>
      <w:r w:rsidRPr="00EF7187">
        <w:t>undergrupper</w:t>
      </w:r>
      <w:r>
        <w:t xml:space="preserve"> i </w:t>
      </w:r>
      <w:r w:rsidRPr="008E3C62">
        <w:t>seksjoner/avdelinger og ved mindre seksjoner der det ikke er naturlig å benytte stillingen som seksjonssjef. Arbeidsledelse utgjør viktige deler av stillingsinnholdet i tillegg til saksbehandling/utredning innen de ulike stillingenes arbeids- og ansvarsområder. Kontorsjef vil normalt få tillagt personalledelse</w:t>
      </w:r>
      <w:r w:rsidR="00381F11">
        <w:t>/personalansvar.</w:t>
      </w:r>
    </w:p>
    <w:p w14:paraId="3A05A0AB" w14:textId="77777777" w:rsidR="0036151F" w:rsidRPr="008E3C62" w:rsidRDefault="0036151F" w:rsidP="00DB4B45"/>
    <w:p w14:paraId="04F18AAE" w14:textId="77777777" w:rsidR="0036151F" w:rsidRDefault="0036151F" w:rsidP="00DB4B45">
      <w:pPr>
        <w:pStyle w:val="Brdtekst"/>
        <w:rPr>
          <w:i/>
        </w:rPr>
      </w:pPr>
      <w:r>
        <w:rPr>
          <w:i/>
        </w:rPr>
        <w:t>Kvalifikasjonsgrunnlag:</w:t>
      </w:r>
    </w:p>
    <w:p w14:paraId="4161DE6C" w14:textId="77777777" w:rsidR="0036151F" w:rsidRPr="00EF7187" w:rsidRDefault="0036151F" w:rsidP="00DB4B45">
      <w:r w:rsidRPr="00EF7187">
        <w:t xml:space="preserve">Det kreves høyere utdanning (minimum bachelornivå), relevant praksis helst med erfaring fra lederarbeid, og dokumentert evne til selvstendig og resultatorientert arbeid. I spesielle tilfeller kan manglende formelle kvalifikasjonskrav kompenseres ved lang og direkte relevant praksis kombinert med relevant etter- og videreutdanning. Det legges vekt på personlige kvalifikasjoner </w:t>
      </w:r>
      <w:proofErr w:type="gramStart"/>
      <w:r w:rsidRPr="00EF7187">
        <w:t>vedrørende</w:t>
      </w:r>
      <w:proofErr w:type="gramEnd"/>
      <w:r w:rsidRPr="00EF7187">
        <w:t xml:space="preserve"> personalbehandling og samarbeids</w:t>
      </w:r>
      <w:r>
        <w:t>evner.</w:t>
      </w:r>
    </w:p>
    <w:p w14:paraId="629EAB53" w14:textId="77777777" w:rsidR="0036151F" w:rsidRDefault="0036151F" w:rsidP="00DB4B45"/>
    <w:p w14:paraId="7C1F840A" w14:textId="77777777" w:rsidR="0036151F" w:rsidRDefault="0036151F" w:rsidP="00DB4B45">
      <w:pPr>
        <w:pStyle w:val="Brdtekst"/>
        <w:rPr>
          <w:b/>
        </w:rPr>
      </w:pPr>
      <w:r>
        <w:rPr>
          <w:b/>
        </w:rPr>
        <w:t>Kode 1211 Seksjonssjef</w:t>
      </w:r>
    </w:p>
    <w:p w14:paraId="60195B42" w14:textId="77777777" w:rsidR="0036151F" w:rsidRDefault="0036151F" w:rsidP="00DB4B45">
      <w:pPr>
        <w:pStyle w:val="Brdtekst"/>
        <w:rPr>
          <w:i/>
        </w:rPr>
      </w:pPr>
      <w:r>
        <w:rPr>
          <w:i/>
        </w:rPr>
        <w:t>Stillingsinnhold:</w:t>
      </w:r>
    </w:p>
    <w:p w14:paraId="47CED4E8" w14:textId="77777777" w:rsidR="0036151F" w:rsidRDefault="0036151F" w:rsidP="00DB4B45">
      <w:r>
        <w:t>Lederstilling for seksjon på fakultet eller sentralt nivå. Personalledelse utgjør viktige deler av stillingsinnholdet i tillegg til saksbehandling/utredning innen de ulike stillingenes arbeids- og ansvarsoppgaver.</w:t>
      </w:r>
    </w:p>
    <w:p w14:paraId="64CAB1A1" w14:textId="77777777" w:rsidR="0036151F" w:rsidRDefault="0036151F" w:rsidP="00DB4B45"/>
    <w:p w14:paraId="4F0D562A" w14:textId="77777777" w:rsidR="0036151F" w:rsidRDefault="0036151F" w:rsidP="00DB4B45">
      <w:pPr>
        <w:pStyle w:val="Brdtekst"/>
        <w:rPr>
          <w:i/>
        </w:rPr>
      </w:pPr>
      <w:r>
        <w:rPr>
          <w:i/>
        </w:rPr>
        <w:t>Kvalifikasjonsgrunnlag:</w:t>
      </w:r>
    </w:p>
    <w:p w14:paraId="4DAF5995" w14:textId="12022EF7" w:rsidR="0036151F" w:rsidRDefault="0036151F" w:rsidP="00DB4B45">
      <w:r>
        <w:t xml:space="preserve">Det kreves høyere utdanning (minimum </w:t>
      </w:r>
      <w:r w:rsidRPr="00EF7187">
        <w:t>bachelornivå</w:t>
      </w:r>
      <w:r>
        <w:t xml:space="preserve">), samt omfattende og relevant praksis, ledererfaring og dokumentert evne til selvstendig og resultatorientert arbeid. I spesielle tilfeller kan manglende formelle kvalifikasjonskrav kompenseres ved lang og direkte relevant praksis kombinert med relevant etter- og videreutdanning. </w:t>
      </w:r>
      <w:r w:rsidRPr="00EF7187">
        <w:t xml:space="preserve">Det legges vekt på personlige kvalifikasjoner </w:t>
      </w:r>
      <w:proofErr w:type="gramStart"/>
      <w:r w:rsidRPr="00EF7187">
        <w:t>vedrørende</w:t>
      </w:r>
      <w:proofErr w:type="gramEnd"/>
      <w:r w:rsidRPr="00EF7187">
        <w:t xml:space="preserve"> personalbehandling og samarbeids</w:t>
      </w:r>
      <w:r>
        <w:t>evner.</w:t>
      </w:r>
    </w:p>
    <w:p w14:paraId="7409DD6A" w14:textId="77777777" w:rsidR="00046023" w:rsidRPr="009F2B92" w:rsidRDefault="00046023" w:rsidP="001960A6">
      <w:pPr>
        <w:pStyle w:val="Brdtekst"/>
        <w:rPr>
          <w:b/>
        </w:rPr>
      </w:pPr>
      <w:r w:rsidRPr="009F2B92">
        <w:rPr>
          <w:b/>
        </w:rPr>
        <w:lastRenderedPageBreak/>
        <w:t>Kode 1407 Avdelingsleder</w:t>
      </w:r>
    </w:p>
    <w:p w14:paraId="3980275D" w14:textId="77777777" w:rsidR="00046023" w:rsidRPr="009F2B92" w:rsidRDefault="00046023" w:rsidP="00046023">
      <w:pPr>
        <w:pStyle w:val="Brdtekst"/>
        <w:rPr>
          <w:bCs/>
          <w:i/>
          <w:iCs/>
        </w:rPr>
      </w:pPr>
      <w:r w:rsidRPr="009F2B92">
        <w:rPr>
          <w:bCs/>
          <w:i/>
          <w:iCs/>
        </w:rPr>
        <w:t>Stillingsinnhold:</w:t>
      </w:r>
    </w:p>
    <w:p w14:paraId="0472FE5E" w14:textId="6AE875DE" w:rsidR="00046023" w:rsidRPr="009F2B92" w:rsidRDefault="00046023" w:rsidP="00046023">
      <w:pPr>
        <w:pStyle w:val="Brdtekst"/>
      </w:pPr>
      <w:r w:rsidRPr="009F2B92">
        <w:rPr>
          <w:bCs/>
        </w:rPr>
        <w:t xml:space="preserve">Lederstilling for underenheter i administrative avdelinger, seksjoner og instituttadministrasjoner. Faglig arbeidsledelse utgjør en viktig del av stillingsinnholdet, der avdelingsleder i hovedsak vil ha en koordinerende og kvalitetssikrende rolle, samt være en bindeleddfunksjon mot ledernivået over. I tillegg kan stillingen ha </w:t>
      </w:r>
      <w:r w:rsidRPr="009F2B92">
        <w:t xml:space="preserve">saksbehandling/utredning innen de ulike stillingenes arbeids- og ansvarsoppgaver. </w:t>
      </w:r>
      <w:r w:rsidRPr="009F2B92">
        <w:rPr>
          <w:bCs/>
        </w:rPr>
        <w:t xml:space="preserve">Avdelingsleder kan tillegges personalledelse/personalansvar, og budsjettansvar. </w:t>
      </w:r>
      <w:r w:rsidRPr="009F2B92">
        <w:t>Avdelingslederstillingen vil være en rekrutteringsstilling inn i lederoppgaver hvor personer med gode lederegenskaper kan utvikle sine lederferdigheter.</w:t>
      </w:r>
    </w:p>
    <w:p w14:paraId="72FEA388" w14:textId="2DD4892D" w:rsidR="001A002E" w:rsidRPr="009F2B92" w:rsidRDefault="001A002E" w:rsidP="00046023">
      <w:pPr>
        <w:pStyle w:val="Brdtekst"/>
      </w:pPr>
    </w:p>
    <w:p w14:paraId="4D9F450F" w14:textId="4295F7F1" w:rsidR="001A002E" w:rsidRPr="009F2B92" w:rsidRDefault="001A002E" w:rsidP="00046023">
      <w:pPr>
        <w:pStyle w:val="Brdtekst"/>
        <w:rPr>
          <w:bCs/>
        </w:rPr>
      </w:pPr>
      <w:r w:rsidRPr="009F2B92">
        <w:t xml:space="preserve">Det skal benyttes arbeidstitler for ansettelse i denne koden, f.eks. «arbeidsleder», «fagleder», «gruppeleder» etc. </w:t>
      </w:r>
    </w:p>
    <w:p w14:paraId="4A951EFC" w14:textId="77777777" w:rsidR="00046023" w:rsidRPr="009F2B92" w:rsidRDefault="00046023" w:rsidP="00046023">
      <w:pPr>
        <w:pStyle w:val="Brdtekst"/>
        <w:rPr>
          <w:bCs/>
        </w:rPr>
      </w:pPr>
    </w:p>
    <w:p w14:paraId="55D28449" w14:textId="77777777" w:rsidR="00046023" w:rsidRPr="009F2B92" w:rsidRDefault="00046023" w:rsidP="00046023">
      <w:pPr>
        <w:pStyle w:val="Brdtekst"/>
        <w:rPr>
          <w:bCs/>
          <w:i/>
          <w:iCs/>
        </w:rPr>
      </w:pPr>
      <w:r w:rsidRPr="009F2B92">
        <w:rPr>
          <w:bCs/>
          <w:i/>
          <w:iCs/>
        </w:rPr>
        <w:t>Kvalifikasjonskrav:</w:t>
      </w:r>
    </w:p>
    <w:p w14:paraId="1F64CE8E" w14:textId="170F2263" w:rsidR="00046023" w:rsidRDefault="00046023" w:rsidP="00DB4B45">
      <w:r w:rsidRPr="009F2B92">
        <w:t xml:space="preserve">Det kreves høyere utdanning (minimum bachelornivå) relevant for det aktuelle fagområdet, relevant praksis helst med erfaring fra lederarbeid, og kompetanse på høyt nivå tilpasset avdelingens oppgaver. I spesielle tilfeller kan manglende formelle kvalifikasjoner kompenseres ved lang og direkte relevant praksis kombinert med relevant etter- og videreutdanning. Det legges vekt på personlige kvalifikasjoner </w:t>
      </w:r>
      <w:proofErr w:type="gramStart"/>
      <w:r w:rsidRPr="009F2B92">
        <w:t>vedrørende</w:t>
      </w:r>
      <w:proofErr w:type="gramEnd"/>
      <w:r w:rsidRPr="009F2B92">
        <w:t xml:space="preserve"> personalbehandling og samarbeidsevner</w:t>
      </w:r>
      <w:r w:rsidR="001960A6" w:rsidRPr="009F2B92">
        <w:t>.</w:t>
      </w:r>
    </w:p>
    <w:p w14:paraId="6E4E5D81" w14:textId="77777777" w:rsidR="00046023" w:rsidRDefault="00046023" w:rsidP="00DB4B45">
      <w:pPr>
        <w:rPr>
          <w:b/>
          <w:color w:val="FF0000"/>
        </w:rPr>
      </w:pPr>
    </w:p>
    <w:bookmarkEnd w:id="112"/>
    <w:bookmarkEnd w:id="113"/>
    <w:bookmarkEnd w:id="114"/>
    <w:bookmarkEnd w:id="115"/>
    <w:bookmarkEnd w:id="116"/>
    <w:bookmarkEnd w:id="117"/>
    <w:bookmarkEnd w:id="118"/>
    <w:bookmarkEnd w:id="119"/>
    <w:bookmarkEnd w:id="120"/>
    <w:p w14:paraId="5B0C782D" w14:textId="77777777" w:rsidR="0036151F" w:rsidRDefault="0036151F" w:rsidP="00BD627E">
      <w:pPr>
        <w:pStyle w:val="Overskrift2"/>
        <w:shd w:val="pct5" w:color="auto" w:fill="auto"/>
        <w:jc w:val="both"/>
      </w:pPr>
      <w:r>
        <w:rPr>
          <w:b w:val="0"/>
        </w:rPr>
        <w:br w:type="page"/>
      </w:r>
      <w:bookmarkStart w:id="121" w:name="_Toc501096015"/>
      <w:r>
        <w:lastRenderedPageBreak/>
        <w:t>4.8</w:t>
      </w:r>
      <w:r>
        <w:tab/>
        <w:t>LEDERSTILLINGER</w:t>
      </w:r>
      <w:bookmarkEnd w:id="121"/>
    </w:p>
    <w:p w14:paraId="086B4864" w14:textId="77777777" w:rsidR="0036151F" w:rsidRDefault="0036151F" w:rsidP="00BD627E">
      <w:pPr>
        <w:jc w:val="both"/>
        <w:rPr>
          <w:b/>
        </w:rPr>
      </w:pPr>
    </w:p>
    <w:p w14:paraId="16C4E957" w14:textId="77777777" w:rsidR="0036151F" w:rsidRDefault="0036151F" w:rsidP="00BD627E">
      <w:pPr>
        <w:pStyle w:val="Overskrift9"/>
        <w:ind w:left="709"/>
      </w:pPr>
      <w:r>
        <w:t>Lønnsplan 90.100 Lederstillinger</w:t>
      </w:r>
    </w:p>
    <w:p w14:paraId="1B386D40" w14:textId="77777777" w:rsidR="0036151F" w:rsidRPr="008A145F" w:rsidRDefault="0036151F" w:rsidP="00BD627E">
      <w:pPr>
        <w:pStyle w:val="Overskrift9"/>
        <w:ind w:firstLine="709"/>
      </w:pPr>
      <w:r>
        <w:t>Lønnsplan 17.500 Faglige-administrative lederstillinger</w:t>
      </w:r>
    </w:p>
    <w:p w14:paraId="5EC3DE08" w14:textId="77777777" w:rsidR="0036151F" w:rsidRDefault="0036151F" w:rsidP="00BD627E">
      <w:pPr>
        <w:rPr>
          <w:b/>
        </w:rPr>
      </w:pPr>
    </w:p>
    <w:p w14:paraId="1B29B213" w14:textId="77777777" w:rsidR="0036151F" w:rsidRPr="008E3C62" w:rsidRDefault="0036151F" w:rsidP="00BD627E">
      <w:r w:rsidRPr="008E3C62">
        <w:t>Kode 1004</w:t>
      </w:r>
      <w:r w:rsidRPr="008E3C62">
        <w:tab/>
        <w:t>Rektor</w:t>
      </w:r>
    </w:p>
    <w:p w14:paraId="29A13C39" w14:textId="77777777" w:rsidR="0036151F" w:rsidRPr="008E3C62" w:rsidRDefault="0036151F" w:rsidP="00BD627E">
      <w:pPr>
        <w:pStyle w:val="Liste"/>
      </w:pPr>
      <w:r w:rsidRPr="008E3C62">
        <w:t>Kode 1474</w:t>
      </w:r>
      <w:r w:rsidRPr="008E3C62">
        <w:tab/>
        <w:t>Dekan</w:t>
      </w:r>
    </w:p>
    <w:p w14:paraId="29902ED3" w14:textId="77777777" w:rsidR="0036151F" w:rsidRPr="008E3C62" w:rsidRDefault="0036151F" w:rsidP="00BD627E">
      <w:pPr>
        <w:pStyle w:val="Liste"/>
      </w:pPr>
      <w:r w:rsidRPr="008E3C62">
        <w:t xml:space="preserve">Kode 1475 </w:t>
      </w:r>
      <w:r w:rsidRPr="008E3C62">
        <w:tab/>
        <w:t>Instituttleder</w:t>
      </w:r>
    </w:p>
    <w:p w14:paraId="1B611F82" w14:textId="77777777" w:rsidR="0036151F" w:rsidRPr="008E3C62" w:rsidRDefault="0036151F" w:rsidP="00BD627E">
      <w:pPr>
        <w:pStyle w:val="Liste"/>
      </w:pPr>
      <w:r w:rsidRPr="008E3C62">
        <w:t>Kode 1062</w:t>
      </w:r>
      <w:r w:rsidRPr="008E3C62">
        <w:tab/>
        <w:t>Direktør</w:t>
      </w:r>
    </w:p>
    <w:p w14:paraId="7802834F" w14:textId="77777777" w:rsidR="0036151F" w:rsidRPr="008E3C62" w:rsidRDefault="0036151F" w:rsidP="00BD627E">
      <w:r w:rsidRPr="008E3C62">
        <w:t xml:space="preserve">Kode 1060 </w:t>
      </w:r>
      <w:r w:rsidRPr="008E3C62">
        <w:tab/>
        <w:t>Avdelingsdirektør</w:t>
      </w:r>
    </w:p>
    <w:p w14:paraId="137459AD" w14:textId="77777777" w:rsidR="0036151F" w:rsidRPr="008E3C62" w:rsidRDefault="0036151F" w:rsidP="00BD627E">
      <w:pPr>
        <w:jc w:val="both"/>
      </w:pPr>
    </w:p>
    <w:p w14:paraId="71A0EB94" w14:textId="77777777" w:rsidR="0036151F" w:rsidRPr="008E3C62" w:rsidRDefault="0036151F" w:rsidP="00BD627E">
      <w:pPr>
        <w:pStyle w:val="Brdtekst"/>
        <w:jc w:val="left"/>
        <w:rPr>
          <w:i/>
          <w:strike/>
        </w:rPr>
      </w:pPr>
      <w:r w:rsidRPr="008E3C62">
        <w:rPr>
          <w:i/>
        </w:rPr>
        <w:t xml:space="preserve">Generelt: Det stilles spesielt høye krav for </w:t>
      </w:r>
      <w:r w:rsidR="004C0273">
        <w:rPr>
          <w:i/>
        </w:rPr>
        <w:t>ansettelse</w:t>
      </w:r>
      <w:r w:rsidRPr="008E3C62">
        <w:rPr>
          <w:i/>
        </w:rPr>
        <w:t xml:space="preserve"> i disse stillingene. Det er en forutsetning at det rekrutteres personer med lederevner og ledererfaring. En forventer meget gode koordineringsevner og evne til helhetstenkning foruten god innsikt i universitetssystemet. Det stilles høye krav til arbeidskapasitet og personlig egnethet. Stilling som 1475 Instituttleder benyttes der det besluttes at instituttleder skal </w:t>
      </w:r>
      <w:r w:rsidR="004C0273">
        <w:rPr>
          <w:i/>
        </w:rPr>
        <w:t>ansette</w:t>
      </w:r>
      <w:r w:rsidRPr="008E3C62">
        <w:rPr>
          <w:i/>
        </w:rPr>
        <w:t xml:space="preserve">s og ikke velges. </w:t>
      </w:r>
    </w:p>
    <w:p w14:paraId="457A93A3" w14:textId="77777777" w:rsidR="0036151F" w:rsidRPr="008E3C62" w:rsidRDefault="0036151F" w:rsidP="00BD627E">
      <w:pPr>
        <w:jc w:val="both"/>
      </w:pPr>
    </w:p>
    <w:p w14:paraId="0A7EAC42" w14:textId="77777777" w:rsidR="0036151F" w:rsidRPr="008E3C62" w:rsidRDefault="0036151F" w:rsidP="00BD627E">
      <w:pPr>
        <w:jc w:val="both"/>
        <w:rPr>
          <w:b/>
        </w:rPr>
      </w:pPr>
      <w:r w:rsidRPr="008E3C62">
        <w:rPr>
          <w:b/>
        </w:rPr>
        <w:t>Kode 1004 Rektor</w:t>
      </w:r>
    </w:p>
    <w:p w14:paraId="38A323DD" w14:textId="77777777" w:rsidR="0036151F" w:rsidRPr="008E3C62" w:rsidRDefault="0036151F" w:rsidP="00BD627E">
      <w:pPr>
        <w:pStyle w:val="Brdtekst"/>
        <w:jc w:val="left"/>
      </w:pPr>
      <w:r w:rsidRPr="008E3C62">
        <w:t>I henhold til Universitets- og høgskoleloven § 10-</w:t>
      </w:r>
      <w:r w:rsidR="00381F11">
        <w:t>1</w:t>
      </w:r>
      <w:r w:rsidRPr="008E3C62">
        <w:t xml:space="preserve"> (1) foretar Styret </w:t>
      </w:r>
      <w:r w:rsidR="004C0273">
        <w:t>utlysning</w:t>
      </w:r>
      <w:r w:rsidRPr="008E3C62">
        <w:t xml:space="preserve"> og </w:t>
      </w:r>
      <w:r w:rsidR="004C0273">
        <w:t>ansettelse</w:t>
      </w:r>
      <w:r w:rsidRPr="008E3C62">
        <w:t xml:space="preserve"> av rektor. Rektor er daglig leder for institusjonens faglige og administrative virksomhet i samsvar med de rammer og pålegg som styret fastsetter. Det vises </w:t>
      </w:r>
      <w:proofErr w:type="gramStart"/>
      <w:r w:rsidRPr="008E3C62">
        <w:t>for øvrig</w:t>
      </w:r>
      <w:proofErr w:type="gramEnd"/>
      <w:r w:rsidRPr="008E3C62">
        <w:t xml:space="preserve"> til Universitets- og høgskoleloven for ytterligere beskrivelse av ansvar og oppgaver.</w:t>
      </w:r>
    </w:p>
    <w:p w14:paraId="65A39E7D" w14:textId="77777777" w:rsidR="0036151F" w:rsidRPr="00044608" w:rsidRDefault="0036151F" w:rsidP="00BD627E">
      <w:pPr>
        <w:pStyle w:val="Brdtekst"/>
        <w:rPr>
          <w:b/>
        </w:rPr>
      </w:pPr>
    </w:p>
    <w:p w14:paraId="51040D02" w14:textId="77777777" w:rsidR="0036151F" w:rsidRPr="008E3C62" w:rsidRDefault="0036151F" w:rsidP="00BD627E">
      <w:pPr>
        <w:pStyle w:val="Brdtekst"/>
        <w:rPr>
          <w:b/>
        </w:rPr>
      </w:pPr>
      <w:r w:rsidRPr="008E3C62">
        <w:rPr>
          <w:b/>
        </w:rPr>
        <w:t>Kode 1474 Dekan</w:t>
      </w:r>
    </w:p>
    <w:p w14:paraId="2373D946" w14:textId="77777777" w:rsidR="0036151F" w:rsidRPr="008E3C62" w:rsidRDefault="0036151F" w:rsidP="00BD627E">
      <w:pPr>
        <w:pStyle w:val="Brdtekst"/>
        <w:jc w:val="left"/>
      </w:pPr>
      <w:r w:rsidRPr="008E3C62">
        <w:t xml:space="preserve">I henhold til Universitets- og høgskoleloven § 11-1 (1) foretar Styret </w:t>
      </w:r>
      <w:r w:rsidR="004C0273">
        <w:t>utlysning</w:t>
      </w:r>
      <w:r w:rsidRPr="008E3C62">
        <w:t xml:space="preserve"> og </w:t>
      </w:r>
      <w:r w:rsidR="004C0273">
        <w:t>ansettelse</w:t>
      </w:r>
      <w:r w:rsidRPr="008E3C62">
        <w:t xml:space="preserve"> av dekan.</w:t>
      </w:r>
    </w:p>
    <w:p w14:paraId="2E631A36" w14:textId="77777777" w:rsidR="0036151F" w:rsidRPr="008E3C62" w:rsidRDefault="0036151F" w:rsidP="00BD627E">
      <w:pPr>
        <w:pStyle w:val="Brdtekst"/>
        <w:jc w:val="left"/>
      </w:pPr>
      <w:r w:rsidRPr="008E3C62">
        <w:rPr>
          <w:i/>
        </w:rPr>
        <w:t>Stillingsinnhold</w:t>
      </w:r>
      <w:r w:rsidRPr="008E3C62">
        <w:t xml:space="preserve"> (fra </w:t>
      </w:r>
      <w:r w:rsidRPr="008E3C62">
        <w:rPr>
          <w:u w:val="single"/>
        </w:rPr>
        <w:t>NTNUs styringsreglement</w:t>
      </w:r>
      <w:r w:rsidRPr="008E3C62">
        <w:t>):</w:t>
      </w:r>
    </w:p>
    <w:p w14:paraId="2AF163E8" w14:textId="77777777" w:rsidR="00DF0709" w:rsidRPr="00DF0709" w:rsidRDefault="00DF0709" w:rsidP="00DF0709">
      <w:pPr>
        <w:autoSpaceDE w:val="0"/>
        <w:autoSpaceDN w:val="0"/>
        <w:adjustRightInd w:val="0"/>
        <w:rPr>
          <w:szCs w:val="24"/>
        </w:rPr>
      </w:pPr>
      <w:r>
        <w:rPr>
          <w:szCs w:val="24"/>
        </w:rPr>
        <w:t xml:space="preserve"> </w:t>
      </w:r>
      <w:r w:rsidRPr="00DF0709">
        <w:rPr>
          <w:szCs w:val="24"/>
        </w:rPr>
        <w:t>Dekanene og museumsdirektøren er enhetens øverste leder. De skal påse at virksomheten drives innenfor rammene gitt i regelverk, overordnets nivås beslutninger og styrenes vedtak.</w:t>
      </w:r>
    </w:p>
    <w:p w14:paraId="09929067" w14:textId="77777777" w:rsidR="00DF0709" w:rsidRDefault="00DF0709" w:rsidP="00DF0709">
      <w:pPr>
        <w:autoSpaceDE w:val="0"/>
        <w:autoSpaceDN w:val="0"/>
        <w:adjustRightInd w:val="0"/>
        <w:rPr>
          <w:szCs w:val="24"/>
        </w:rPr>
      </w:pPr>
      <w:r w:rsidRPr="00DF0709">
        <w:rPr>
          <w:szCs w:val="24"/>
        </w:rPr>
        <w:t>Dekanen og museumsdirektøren har overordnet ansvar for alle oppgaver som ikke eksplisitt er lagt til styrene og har generell fullmakt til å avgjøre løpende saker, med de begrensninger som følger</w:t>
      </w:r>
      <w:r>
        <w:rPr>
          <w:szCs w:val="24"/>
        </w:rPr>
        <w:t xml:space="preserve"> av NTNUs delegasjonsreglement. </w:t>
      </w:r>
      <w:r w:rsidRPr="00DF0709">
        <w:rPr>
          <w:szCs w:val="24"/>
        </w:rPr>
        <w:t xml:space="preserve">Dekanen og museumsdirektøren rapporterer direkte til sitt styre i saker som inngår i styrets fullmakter og </w:t>
      </w:r>
      <w:proofErr w:type="gramStart"/>
      <w:r w:rsidRPr="00DF0709">
        <w:rPr>
          <w:szCs w:val="24"/>
        </w:rPr>
        <w:t>for øvrig</w:t>
      </w:r>
      <w:proofErr w:type="gramEnd"/>
      <w:r w:rsidRPr="00DF0709">
        <w:rPr>
          <w:szCs w:val="24"/>
        </w:rPr>
        <w:t xml:space="preserve"> til rektor. Dekanen og museumsdirektøren inngår i rektors ledergruppe.</w:t>
      </w:r>
    </w:p>
    <w:p w14:paraId="56BA8014" w14:textId="77777777" w:rsidR="00F900BF" w:rsidRPr="00DF0709" w:rsidRDefault="00F900BF" w:rsidP="00DF0709">
      <w:pPr>
        <w:autoSpaceDE w:val="0"/>
        <w:autoSpaceDN w:val="0"/>
        <w:adjustRightInd w:val="0"/>
        <w:rPr>
          <w:szCs w:val="24"/>
        </w:rPr>
      </w:pPr>
    </w:p>
    <w:p w14:paraId="4BD0761A" w14:textId="77777777" w:rsidR="0036151F" w:rsidRPr="008E3C62" w:rsidRDefault="0036151F" w:rsidP="00BD627E">
      <w:pPr>
        <w:pStyle w:val="Liste"/>
        <w:rPr>
          <w:b/>
        </w:rPr>
      </w:pPr>
      <w:r w:rsidRPr="008E3C62">
        <w:rPr>
          <w:b/>
        </w:rPr>
        <w:t>Kode 1475 Instituttleder</w:t>
      </w:r>
    </w:p>
    <w:p w14:paraId="174FA06F" w14:textId="77777777" w:rsidR="0036151F" w:rsidRPr="008E3C62" w:rsidRDefault="0036151F" w:rsidP="00BD627E">
      <w:pPr>
        <w:pStyle w:val="Brdtekst"/>
        <w:jc w:val="left"/>
      </w:pPr>
      <w:r w:rsidRPr="008E3C62">
        <w:t>I henhold til Styringsreglementet pkt. 2.2.5 foretar ansettelsesutvalget ved fakultetet</w:t>
      </w:r>
      <w:r w:rsidR="00347760">
        <w:t xml:space="preserve"> </w:t>
      </w:r>
      <w:r w:rsidR="004C0273">
        <w:t>utlysning</w:t>
      </w:r>
      <w:r w:rsidRPr="008E3C62">
        <w:t xml:space="preserve"> og </w:t>
      </w:r>
      <w:r w:rsidR="004C0273">
        <w:t>ansettelse</w:t>
      </w:r>
      <w:r w:rsidRPr="008E3C62">
        <w:t xml:space="preserve"> av instituttleder.</w:t>
      </w:r>
    </w:p>
    <w:p w14:paraId="64CA85C2" w14:textId="77777777" w:rsidR="0036151F" w:rsidRPr="008E3C62" w:rsidRDefault="0036151F" w:rsidP="00BD627E">
      <w:pPr>
        <w:pStyle w:val="Brdtekst"/>
        <w:jc w:val="left"/>
      </w:pPr>
    </w:p>
    <w:p w14:paraId="487A4F99" w14:textId="77777777" w:rsidR="0036151F" w:rsidRPr="008E3C62" w:rsidRDefault="0036151F" w:rsidP="00BD627E">
      <w:pPr>
        <w:pStyle w:val="Brdtekst"/>
        <w:jc w:val="left"/>
      </w:pPr>
      <w:r w:rsidRPr="008E3C62">
        <w:rPr>
          <w:i/>
        </w:rPr>
        <w:t>Stillingsinnhold</w:t>
      </w:r>
      <w:r w:rsidRPr="008E3C62">
        <w:t xml:space="preserve"> (fra </w:t>
      </w:r>
      <w:r w:rsidRPr="008E3C62">
        <w:rPr>
          <w:u w:val="single"/>
        </w:rPr>
        <w:t>NTNUs styringsreglement</w:t>
      </w:r>
      <w:r w:rsidRPr="008E3C62">
        <w:t>):</w:t>
      </w:r>
    </w:p>
    <w:p w14:paraId="174C7E8B" w14:textId="77777777" w:rsidR="0036151F" w:rsidRDefault="00DF0709" w:rsidP="00DF0709">
      <w:pPr>
        <w:pStyle w:val="Liste"/>
        <w:ind w:left="0" w:firstLine="0"/>
        <w:rPr>
          <w:b/>
          <w:color w:val="0000FF"/>
        </w:rPr>
      </w:pPr>
      <w:bookmarkStart w:id="122" w:name="OLE_LINK1"/>
      <w:bookmarkStart w:id="123" w:name="OLE_LINK2"/>
      <w:r>
        <w:rPr>
          <w:sz w:val="23"/>
          <w:szCs w:val="23"/>
        </w:rPr>
        <w:t>Instituttlederen er enhetens daglige leder. Vedkommende skal påse at virksomheten drives innenfor rammer gitt i regelverk, overordnet nivås beslutninger og instituttstyrets vedtak og har generell fullmakt til å avgjøre løpende saker, med de begrensninger som følger av NTNUs delegasjonsreglement. Instituttlederen rapporterer til sitt styre i saker som inngår i styrets fullmakter og for øvrige til sin dekan. Instituttleder inngår i dekanens ledergruppe</w:t>
      </w:r>
    </w:p>
    <w:p w14:paraId="6C9F6BCA" w14:textId="77777777" w:rsidR="00DF0709" w:rsidRDefault="00DF0709" w:rsidP="00BD627E">
      <w:pPr>
        <w:pStyle w:val="Liste"/>
        <w:rPr>
          <w:b/>
        </w:rPr>
      </w:pPr>
    </w:p>
    <w:p w14:paraId="3AF727A8" w14:textId="77777777" w:rsidR="0036151F" w:rsidRPr="008E3C62" w:rsidRDefault="0036151F" w:rsidP="00BD627E">
      <w:pPr>
        <w:pStyle w:val="Liste"/>
        <w:rPr>
          <w:b/>
        </w:rPr>
      </w:pPr>
      <w:r w:rsidRPr="008E3C62">
        <w:rPr>
          <w:b/>
        </w:rPr>
        <w:t>Kode 1062 Direktør</w:t>
      </w:r>
    </w:p>
    <w:bookmarkEnd w:id="122"/>
    <w:bookmarkEnd w:id="123"/>
    <w:p w14:paraId="36B93ADD" w14:textId="77777777" w:rsidR="0036151F" w:rsidRPr="008E3C62" w:rsidRDefault="0036151F" w:rsidP="00BD627E">
      <w:pPr>
        <w:autoSpaceDE w:val="0"/>
        <w:autoSpaceDN w:val="0"/>
        <w:adjustRightInd w:val="0"/>
        <w:rPr>
          <w:szCs w:val="24"/>
        </w:rPr>
      </w:pPr>
      <w:r w:rsidRPr="008E3C62">
        <w:t>I henhold til Universitets- og høgskoleloven § 11-1 (6) foretar Styret</w:t>
      </w:r>
      <w:r w:rsidR="00347760">
        <w:t xml:space="preserve"> </w:t>
      </w:r>
      <w:r w:rsidR="004C0273">
        <w:t>utlysning</w:t>
      </w:r>
      <w:r w:rsidRPr="008E3C62">
        <w:t xml:space="preserve"> og </w:t>
      </w:r>
      <w:r w:rsidR="004C0273">
        <w:t>ansettelse</w:t>
      </w:r>
      <w:r w:rsidRPr="008E3C62">
        <w:t xml:space="preserve"> av </w:t>
      </w:r>
      <w:r w:rsidRPr="008E3C62">
        <w:rPr>
          <w:szCs w:val="24"/>
        </w:rPr>
        <w:t>direktør.</w:t>
      </w:r>
    </w:p>
    <w:p w14:paraId="7B13FA29" w14:textId="77777777" w:rsidR="0036151F" w:rsidRPr="008E3C62" w:rsidRDefault="0036151F" w:rsidP="00BD627E">
      <w:pPr>
        <w:autoSpaceDE w:val="0"/>
        <w:autoSpaceDN w:val="0"/>
        <w:adjustRightInd w:val="0"/>
        <w:rPr>
          <w:i/>
          <w:szCs w:val="24"/>
        </w:rPr>
      </w:pPr>
      <w:r w:rsidRPr="008E3C62">
        <w:rPr>
          <w:i/>
          <w:szCs w:val="24"/>
        </w:rPr>
        <w:t>Stillingsinnhold:</w:t>
      </w:r>
    </w:p>
    <w:p w14:paraId="4870FAD8" w14:textId="77777777" w:rsidR="0036151F" w:rsidRPr="008E3C62" w:rsidRDefault="0036151F" w:rsidP="00BD627E">
      <w:pPr>
        <w:autoSpaceDE w:val="0"/>
        <w:autoSpaceDN w:val="0"/>
        <w:adjustRightInd w:val="0"/>
      </w:pPr>
      <w:r w:rsidRPr="008E3C62">
        <w:t>Fastsettes gjennom delegasjon fra rektor.</w:t>
      </w:r>
    </w:p>
    <w:p w14:paraId="3154055D" w14:textId="77777777" w:rsidR="0036151F" w:rsidRPr="00B14D9E" w:rsidRDefault="0036151F" w:rsidP="00BD627E">
      <w:pPr>
        <w:pStyle w:val="Brdtekst"/>
        <w:jc w:val="left"/>
        <w:rPr>
          <w:color w:val="0000FF"/>
        </w:rPr>
      </w:pPr>
    </w:p>
    <w:p w14:paraId="7F5E92E7" w14:textId="77777777" w:rsidR="0036151F" w:rsidRPr="000A54D8" w:rsidRDefault="0036151F" w:rsidP="00BD627E">
      <w:pPr>
        <w:jc w:val="both"/>
      </w:pPr>
    </w:p>
    <w:p w14:paraId="6A36AB1D" w14:textId="77777777" w:rsidR="0036151F" w:rsidRDefault="0036151F" w:rsidP="00BD627E">
      <w:pPr>
        <w:pStyle w:val="Brdtekst"/>
        <w:rPr>
          <w:b/>
        </w:rPr>
      </w:pPr>
      <w:r>
        <w:rPr>
          <w:b/>
        </w:rPr>
        <w:t>Kode 1060 Avdelingsdirektør</w:t>
      </w:r>
      <w:r>
        <w:rPr>
          <w:b/>
        </w:rPr>
        <w:tab/>
      </w:r>
      <w:r>
        <w:rPr>
          <w:b/>
        </w:rPr>
        <w:tab/>
      </w:r>
    </w:p>
    <w:p w14:paraId="4E4F79D6" w14:textId="77777777" w:rsidR="0036151F" w:rsidRDefault="0036151F" w:rsidP="00BD627E">
      <w:pPr>
        <w:pStyle w:val="Brdtekst"/>
        <w:rPr>
          <w:i/>
        </w:rPr>
      </w:pPr>
      <w:r>
        <w:rPr>
          <w:i/>
        </w:rPr>
        <w:t>Stillingsinnhold:</w:t>
      </w:r>
    </w:p>
    <w:p w14:paraId="5A01DBB6" w14:textId="77777777" w:rsidR="0036151F" w:rsidRDefault="0036151F" w:rsidP="00BD627E">
      <w:pPr>
        <w:pStyle w:val="Brdtekst"/>
        <w:jc w:val="left"/>
      </w:pPr>
      <w:r>
        <w:t xml:space="preserve">Stillingskoden avdelingsdirektør brukes til </w:t>
      </w:r>
      <w:r w:rsidR="00407BB9">
        <w:t xml:space="preserve">administrative ledere ved fakultetene og </w:t>
      </w:r>
      <w:r>
        <w:t xml:space="preserve">direktørene i de sentrale stabsavdelingene. Disse er administrative ledere av sine respektive avdelinger </w:t>
      </w:r>
      <w:r w:rsidRPr="00B923C6">
        <w:t>og har personalansvar</w:t>
      </w:r>
      <w:r>
        <w:t>. Arbeids- og personalledelse utgjør viktige deler av stillingsinnholdet i tillegg til den øverste administrative ledelse av avdelingen med dens tillagte ansvarsområde.</w:t>
      </w:r>
    </w:p>
    <w:p w14:paraId="1456AE36" w14:textId="77777777" w:rsidR="0036151F" w:rsidRDefault="0036151F" w:rsidP="00BD627E">
      <w:pPr>
        <w:pStyle w:val="Brdtekst"/>
        <w:rPr>
          <w:i/>
        </w:rPr>
      </w:pPr>
    </w:p>
    <w:p w14:paraId="5C65FFF8" w14:textId="77777777" w:rsidR="0036151F" w:rsidRDefault="0036151F" w:rsidP="00BD627E">
      <w:pPr>
        <w:pStyle w:val="Brdtekst"/>
        <w:rPr>
          <w:i/>
        </w:rPr>
      </w:pPr>
      <w:r>
        <w:rPr>
          <w:i/>
        </w:rPr>
        <w:t>Kvalifikasjonsgrunnlag:</w:t>
      </w:r>
    </w:p>
    <w:p w14:paraId="5019A954" w14:textId="77777777" w:rsidR="0036151F" w:rsidRDefault="0036151F" w:rsidP="00BD627E">
      <w:pPr>
        <w:pStyle w:val="Brdtekst"/>
        <w:jc w:val="left"/>
      </w:pPr>
      <w:r>
        <w:t xml:space="preserve">Det kreves høyere utdanning fra universitet/høgskole (minimum </w:t>
      </w:r>
      <w:r w:rsidRPr="00B923C6">
        <w:t>bachelor</w:t>
      </w:r>
      <w:r>
        <w:t>nivå) samt omfattende og relevant praksis. Det stilles krav om gode samarbeids- og lederegenskaper, gode administrative og strategiske evner, erfaring fra og godt kjennskap til organisasjonsutviklingsprosesser og et helhetlig syn på organisasjonen er viktig. Det legges stor vekt på evnen til å kommunisere, lytte og motivere medarbeidere på ulike nivå i organisasjonen. Det er en forutsetning med flere års erfaring innen ledelse og utredningsarbeid på høyt nivå.</w:t>
      </w:r>
    </w:p>
    <w:p w14:paraId="0381EC5D" w14:textId="77777777" w:rsidR="0036151F" w:rsidRDefault="0036151F" w:rsidP="00BD627E">
      <w:pPr>
        <w:jc w:val="both"/>
        <w:rPr>
          <w:b/>
        </w:rPr>
      </w:pPr>
    </w:p>
    <w:p w14:paraId="2A554E07" w14:textId="77777777" w:rsidR="0036151F" w:rsidRPr="00A73AD3" w:rsidRDefault="0036151F" w:rsidP="00BD627E">
      <w:pPr>
        <w:rPr>
          <w:strike/>
          <w:color w:val="FF0000"/>
        </w:rPr>
      </w:pPr>
      <w:r>
        <w:rPr>
          <w:strike/>
          <w:color w:val="FF0000"/>
        </w:rPr>
        <w:br w:type="page"/>
      </w:r>
    </w:p>
    <w:p w14:paraId="259F3CC2" w14:textId="77777777" w:rsidR="0036151F" w:rsidRDefault="0036151F" w:rsidP="00A407D4">
      <w:pPr>
        <w:pStyle w:val="Overskrift2"/>
        <w:shd w:val="pct5" w:color="auto" w:fill="auto"/>
      </w:pPr>
      <w:bookmarkStart w:id="124" w:name="_Toc501096016"/>
      <w:r>
        <w:lastRenderedPageBreak/>
        <w:t>4.9</w:t>
      </w:r>
      <w:r>
        <w:tab/>
        <w:t>LÆRINGSASSISTENTER OG STUDENTASSISTENTER</w:t>
      </w:r>
      <w:bookmarkEnd w:id="124"/>
      <w:r>
        <w:t xml:space="preserve"> </w:t>
      </w:r>
    </w:p>
    <w:p w14:paraId="68EAACA0" w14:textId="77777777" w:rsidR="0036151F" w:rsidRDefault="0036151F" w:rsidP="00A407D4">
      <w:pPr>
        <w:rPr>
          <w:u w:val="single"/>
        </w:rPr>
      </w:pPr>
    </w:p>
    <w:p w14:paraId="0DED6147" w14:textId="77777777" w:rsidR="004D6B0C" w:rsidRPr="004D6B0C" w:rsidRDefault="004D6B0C" w:rsidP="004D6B0C">
      <w:pPr>
        <w:rPr>
          <w:i/>
        </w:rPr>
      </w:pPr>
      <w:r w:rsidRPr="004D6B0C">
        <w:rPr>
          <w:i/>
        </w:rPr>
        <w:t>Generelt: Dette er stillinger som i all hovedsak er knyttet til</w:t>
      </w:r>
      <w:r w:rsidR="00E02DB2" w:rsidRPr="00E02DB2">
        <w:rPr>
          <w:i/>
        </w:rPr>
        <w:t xml:space="preserve"> </w:t>
      </w:r>
      <w:r w:rsidR="00E02DB2">
        <w:rPr>
          <w:i/>
        </w:rPr>
        <w:t>un</w:t>
      </w:r>
      <w:r w:rsidR="00E02DB2" w:rsidRPr="00642572">
        <w:rPr>
          <w:i/>
        </w:rPr>
        <w:t>dervisning</w:t>
      </w:r>
      <w:r w:rsidR="00E02DB2">
        <w:rPr>
          <w:i/>
        </w:rPr>
        <w:t>,</w:t>
      </w:r>
      <w:r w:rsidR="00E02DB2" w:rsidRPr="00642572">
        <w:rPr>
          <w:i/>
        </w:rPr>
        <w:t xml:space="preserve"> veiledning</w:t>
      </w:r>
      <w:r w:rsidR="00E02DB2">
        <w:rPr>
          <w:i/>
        </w:rPr>
        <w:t xml:space="preserve">, forskningsassistanse og lignende ved NTNU, </w:t>
      </w:r>
      <w:r w:rsidRPr="004D6B0C">
        <w:rPr>
          <w:i/>
        </w:rPr>
        <w:t>og de vil som regel være tidsbegrensede deltidsstillinger. Stillingene betraktes som nødvendige mellomledd mellom universitet og studentene, og forutsettes derfor besatt av aktive studenter som er kommet tilstrekkelig langt i sine studier og som ellers har de nødvendige kvalifikasjonene. For begge stillingene forutsettes det normalt at arbeidsoppgavene er knyttet til assistentenes faglige aktiviteter som studenter.</w:t>
      </w:r>
    </w:p>
    <w:p w14:paraId="66B98A87" w14:textId="77777777" w:rsidR="004D6B0C" w:rsidRPr="004D6B0C" w:rsidRDefault="004D6B0C" w:rsidP="004D6B0C"/>
    <w:p w14:paraId="77043D8C" w14:textId="77777777" w:rsidR="004D6B0C" w:rsidRPr="004D6B0C" w:rsidRDefault="004D6B0C" w:rsidP="004D6B0C">
      <w:pPr>
        <w:rPr>
          <w:i/>
        </w:rPr>
      </w:pPr>
      <w:r w:rsidRPr="004D6B0C">
        <w:rPr>
          <w:i/>
        </w:rPr>
        <w:t>Partene er enige om at slike stillinger gir studentene en verdifull erfaring med arbeidslivet og at bidrar til deres økte kompetanse.</w:t>
      </w:r>
    </w:p>
    <w:p w14:paraId="78BA2243" w14:textId="77777777" w:rsidR="004D6B0C" w:rsidRPr="004D6B0C" w:rsidRDefault="004D6B0C" w:rsidP="004D6B0C"/>
    <w:p w14:paraId="17C14EAA" w14:textId="77777777" w:rsidR="004D6B0C" w:rsidRPr="004D6B0C" w:rsidRDefault="004D6B0C" w:rsidP="004D6B0C">
      <w:pPr>
        <w:spacing w:after="160" w:line="240" w:lineRule="atLeast"/>
        <w:rPr>
          <w:i/>
          <w:color w:val="000000"/>
          <w:szCs w:val="24"/>
        </w:rPr>
      </w:pPr>
      <w:r w:rsidRPr="004D6B0C">
        <w:rPr>
          <w:i/>
          <w:color w:val="000000"/>
          <w:szCs w:val="24"/>
        </w:rPr>
        <w:t xml:space="preserve">Lønn i disse assistentstillingene knyttes til stillingskode 1429 aspirant med lønnsnivå tilsvarende verdien av foreslått lønnstrinn i henhold til Hovedtariffavtalen for ØVRIGE.  </w:t>
      </w:r>
    </w:p>
    <w:p w14:paraId="6DF3A001" w14:textId="77777777" w:rsidR="004D6B0C" w:rsidRPr="004D6B0C" w:rsidRDefault="004D6B0C" w:rsidP="004D6B0C">
      <w:pPr>
        <w:spacing w:after="160" w:line="240" w:lineRule="atLeast"/>
        <w:rPr>
          <w:i/>
          <w:color w:val="000000"/>
          <w:szCs w:val="24"/>
        </w:rPr>
      </w:pPr>
      <w:r w:rsidRPr="004D6B0C">
        <w:rPr>
          <w:i/>
          <w:color w:val="000000"/>
          <w:szCs w:val="24"/>
        </w:rPr>
        <w:t xml:space="preserve">Laveste avlønning ved ansettelse vil likevel være i henhold til i den hovedtariffavtalen som til enhver tid har den høyeste avlønning (uavhengig av hovedsammenslutningstilknytning). </w:t>
      </w:r>
    </w:p>
    <w:p w14:paraId="364E34CF" w14:textId="77777777" w:rsidR="004D6B0C" w:rsidRPr="004D6B0C" w:rsidRDefault="004D6B0C" w:rsidP="004D6B0C">
      <w:pPr>
        <w:spacing w:after="160" w:line="240" w:lineRule="atLeast"/>
        <w:rPr>
          <w:i/>
          <w:color w:val="000000"/>
          <w:szCs w:val="24"/>
        </w:rPr>
      </w:pPr>
      <w:r w:rsidRPr="004D6B0C">
        <w:rPr>
          <w:i/>
          <w:szCs w:val="24"/>
        </w:rPr>
        <w:t xml:space="preserve">Avhengig av arbeidsoppgavenes kompleksitet og stillingsinnehaverens kvalifikasjoner er det handlingsrom for å gi høyere avlønning enn de satser som </w:t>
      </w:r>
      <w:proofErr w:type="gramStart"/>
      <w:r w:rsidRPr="004D6B0C">
        <w:rPr>
          <w:i/>
          <w:szCs w:val="24"/>
        </w:rPr>
        <w:t>fremgår</w:t>
      </w:r>
      <w:proofErr w:type="gramEnd"/>
      <w:r w:rsidRPr="004D6B0C">
        <w:rPr>
          <w:i/>
          <w:szCs w:val="24"/>
        </w:rPr>
        <w:t xml:space="preserve"> av forslaget under.</w:t>
      </w:r>
    </w:p>
    <w:p w14:paraId="714CB925" w14:textId="77777777" w:rsidR="004D6B0C" w:rsidRPr="004D6B0C" w:rsidRDefault="004D6B0C" w:rsidP="004D6B0C">
      <w:pPr>
        <w:spacing w:after="160" w:line="240" w:lineRule="atLeast"/>
        <w:rPr>
          <w:i/>
          <w:color w:val="000000"/>
          <w:szCs w:val="24"/>
        </w:rPr>
      </w:pPr>
      <w:r w:rsidRPr="004D6B0C">
        <w:rPr>
          <w:i/>
          <w:color w:val="000000"/>
          <w:szCs w:val="24"/>
        </w:rPr>
        <w:t xml:space="preserve">Studentassistenter med fullført videregående skole lønnes 2 </w:t>
      </w:r>
      <w:proofErr w:type="spellStart"/>
      <w:r w:rsidRPr="004D6B0C">
        <w:rPr>
          <w:i/>
          <w:color w:val="000000"/>
          <w:szCs w:val="24"/>
        </w:rPr>
        <w:t>ltr</w:t>
      </w:r>
      <w:proofErr w:type="spellEnd"/>
      <w:r w:rsidRPr="004D6B0C">
        <w:rPr>
          <w:i/>
          <w:color w:val="000000"/>
          <w:szCs w:val="24"/>
        </w:rPr>
        <w:t xml:space="preserve">. utover </w:t>
      </w:r>
      <w:proofErr w:type="gramStart"/>
      <w:r w:rsidRPr="004D6B0C">
        <w:rPr>
          <w:i/>
          <w:color w:val="000000"/>
          <w:szCs w:val="24"/>
        </w:rPr>
        <w:t>minstelønn,  Læringsassistenter</w:t>
      </w:r>
      <w:proofErr w:type="gramEnd"/>
      <w:r w:rsidRPr="004D6B0C">
        <w:rPr>
          <w:i/>
          <w:color w:val="000000"/>
          <w:szCs w:val="24"/>
        </w:rPr>
        <w:t xml:space="preserve"> med fullført videregående skole lønnes 4 </w:t>
      </w:r>
      <w:proofErr w:type="spellStart"/>
      <w:r w:rsidRPr="004D6B0C">
        <w:rPr>
          <w:i/>
          <w:color w:val="000000"/>
          <w:szCs w:val="24"/>
        </w:rPr>
        <w:t>ltr</w:t>
      </w:r>
      <w:proofErr w:type="spellEnd"/>
      <w:r w:rsidRPr="004D6B0C">
        <w:rPr>
          <w:i/>
          <w:color w:val="000000"/>
          <w:szCs w:val="24"/>
        </w:rPr>
        <w:t>. utover minstelønn.</w:t>
      </w:r>
    </w:p>
    <w:p w14:paraId="2767B961" w14:textId="77777777" w:rsidR="004D6B0C" w:rsidRPr="004D6B0C" w:rsidRDefault="004D6B0C" w:rsidP="004D6B0C">
      <w:pPr>
        <w:spacing w:before="100" w:beforeAutospacing="1" w:line="240" w:lineRule="atLeast"/>
        <w:rPr>
          <w:i/>
          <w:color w:val="000000"/>
          <w:szCs w:val="24"/>
        </w:rPr>
      </w:pPr>
      <w:r w:rsidRPr="004D6B0C">
        <w:rPr>
          <w:i/>
          <w:color w:val="000000"/>
          <w:szCs w:val="24"/>
        </w:rPr>
        <w:t xml:space="preserve">Studentassistenter med fullført bachelor lønnes 4 </w:t>
      </w:r>
      <w:proofErr w:type="spellStart"/>
      <w:r w:rsidRPr="004D6B0C">
        <w:rPr>
          <w:i/>
          <w:color w:val="000000"/>
          <w:szCs w:val="24"/>
        </w:rPr>
        <w:t>ltr</w:t>
      </w:r>
      <w:proofErr w:type="spellEnd"/>
      <w:r w:rsidRPr="004D6B0C">
        <w:rPr>
          <w:i/>
          <w:color w:val="000000"/>
          <w:szCs w:val="24"/>
        </w:rPr>
        <w:t xml:space="preserve">. utover minstelønn.                     Læringsassistenter med fullført bachelor lønnes 6 </w:t>
      </w:r>
      <w:proofErr w:type="spellStart"/>
      <w:r w:rsidRPr="004D6B0C">
        <w:rPr>
          <w:i/>
          <w:color w:val="000000"/>
          <w:szCs w:val="24"/>
        </w:rPr>
        <w:t>ltr</w:t>
      </w:r>
      <w:proofErr w:type="spellEnd"/>
      <w:r w:rsidRPr="004D6B0C">
        <w:rPr>
          <w:i/>
          <w:color w:val="000000"/>
          <w:szCs w:val="24"/>
        </w:rPr>
        <w:t>. utover minstelønn.</w:t>
      </w:r>
    </w:p>
    <w:p w14:paraId="513F784F" w14:textId="77777777" w:rsidR="004D6B0C" w:rsidRPr="004D6B0C" w:rsidRDefault="004D6B0C" w:rsidP="004D6B0C">
      <w:pPr>
        <w:spacing w:before="100" w:beforeAutospacing="1" w:line="240" w:lineRule="atLeast"/>
        <w:rPr>
          <w:i/>
          <w:color w:val="000000"/>
          <w:szCs w:val="24"/>
        </w:rPr>
      </w:pPr>
      <w:r w:rsidRPr="004D6B0C">
        <w:rPr>
          <w:i/>
          <w:color w:val="000000"/>
          <w:szCs w:val="24"/>
        </w:rPr>
        <w:t>Med bachelor menes fullført tre års høyere utdanning, tilsvarende antall studiepoeng som en bachelorgrad inneholder.</w:t>
      </w:r>
    </w:p>
    <w:p w14:paraId="0AF73FC6" w14:textId="77777777" w:rsidR="004D6B0C" w:rsidRPr="004D6B0C" w:rsidRDefault="004D6B0C" w:rsidP="004D6B0C">
      <w:pPr>
        <w:spacing w:line="240" w:lineRule="atLeast"/>
        <w:rPr>
          <w:i/>
          <w:color w:val="000000"/>
          <w:szCs w:val="24"/>
        </w:rPr>
      </w:pPr>
    </w:p>
    <w:p w14:paraId="4A5656EF" w14:textId="77777777" w:rsidR="004D6B0C" w:rsidRPr="004D6B0C" w:rsidRDefault="004D6B0C" w:rsidP="004D6B0C">
      <w:pPr>
        <w:spacing w:line="240" w:lineRule="atLeast"/>
        <w:rPr>
          <w:i/>
          <w:color w:val="000000"/>
          <w:szCs w:val="24"/>
        </w:rPr>
      </w:pPr>
      <w:r w:rsidRPr="004D6B0C">
        <w:rPr>
          <w:i/>
          <w:color w:val="000000"/>
          <w:szCs w:val="24"/>
        </w:rPr>
        <w:t xml:space="preserve">Studentassistenter med fullført master lønnes 6 </w:t>
      </w:r>
      <w:proofErr w:type="spellStart"/>
      <w:r w:rsidRPr="004D6B0C">
        <w:rPr>
          <w:i/>
          <w:color w:val="000000"/>
          <w:szCs w:val="24"/>
        </w:rPr>
        <w:t>ltr</w:t>
      </w:r>
      <w:proofErr w:type="spellEnd"/>
      <w:r w:rsidRPr="004D6B0C">
        <w:rPr>
          <w:i/>
          <w:color w:val="000000"/>
          <w:szCs w:val="24"/>
        </w:rPr>
        <w:t>. utover minstelønn.</w:t>
      </w:r>
    </w:p>
    <w:p w14:paraId="6D51FE04" w14:textId="77777777" w:rsidR="004D6B0C" w:rsidRPr="004D6B0C" w:rsidRDefault="004D6B0C" w:rsidP="004D6B0C">
      <w:pPr>
        <w:spacing w:line="240" w:lineRule="atLeast"/>
        <w:rPr>
          <w:i/>
          <w:color w:val="000000"/>
          <w:szCs w:val="24"/>
        </w:rPr>
      </w:pPr>
      <w:r w:rsidRPr="004D6B0C">
        <w:rPr>
          <w:i/>
          <w:color w:val="000000"/>
          <w:szCs w:val="24"/>
        </w:rPr>
        <w:t xml:space="preserve">Læringsassistenter med fullført master lønnes 8 </w:t>
      </w:r>
      <w:proofErr w:type="spellStart"/>
      <w:r w:rsidRPr="004D6B0C">
        <w:rPr>
          <w:i/>
          <w:color w:val="000000"/>
          <w:szCs w:val="24"/>
        </w:rPr>
        <w:t>ltr</w:t>
      </w:r>
      <w:proofErr w:type="spellEnd"/>
      <w:r w:rsidRPr="004D6B0C">
        <w:rPr>
          <w:i/>
          <w:color w:val="000000"/>
          <w:szCs w:val="24"/>
        </w:rPr>
        <w:t xml:space="preserve">. utover minstelønn. </w:t>
      </w:r>
    </w:p>
    <w:p w14:paraId="7D8ACE91" w14:textId="77777777" w:rsidR="004D6B0C" w:rsidRPr="004D6B0C" w:rsidRDefault="004D6B0C" w:rsidP="004D6B0C">
      <w:pPr>
        <w:rPr>
          <w:i/>
        </w:rPr>
      </w:pPr>
    </w:p>
    <w:p w14:paraId="51239F43" w14:textId="77777777" w:rsidR="004D6B0C" w:rsidRPr="004D6B0C" w:rsidRDefault="004D6B0C" w:rsidP="004D6B0C">
      <w:pPr>
        <w:rPr>
          <w:i/>
        </w:rPr>
      </w:pPr>
      <w:r w:rsidRPr="004D6B0C">
        <w:rPr>
          <w:i/>
        </w:rPr>
        <w:t>Andre sider ved ansettelsesforholdene knyttes opp mot NTNUs lokale lønnspolitikk og personalreglement.</w:t>
      </w:r>
    </w:p>
    <w:p w14:paraId="5EA1C0A7" w14:textId="77777777" w:rsidR="004D6B0C" w:rsidRPr="004D6B0C" w:rsidRDefault="004D6B0C" w:rsidP="004D6B0C"/>
    <w:p w14:paraId="7E68B569" w14:textId="77777777" w:rsidR="004D6B0C" w:rsidRPr="004D6B0C" w:rsidRDefault="004D6B0C" w:rsidP="004D6B0C">
      <w:pPr>
        <w:rPr>
          <w:b/>
          <w:szCs w:val="24"/>
        </w:rPr>
      </w:pPr>
      <w:r w:rsidRPr="004D6B0C">
        <w:rPr>
          <w:b/>
          <w:szCs w:val="24"/>
        </w:rPr>
        <w:t>Læringsassistenter</w:t>
      </w:r>
    </w:p>
    <w:p w14:paraId="120468D2" w14:textId="77777777" w:rsidR="004D6B0C" w:rsidRPr="004D6B0C" w:rsidRDefault="004D6B0C" w:rsidP="004D6B0C">
      <w:pPr>
        <w:rPr>
          <w:iCs/>
          <w:szCs w:val="24"/>
        </w:rPr>
      </w:pPr>
    </w:p>
    <w:p w14:paraId="4E35F483" w14:textId="77777777" w:rsidR="004D6B0C" w:rsidRPr="004D6B0C" w:rsidRDefault="004D6B0C" w:rsidP="004D6B0C">
      <w:pPr>
        <w:rPr>
          <w:iCs/>
          <w:szCs w:val="24"/>
        </w:rPr>
      </w:pPr>
      <w:r w:rsidRPr="004D6B0C">
        <w:rPr>
          <w:iCs/>
          <w:szCs w:val="24"/>
        </w:rPr>
        <w:t xml:space="preserve">Læringsassistenter ansettes ved NTNU i tidsbegrensede stillinger på timebasis fra 80 til 120 timer pr. semester. I helt spesielle tilfeller kan de ansettes utover dette. De utfører arbeid ut over det en forventer av en studentassistent. Læringsassistentene får internopplæring i 20 - 24 timer over ett semester. </w:t>
      </w:r>
    </w:p>
    <w:p w14:paraId="06F23696" w14:textId="77777777" w:rsidR="004D6B0C" w:rsidRPr="004D6B0C" w:rsidRDefault="004D6B0C" w:rsidP="004D6B0C">
      <w:pPr>
        <w:rPr>
          <w:iCs/>
          <w:szCs w:val="24"/>
        </w:rPr>
      </w:pPr>
    </w:p>
    <w:p w14:paraId="1524C8AD" w14:textId="77777777" w:rsidR="004D6B0C" w:rsidRPr="004D6B0C" w:rsidRDefault="004D6B0C" w:rsidP="004D6B0C">
      <w:pPr>
        <w:rPr>
          <w:iCs/>
          <w:szCs w:val="24"/>
        </w:rPr>
      </w:pPr>
    </w:p>
    <w:p w14:paraId="3F334075" w14:textId="77777777" w:rsidR="004D6B0C" w:rsidRPr="004D6B0C" w:rsidRDefault="004D6B0C" w:rsidP="004D6B0C">
      <w:pPr>
        <w:rPr>
          <w:iCs/>
          <w:szCs w:val="24"/>
        </w:rPr>
      </w:pPr>
      <w:r w:rsidRPr="004D6B0C">
        <w:rPr>
          <w:iCs/>
          <w:szCs w:val="24"/>
        </w:rPr>
        <w:t>Stillingsinnhold:</w:t>
      </w:r>
    </w:p>
    <w:p w14:paraId="2C3C9768" w14:textId="77777777" w:rsidR="004D6B0C" w:rsidRPr="004D6B0C" w:rsidRDefault="004D6B0C" w:rsidP="004D6B0C">
      <w:pPr>
        <w:rPr>
          <w:iCs/>
          <w:szCs w:val="24"/>
        </w:rPr>
      </w:pPr>
      <w:r w:rsidRPr="004D6B0C">
        <w:rPr>
          <w:iCs/>
          <w:szCs w:val="24"/>
        </w:rPr>
        <w:t xml:space="preserve">Læringsassistentene har en omfattende og fleksibel funksjon der de bevisstgjør studentene på egen læring, og driver ’undervisning og veiledning’ i samarbeid med faste faglærere. Eksempelvis vil læringsassistentene hovedsakelig ha oppgaver relatert til veiledning, gruppeledelse (herunder øvinger, kollokvier og seminarer) og evaluering. </w:t>
      </w:r>
    </w:p>
    <w:p w14:paraId="2B892E86" w14:textId="77777777" w:rsidR="004D6B0C" w:rsidRDefault="004D6B0C" w:rsidP="004D6B0C">
      <w:pPr>
        <w:rPr>
          <w:iCs/>
          <w:szCs w:val="24"/>
        </w:rPr>
      </w:pPr>
      <w:r w:rsidRPr="004D6B0C">
        <w:rPr>
          <w:iCs/>
          <w:szCs w:val="24"/>
        </w:rPr>
        <w:t>De skal ikke pålegges selvstendige forelesninger.</w:t>
      </w:r>
    </w:p>
    <w:p w14:paraId="48CA97EE" w14:textId="77777777" w:rsidR="004D6B0C" w:rsidRDefault="004D6B0C" w:rsidP="004D6B0C">
      <w:pPr>
        <w:rPr>
          <w:iCs/>
          <w:szCs w:val="24"/>
        </w:rPr>
      </w:pPr>
    </w:p>
    <w:p w14:paraId="1F3369B8" w14:textId="77777777" w:rsidR="004D6B0C" w:rsidRDefault="004D6B0C" w:rsidP="004D6B0C">
      <w:pPr>
        <w:rPr>
          <w:iCs/>
          <w:szCs w:val="24"/>
        </w:rPr>
      </w:pPr>
    </w:p>
    <w:p w14:paraId="126B6CAC" w14:textId="77777777" w:rsidR="004D6B0C" w:rsidRPr="004D6B0C" w:rsidRDefault="004D6B0C" w:rsidP="004D6B0C">
      <w:pPr>
        <w:rPr>
          <w:szCs w:val="24"/>
        </w:rPr>
      </w:pPr>
    </w:p>
    <w:p w14:paraId="3E34B822" w14:textId="77777777" w:rsidR="004D6B0C" w:rsidRPr="004D6B0C" w:rsidRDefault="004D6B0C" w:rsidP="004D6B0C"/>
    <w:p w14:paraId="0788CC4B" w14:textId="77777777" w:rsidR="004D6B0C" w:rsidRPr="004D6B0C" w:rsidRDefault="004D6B0C" w:rsidP="004D6B0C">
      <w:pPr>
        <w:rPr>
          <w:b/>
        </w:rPr>
      </w:pPr>
      <w:r w:rsidRPr="004D6B0C">
        <w:rPr>
          <w:b/>
        </w:rPr>
        <w:lastRenderedPageBreak/>
        <w:t>Studentassistenter</w:t>
      </w:r>
    </w:p>
    <w:p w14:paraId="261207DA" w14:textId="77777777" w:rsidR="004D6B0C" w:rsidRPr="004D6B0C" w:rsidRDefault="004D6B0C" w:rsidP="004D6B0C"/>
    <w:p w14:paraId="1CC40F4A" w14:textId="77777777" w:rsidR="004D6B0C" w:rsidRPr="004D6B0C" w:rsidRDefault="004D6B0C" w:rsidP="004D6B0C">
      <w:r w:rsidRPr="004D6B0C">
        <w:rPr>
          <w:iCs/>
          <w:szCs w:val="24"/>
        </w:rPr>
        <w:t xml:space="preserve">Studentassistenter ansettes ved NTNU i tidsbegrensede stillinger på timebasis fra 80 til 120 timer pr. semester. I helt spesielle tilfeller kan de ansettes utover dette. </w:t>
      </w:r>
      <w:r w:rsidRPr="004D6B0C">
        <w:t xml:space="preserve">Studentassistenter brukes som betegnelse på assistentstillinger med mer variabelt innhold enn læringsassistentstillingene, og der virksomheten i mindre grad er knyttet til den fast organiserte undervisning, veiledning og lignende. </w:t>
      </w:r>
    </w:p>
    <w:p w14:paraId="288B3C3D" w14:textId="77777777" w:rsidR="0036151F" w:rsidRDefault="0036151F" w:rsidP="00A407D4">
      <w:pPr>
        <w:pStyle w:val="Moteoverskrift"/>
        <w:ind w:left="0"/>
      </w:pPr>
    </w:p>
    <w:sectPr w:rsidR="0036151F" w:rsidSect="00A46922">
      <w:headerReference w:type="even" r:id="rId15"/>
      <w:headerReference w:type="default" r:id="rId16"/>
      <w:footerReference w:type="even" r:id="rId17"/>
      <w:footerReference w:type="default" r:id="rId18"/>
      <w:headerReference w:type="first" r:id="rId19"/>
      <w:footerReference w:type="first" r:id="rId20"/>
      <w:pgSz w:w="11907" w:h="16840" w:code="9"/>
      <w:pgMar w:top="624" w:right="851" w:bottom="1474" w:left="1247" w:header="624"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435B5" w14:textId="77777777" w:rsidR="004D6B0C" w:rsidRDefault="004D6B0C">
      <w:r>
        <w:separator/>
      </w:r>
    </w:p>
  </w:endnote>
  <w:endnote w:type="continuationSeparator" w:id="0">
    <w:p w14:paraId="4468930A" w14:textId="77777777" w:rsidR="004D6B0C" w:rsidRDefault="004D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Roboto">
    <w:altName w:val="Times New Roman"/>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43"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A5EC" w14:textId="77777777" w:rsidR="009D50BA" w:rsidRDefault="009D50B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E198" w14:textId="77777777" w:rsidR="004D6B0C" w:rsidRDefault="004D6B0C" w:rsidP="00A407D4">
    <w:pPr>
      <w:pStyle w:val="Bunntekst"/>
      <w:pBdr>
        <w:top w:val="single" w:sz="6" w:space="0" w:color="auto"/>
      </w:pBdr>
      <w:tabs>
        <w:tab w:val="clear" w:pos="4536"/>
        <w:tab w:val="clear" w:pos="9072"/>
        <w:tab w:val="right" w:pos="9809"/>
      </w:tabs>
      <w:rPr>
        <w:sz w:val="16"/>
      </w:rPr>
    </w:pPr>
  </w:p>
  <w:p w14:paraId="513D47BA" w14:textId="77777777" w:rsidR="004D6B0C" w:rsidRPr="00266CC4" w:rsidRDefault="004D6B0C" w:rsidP="00A407D4">
    <w:pPr>
      <w:pStyle w:val="Bunntekst"/>
      <w:pBdr>
        <w:top w:val="single" w:sz="6" w:space="0" w:color="auto"/>
      </w:pBdr>
      <w:tabs>
        <w:tab w:val="clear" w:pos="4536"/>
        <w:tab w:val="clear" w:pos="9072"/>
        <w:tab w:val="right" w:pos="9809"/>
      </w:tabs>
      <w:rPr>
        <w:sz w:val="16"/>
      </w:rPr>
    </w:pPr>
    <w:r>
      <w:rPr>
        <w:sz w:val="16"/>
      </w:rPr>
      <w:tab/>
      <w:t xml:space="preserve">Side </w:t>
    </w:r>
    <w:r>
      <w:rPr>
        <w:rStyle w:val="Sidetall"/>
      </w:rPr>
      <w:fldChar w:fldCharType="begin"/>
    </w:r>
    <w:r>
      <w:rPr>
        <w:rStyle w:val="Sidetall"/>
      </w:rPr>
      <w:instrText xml:space="preserve"> PAGE </w:instrText>
    </w:r>
    <w:r>
      <w:rPr>
        <w:rStyle w:val="Sidetall"/>
      </w:rPr>
      <w:fldChar w:fldCharType="separate"/>
    </w:r>
    <w:r>
      <w:rPr>
        <w:rStyle w:val="Sidetall"/>
      </w:rPr>
      <w:t>26</w:t>
    </w:r>
    <w:r>
      <w:rPr>
        <w:rStyle w:val="Sidetall"/>
      </w:rPr>
      <w:fldChar w:fldCharType="end"/>
    </w:r>
    <w:r>
      <w:rPr>
        <w:rStyle w:val="Sidetall"/>
      </w:rPr>
      <w:t xml:space="preserve">  av </w:t>
    </w:r>
    <w:r>
      <w:rPr>
        <w:rStyle w:val="Sidetall"/>
      </w:rPr>
      <w:fldChar w:fldCharType="begin"/>
    </w:r>
    <w:r>
      <w:rPr>
        <w:rStyle w:val="Sidetall"/>
      </w:rPr>
      <w:instrText xml:space="preserve"> NUMPAGES </w:instrText>
    </w:r>
    <w:r>
      <w:rPr>
        <w:rStyle w:val="Sidetall"/>
      </w:rPr>
      <w:fldChar w:fldCharType="separate"/>
    </w:r>
    <w:r>
      <w:rPr>
        <w:rStyle w:val="Sidetall"/>
      </w:rPr>
      <w:t>38</w:t>
    </w:r>
    <w:r>
      <w:rPr>
        <w:rStyle w:val="Sidetall"/>
      </w:rPr>
      <w:fldChar w:fldCharType="end"/>
    </w:r>
    <w:r>
      <w:t xml:space="preserve"> </w:t>
    </w:r>
  </w:p>
  <w:p w14:paraId="36F59DA9" w14:textId="77777777" w:rsidR="004D6B0C" w:rsidRDefault="004D6B0C">
    <w:pPr>
      <w:pStyle w:val="Bunntekst"/>
      <w:tabs>
        <w:tab w:val="clear" w:pos="4536"/>
        <w:tab w:val="clear" w:pos="9072"/>
        <w:tab w:val="right" w:pos="9809"/>
      </w:tabs>
      <w:rPr>
        <w:sz w:val="16"/>
      </w:rPr>
    </w:pPr>
    <w:r>
      <w:rPr>
        <w:sz w:val="16"/>
      </w:rPr>
      <w:tab/>
    </w:r>
  </w:p>
  <w:p w14:paraId="07AE363D" w14:textId="77777777" w:rsidR="004D6B0C" w:rsidRDefault="004D6B0C">
    <w:pPr>
      <w:pStyle w:val="Bunntekst"/>
      <w:tabs>
        <w:tab w:val="clear" w:pos="4536"/>
        <w:tab w:val="clear" w:pos="9072"/>
        <w:tab w:val="right" w:pos="9809"/>
      </w:tabs>
      <w:rPr>
        <w:sz w:val="16"/>
      </w:rPr>
    </w:pP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B9B0" w14:textId="77777777" w:rsidR="004D6B0C" w:rsidRDefault="004D6B0C">
    <w:pPr>
      <w:pStyle w:val="Bunntekst"/>
      <w:tabs>
        <w:tab w:val="clear" w:pos="4536"/>
        <w:tab w:val="clear" w:pos="9072"/>
        <w:tab w:val="left" w:pos="2495"/>
        <w:tab w:val="left" w:pos="4990"/>
        <w:tab w:val="left" w:pos="5670"/>
        <w:tab w:val="right" w:pos="9809"/>
      </w:tabs>
      <w:rPr>
        <w:sz w:val="16"/>
      </w:rPr>
    </w:pPr>
    <w:r>
      <w:rPr>
        <w:sz w:val="16"/>
      </w:rPr>
      <w:t>Postadresse</w:t>
    </w:r>
    <w:r>
      <w:rPr>
        <w:sz w:val="16"/>
      </w:rPr>
      <w:tab/>
      <w:t>Besøksadresse</w:t>
    </w:r>
    <w:r>
      <w:rPr>
        <w:sz w:val="16"/>
      </w:rPr>
      <w:tab/>
      <w:t>Telefon</w:t>
    </w:r>
    <w:r>
      <w:rPr>
        <w:sz w:val="16"/>
      </w:rPr>
      <w:tab/>
      <w:t>+47 73 59 80 70</w:t>
    </w:r>
    <w:r>
      <w:rPr>
        <w:sz w:val="16"/>
      </w:rPr>
      <w:tab/>
    </w:r>
    <w:r>
      <w:rPr>
        <w:rStyle w:val="Sidetall"/>
      </w:rPr>
      <w:t xml:space="preserve">Side </w:t>
    </w:r>
    <w:r>
      <w:rPr>
        <w:rStyle w:val="Sidetall"/>
      </w:rPr>
      <w:fldChar w:fldCharType="begin"/>
    </w:r>
    <w:r>
      <w:rPr>
        <w:rStyle w:val="Sidetall"/>
      </w:rPr>
      <w:instrText xml:space="preserve"> PAGE </w:instrText>
    </w:r>
    <w:r>
      <w:rPr>
        <w:rStyle w:val="Sidetall"/>
      </w:rPr>
      <w:fldChar w:fldCharType="separate"/>
    </w:r>
    <w:r>
      <w:rPr>
        <w:rStyle w:val="Sidetall"/>
      </w:rPr>
      <w:t>1</w:t>
    </w:r>
    <w:r>
      <w:rPr>
        <w:rStyle w:val="Sidetall"/>
      </w:rPr>
      <w:fldChar w:fldCharType="end"/>
    </w:r>
    <w:r>
      <w:rPr>
        <w:rStyle w:val="Sidetall"/>
      </w:rPr>
      <w:t xml:space="preserve"> av </w:t>
    </w:r>
    <w:r>
      <w:rPr>
        <w:rStyle w:val="Sidetall"/>
      </w:rPr>
      <w:fldChar w:fldCharType="begin"/>
    </w:r>
    <w:r>
      <w:rPr>
        <w:rStyle w:val="Sidetall"/>
      </w:rPr>
      <w:instrText xml:space="preserve"> NUMPAGES </w:instrText>
    </w:r>
    <w:r>
      <w:rPr>
        <w:rStyle w:val="Sidetall"/>
      </w:rPr>
      <w:fldChar w:fldCharType="separate"/>
    </w:r>
    <w:r>
      <w:rPr>
        <w:rStyle w:val="Sidetall"/>
      </w:rPr>
      <w:t>1</w:t>
    </w:r>
    <w:r>
      <w:rPr>
        <w:rStyle w:val="Sidetall"/>
      </w:rPr>
      <w:fldChar w:fldCharType="end"/>
    </w:r>
    <w:r>
      <w:rPr>
        <w:sz w:val="16"/>
      </w:rPr>
      <w:t xml:space="preserve"> </w:t>
    </w:r>
  </w:p>
  <w:p w14:paraId="02403A8E" w14:textId="77777777" w:rsidR="004D6B0C" w:rsidRDefault="004D6B0C">
    <w:pPr>
      <w:pStyle w:val="Bunntekst"/>
      <w:tabs>
        <w:tab w:val="clear" w:pos="4536"/>
        <w:tab w:val="clear" w:pos="9072"/>
        <w:tab w:val="left" w:pos="2495"/>
        <w:tab w:val="left" w:pos="4990"/>
        <w:tab w:val="left" w:pos="5670"/>
        <w:tab w:val="right" w:pos="9809"/>
      </w:tabs>
      <w:rPr>
        <w:sz w:val="16"/>
      </w:rPr>
    </w:pPr>
    <w:r>
      <w:rPr>
        <w:sz w:val="16"/>
      </w:rPr>
      <w:t>N-7491  Trondheim</w:t>
    </w:r>
    <w:r>
      <w:rPr>
        <w:sz w:val="16"/>
      </w:rPr>
      <w:tab/>
      <w:t>Høgskoleringen 1</w:t>
    </w:r>
    <w:r>
      <w:rPr>
        <w:sz w:val="16"/>
      </w:rPr>
      <w:tab/>
      <w:t>Telefaks</w:t>
    </w:r>
    <w:r>
      <w:rPr>
        <w:sz w:val="16"/>
      </w:rPr>
      <w:tab/>
      <w:t>+47 73 59 80 50</w:t>
    </w:r>
    <w:r>
      <w:rPr>
        <w:sz w:val="16"/>
      </w:rPr>
      <w:tab/>
    </w: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6A3BA" w14:textId="77777777" w:rsidR="004D6B0C" w:rsidRDefault="004D6B0C">
      <w:r>
        <w:separator/>
      </w:r>
    </w:p>
  </w:footnote>
  <w:footnote w:type="continuationSeparator" w:id="0">
    <w:p w14:paraId="63A3FF2A" w14:textId="77777777" w:rsidR="004D6B0C" w:rsidRDefault="004D6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63CC" w14:textId="77777777" w:rsidR="009D50BA" w:rsidRDefault="009D50B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3C7D" w14:textId="77777777" w:rsidR="004D6B0C" w:rsidRDefault="004D6B0C">
    <w:pPr>
      <w:pStyle w:val="Topptekst"/>
      <w:spacing w:line="240" w:lineRule="exact"/>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B6DFC" w14:textId="77777777" w:rsidR="004D6B0C" w:rsidRDefault="004D6B0C">
    <w:pPr>
      <w:pStyle w:val="Topptekst"/>
      <w:jc w:val="righ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5DC6CC54"/>
    <w:lvl w:ilvl="0">
      <w:start w:val="1"/>
      <w:numFmt w:val="bullet"/>
      <w:pStyle w:val="Punktliste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780B732"/>
    <w:lvl w:ilvl="0">
      <w:start w:val="1"/>
      <w:numFmt w:val="bullet"/>
      <w:pStyle w:val="Punktliste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9D003B0"/>
    <w:lvl w:ilvl="0">
      <w:start w:val="1"/>
      <w:numFmt w:val="bullet"/>
      <w:pStyle w:val="Punktliste2"/>
      <w:lvlText w:val=""/>
      <w:lvlJc w:val="left"/>
      <w:pPr>
        <w:tabs>
          <w:tab w:val="num" w:pos="643"/>
        </w:tabs>
        <w:ind w:left="643" w:hanging="360"/>
      </w:pPr>
      <w:rPr>
        <w:rFonts w:ascii="Symbol" w:hAnsi="Symbol" w:hint="default"/>
      </w:rPr>
    </w:lvl>
  </w:abstractNum>
  <w:abstractNum w:abstractNumId="3" w15:restartNumberingAfterBreak="0">
    <w:nsid w:val="006554BA"/>
    <w:multiLevelType w:val="singleLevel"/>
    <w:tmpl w:val="0414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33E19BB"/>
    <w:multiLevelType w:val="multilevel"/>
    <w:tmpl w:val="B9BE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BA2822"/>
    <w:multiLevelType w:val="hybridMultilevel"/>
    <w:tmpl w:val="CD12CBF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CB3A07"/>
    <w:multiLevelType w:val="hybridMultilevel"/>
    <w:tmpl w:val="1F44C948"/>
    <w:lvl w:ilvl="0" w:tplc="1BAE3C6A">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700AAC"/>
    <w:multiLevelType w:val="multilevel"/>
    <w:tmpl w:val="4D7A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16222D"/>
    <w:multiLevelType w:val="multilevel"/>
    <w:tmpl w:val="9C18E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576EA7"/>
    <w:multiLevelType w:val="hybridMultilevel"/>
    <w:tmpl w:val="BD48F644"/>
    <w:lvl w:ilvl="0" w:tplc="0414000B">
      <w:start w:val="1"/>
      <w:numFmt w:val="bullet"/>
      <w:lvlText w:val=""/>
      <w:lvlJc w:val="left"/>
      <w:pPr>
        <w:tabs>
          <w:tab w:val="num" w:pos="360"/>
        </w:tabs>
        <w:ind w:left="360" w:hanging="360"/>
      </w:pPr>
      <w:rPr>
        <w:rFonts w:ascii="Wingdings" w:hAnsi="Wingdings" w:hint="default"/>
      </w:rPr>
    </w:lvl>
    <w:lvl w:ilvl="1" w:tplc="04140019" w:tentative="1">
      <w:start w:val="1"/>
      <w:numFmt w:val="lowerLetter"/>
      <w:lvlText w:val="%2."/>
      <w:lvlJc w:val="left"/>
      <w:pPr>
        <w:tabs>
          <w:tab w:val="num" w:pos="1080"/>
        </w:tabs>
        <w:ind w:left="1080" w:hanging="360"/>
      </w:pPr>
      <w:rPr>
        <w:rFonts w:cs="Times New Roman"/>
      </w:rPr>
    </w:lvl>
    <w:lvl w:ilvl="2" w:tplc="0414001B" w:tentative="1">
      <w:start w:val="1"/>
      <w:numFmt w:val="lowerRoman"/>
      <w:lvlText w:val="%3."/>
      <w:lvlJc w:val="right"/>
      <w:pPr>
        <w:tabs>
          <w:tab w:val="num" w:pos="1800"/>
        </w:tabs>
        <w:ind w:left="1800" w:hanging="180"/>
      </w:pPr>
      <w:rPr>
        <w:rFonts w:cs="Times New Roman"/>
      </w:rPr>
    </w:lvl>
    <w:lvl w:ilvl="3" w:tplc="0414000F" w:tentative="1">
      <w:start w:val="1"/>
      <w:numFmt w:val="decimal"/>
      <w:lvlText w:val="%4."/>
      <w:lvlJc w:val="left"/>
      <w:pPr>
        <w:tabs>
          <w:tab w:val="num" w:pos="2520"/>
        </w:tabs>
        <w:ind w:left="2520" w:hanging="360"/>
      </w:pPr>
      <w:rPr>
        <w:rFonts w:cs="Times New Roman"/>
      </w:rPr>
    </w:lvl>
    <w:lvl w:ilvl="4" w:tplc="04140019" w:tentative="1">
      <w:start w:val="1"/>
      <w:numFmt w:val="lowerLetter"/>
      <w:lvlText w:val="%5."/>
      <w:lvlJc w:val="left"/>
      <w:pPr>
        <w:tabs>
          <w:tab w:val="num" w:pos="3240"/>
        </w:tabs>
        <w:ind w:left="3240" w:hanging="360"/>
      </w:pPr>
      <w:rPr>
        <w:rFonts w:cs="Times New Roman"/>
      </w:rPr>
    </w:lvl>
    <w:lvl w:ilvl="5" w:tplc="0414001B" w:tentative="1">
      <w:start w:val="1"/>
      <w:numFmt w:val="lowerRoman"/>
      <w:lvlText w:val="%6."/>
      <w:lvlJc w:val="right"/>
      <w:pPr>
        <w:tabs>
          <w:tab w:val="num" w:pos="3960"/>
        </w:tabs>
        <w:ind w:left="3960" w:hanging="180"/>
      </w:pPr>
      <w:rPr>
        <w:rFonts w:cs="Times New Roman"/>
      </w:rPr>
    </w:lvl>
    <w:lvl w:ilvl="6" w:tplc="0414000F" w:tentative="1">
      <w:start w:val="1"/>
      <w:numFmt w:val="decimal"/>
      <w:lvlText w:val="%7."/>
      <w:lvlJc w:val="left"/>
      <w:pPr>
        <w:tabs>
          <w:tab w:val="num" w:pos="4680"/>
        </w:tabs>
        <w:ind w:left="4680" w:hanging="360"/>
      </w:pPr>
      <w:rPr>
        <w:rFonts w:cs="Times New Roman"/>
      </w:rPr>
    </w:lvl>
    <w:lvl w:ilvl="7" w:tplc="04140019" w:tentative="1">
      <w:start w:val="1"/>
      <w:numFmt w:val="lowerLetter"/>
      <w:lvlText w:val="%8."/>
      <w:lvlJc w:val="left"/>
      <w:pPr>
        <w:tabs>
          <w:tab w:val="num" w:pos="5400"/>
        </w:tabs>
        <w:ind w:left="5400" w:hanging="360"/>
      </w:pPr>
      <w:rPr>
        <w:rFonts w:cs="Times New Roman"/>
      </w:rPr>
    </w:lvl>
    <w:lvl w:ilvl="8" w:tplc="041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1CCE3FC9"/>
    <w:multiLevelType w:val="multilevel"/>
    <w:tmpl w:val="6FF80D90"/>
    <w:lvl w:ilvl="0">
      <w:start w:val="1"/>
      <w:numFmt w:val="bullet"/>
      <w:lvlText w:val=""/>
      <w:lvlJc w:val="left"/>
      <w:pPr>
        <w:tabs>
          <w:tab w:val="num" w:pos="1062"/>
        </w:tabs>
        <w:ind w:left="1062" w:hanging="360"/>
      </w:pPr>
      <w:rPr>
        <w:rFonts w:ascii="Symbol" w:hAnsi="Symbol" w:hint="default"/>
      </w:rPr>
    </w:lvl>
    <w:lvl w:ilvl="1" w:tentative="1">
      <w:start w:val="1"/>
      <w:numFmt w:val="bullet"/>
      <w:lvlText w:val="o"/>
      <w:lvlJc w:val="left"/>
      <w:pPr>
        <w:tabs>
          <w:tab w:val="num" w:pos="1782"/>
        </w:tabs>
        <w:ind w:left="1782" w:hanging="360"/>
      </w:pPr>
      <w:rPr>
        <w:rFonts w:ascii="Courier New" w:hAnsi="Courier New" w:hint="default"/>
      </w:rPr>
    </w:lvl>
    <w:lvl w:ilvl="2" w:tentative="1">
      <w:start w:val="1"/>
      <w:numFmt w:val="bullet"/>
      <w:lvlText w:val=""/>
      <w:lvlJc w:val="left"/>
      <w:pPr>
        <w:tabs>
          <w:tab w:val="num" w:pos="2502"/>
        </w:tabs>
        <w:ind w:left="2502" w:hanging="360"/>
      </w:pPr>
      <w:rPr>
        <w:rFonts w:ascii="Wingdings" w:hAnsi="Wingdings" w:hint="default"/>
      </w:rPr>
    </w:lvl>
    <w:lvl w:ilvl="3" w:tentative="1">
      <w:start w:val="1"/>
      <w:numFmt w:val="bullet"/>
      <w:lvlText w:val=""/>
      <w:lvlJc w:val="left"/>
      <w:pPr>
        <w:tabs>
          <w:tab w:val="num" w:pos="3222"/>
        </w:tabs>
        <w:ind w:left="3222" w:hanging="360"/>
      </w:pPr>
      <w:rPr>
        <w:rFonts w:ascii="Symbol" w:hAnsi="Symbol" w:hint="default"/>
      </w:rPr>
    </w:lvl>
    <w:lvl w:ilvl="4" w:tentative="1">
      <w:start w:val="1"/>
      <w:numFmt w:val="bullet"/>
      <w:lvlText w:val="o"/>
      <w:lvlJc w:val="left"/>
      <w:pPr>
        <w:tabs>
          <w:tab w:val="num" w:pos="3942"/>
        </w:tabs>
        <w:ind w:left="3942" w:hanging="360"/>
      </w:pPr>
      <w:rPr>
        <w:rFonts w:ascii="Courier New" w:hAnsi="Courier New" w:hint="default"/>
      </w:rPr>
    </w:lvl>
    <w:lvl w:ilvl="5" w:tentative="1">
      <w:start w:val="1"/>
      <w:numFmt w:val="bullet"/>
      <w:lvlText w:val=""/>
      <w:lvlJc w:val="left"/>
      <w:pPr>
        <w:tabs>
          <w:tab w:val="num" w:pos="4662"/>
        </w:tabs>
        <w:ind w:left="4662" w:hanging="360"/>
      </w:pPr>
      <w:rPr>
        <w:rFonts w:ascii="Wingdings" w:hAnsi="Wingdings" w:hint="default"/>
      </w:rPr>
    </w:lvl>
    <w:lvl w:ilvl="6" w:tentative="1">
      <w:start w:val="1"/>
      <w:numFmt w:val="bullet"/>
      <w:lvlText w:val=""/>
      <w:lvlJc w:val="left"/>
      <w:pPr>
        <w:tabs>
          <w:tab w:val="num" w:pos="5382"/>
        </w:tabs>
        <w:ind w:left="5382" w:hanging="360"/>
      </w:pPr>
      <w:rPr>
        <w:rFonts w:ascii="Symbol" w:hAnsi="Symbol" w:hint="default"/>
      </w:rPr>
    </w:lvl>
    <w:lvl w:ilvl="7" w:tentative="1">
      <w:start w:val="1"/>
      <w:numFmt w:val="bullet"/>
      <w:lvlText w:val="o"/>
      <w:lvlJc w:val="left"/>
      <w:pPr>
        <w:tabs>
          <w:tab w:val="num" w:pos="6102"/>
        </w:tabs>
        <w:ind w:left="6102" w:hanging="360"/>
      </w:pPr>
      <w:rPr>
        <w:rFonts w:ascii="Courier New" w:hAnsi="Courier New" w:hint="default"/>
      </w:rPr>
    </w:lvl>
    <w:lvl w:ilvl="8" w:tentative="1">
      <w:start w:val="1"/>
      <w:numFmt w:val="bullet"/>
      <w:lvlText w:val=""/>
      <w:lvlJc w:val="left"/>
      <w:pPr>
        <w:tabs>
          <w:tab w:val="num" w:pos="6822"/>
        </w:tabs>
        <w:ind w:left="6822" w:hanging="360"/>
      </w:pPr>
      <w:rPr>
        <w:rFonts w:ascii="Wingdings" w:hAnsi="Wingdings" w:hint="default"/>
      </w:rPr>
    </w:lvl>
  </w:abstractNum>
  <w:abstractNum w:abstractNumId="11" w15:restartNumberingAfterBreak="0">
    <w:nsid w:val="1F610688"/>
    <w:multiLevelType w:val="hybridMultilevel"/>
    <w:tmpl w:val="79C84976"/>
    <w:lvl w:ilvl="0" w:tplc="69EE3180">
      <w:numFmt w:val="bullet"/>
      <w:lvlText w:val="-"/>
      <w:lvlJc w:val="left"/>
      <w:pPr>
        <w:tabs>
          <w:tab w:val="num" w:pos="1065"/>
        </w:tabs>
        <w:ind w:left="1065" w:hanging="360"/>
      </w:pPr>
      <w:rPr>
        <w:rFonts w:ascii="Times New Roman" w:eastAsia="Times New Roman" w:hAnsi="Times New Roman" w:hint="default"/>
      </w:rPr>
    </w:lvl>
    <w:lvl w:ilvl="1" w:tplc="04140003" w:tentative="1">
      <w:start w:val="1"/>
      <w:numFmt w:val="bullet"/>
      <w:lvlText w:val="o"/>
      <w:lvlJc w:val="left"/>
      <w:pPr>
        <w:tabs>
          <w:tab w:val="num" w:pos="1785"/>
        </w:tabs>
        <w:ind w:left="1785" w:hanging="360"/>
      </w:pPr>
      <w:rPr>
        <w:rFonts w:ascii="Courier New" w:hAnsi="Courier New"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27DA0E11"/>
    <w:multiLevelType w:val="singleLevel"/>
    <w:tmpl w:val="0414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98F60A3"/>
    <w:multiLevelType w:val="hybridMultilevel"/>
    <w:tmpl w:val="D4CAFC2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FB07E71"/>
    <w:multiLevelType w:val="hybridMultilevel"/>
    <w:tmpl w:val="1538815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0D405D"/>
    <w:multiLevelType w:val="multilevel"/>
    <w:tmpl w:val="EDC2E14C"/>
    <w:lvl w:ilvl="0">
      <w:start w:val="1"/>
      <w:numFmt w:val="bullet"/>
      <w:lvlText w:val=""/>
      <w:lvlJc w:val="left"/>
      <w:pPr>
        <w:tabs>
          <w:tab w:val="num" w:pos="1062"/>
        </w:tabs>
        <w:ind w:left="1062" w:hanging="360"/>
      </w:pPr>
      <w:rPr>
        <w:rFonts w:ascii="Symbol" w:hAnsi="Symbol" w:hint="default"/>
      </w:rPr>
    </w:lvl>
    <w:lvl w:ilvl="1">
      <w:start w:val="1"/>
      <w:numFmt w:val="bullet"/>
      <w:lvlText w:val="o"/>
      <w:lvlJc w:val="left"/>
      <w:pPr>
        <w:tabs>
          <w:tab w:val="num" w:pos="1782"/>
        </w:tabs>
        <w:ind w:left="1782" w:hanging="360"/>
      </w:pPr>
      <w:rPr>
        <w:rFonts w:ascii="Courier New" w:hAnsi="Courier New" w:hint="default"/>
      </w:rPr>
    </w:lvl>
    <w:lvl w:ilvl="2" w:tentative="1">
      <w:start w:val="1"/>
      <w:numFmt w:val="bullet"/>
      <w:lvlText w:val=""/>
      <w:lvlJc w:val="left"/>
      <w:pPr>
        <w:tabs>
          <w:tab w:val="num" w:pos="2502"/>
        </w:tabs>
        <w:ind w:left="2502" w:hanging="360"/>
      </w:pPr>
      <w:rPr>
        <w:rFonts w:ascii="Wingdings" w:hAnsi="Wingdings" w:hint="default"/>
      </w:rPr>
    </w:lvl>
    <w:lvl w:ilvl="3" w:tentative="1">
      <w:start w:val="1"/>
      <w:numFmt w:val="bullet"/>
      <w:lvlText w:val=""/>
      <w:lvlJc w:val="left"/>
      <w:pPr>
        <w:tabs>
          <w:tab w:val="num" w:pos="3222"/>
        </w:tabs>
        <w:ind w:left="3222" w:hanging="360"/>
      </w:pPr>
      <w:rPr>
        <w:rFonts w:ascii="Symbol" w:hAnsi="Symbol" w:hint="default"/>
      </w:rPr>
    </w:lvl>
    <w:lvl w:ilvl="4" w:tentative="1">
      <w:start w:val="1"/>
      <w:numFmt w:val="bullet"/>
      <w:lvlText w:val="o"/>
      <w:lvlJc w:val="left"/>
      <w:pPr>
        <w:tabs>
          <w:tab w:val="num" w:pos="3942"/>
        </w:tabs>
        <w:ind w:left="3942" w:hanging="360"/>
      </w:pPr>
      <w:rPr>
        <w:rFonts w:ascii="Courier New" w:hAnsi="Courier New" w:hint="default"/>
      </w:rPr>
    </w:lvl>
    <w:lvl w:ilvl="5" w:tentative="1">
      <w:start w:val="1"/>
      <w:numFmt w:val="bullet"/>
      <w:lvlText w:val=""/>
      <w:lvlJc w:val="left"/>
      <w:pPr>
        <w:tabs>
          <w:tab w:val="num" w:pos="4662"/>
        </w:tabs>
        <w:ind w:left="4662" w:hanging="360"/>
      </w:pPr>
      <w:rPr>
        <w:rFonts w:ascii="Wingdings" w:hAnsi="Wingdings" w:hint="default"/>
      </w:rPr>
    </w:lvl>
    <w:lvl w:ilvl="6" w:tentative="1">
      <w:start w:val="1"/>
      <w:numFmt w:val="bullet"/>
      <w:lvlText w:val=""/>
      <w:lvlJc w:val="left"/>
      <w:pPr>
        <w:tabs>
          <w:tab w:val="num" w:pos="5382"/>
        </w:tabs>
        <w:ind w:left="5382" w:hanging="360"/>
      </w:pPr>
      <w:rPr>
        <w:rFonts w:ascii="Symbol" w:hAnsi="Symbol" w:hint="default"/>
      </w:rPr>
    </w:lvl>
    <w:lvl w:ilvl="7" w:tentative="1">
      <w:start w:val="1"/>
      <w:numFmt w:val="bullet"/>
      <w:lvlText w:val="o"/>
      <w:lvlJc w:val="left"/>
      <w:pPr>
        <w:tabs>
          <w:tab w:val="num" w:pos="6102"/>
        </w:tabs>
        <w:ind w:left="6102" w:hanging="360"/>
      </w:pPr>
      <w:rPr>
        <w:rFonts w:ascii="Courier New" w:hAnsi="Courier New" w:hint="default"/>
      </w:rPr>
    </w:lvl>
    <w:lvl w:ilvl="8" w:tentative="1">
      <w:start w:val="1"/>
      <w:numFmt w:val="bullet"/>
      <w:lvlText w:val=""/>
      <w:lvlJc w:val="left"/>
      <w:pPr>
        <w:tabs>
          <w:tab w:val="num" w:pos="6822"/>
        </w:tabs>
        <w:ind w:left="6822" w:hanging="360"/>
      </w:pPr>
      <w:rPr>
        <w:rFonts w:ascii="Wingdings" w:hAnsi="Wingdings" w:hint="default"/>
      </w:rPr>
    </w:lvl>
  </w:abstractNum>
  <w:abstractNum w:abstractNumId="16" w15:restartNumberingAfterBreak="0">
    <w:nsid w:val="4E05624C"/>
    <w:multiLevelType w:val="hybridMultilevel"/>
    <w:tmpl w:val="82E29FE6"/>
    <w:lvl w:ilvl="0" w:tplc="A4D4C740">
      <w:start w:val="3"/>
      <w:numFmt w:val="lowerLetter"/>
      <w:lvlText w:val="%1)"/>
      <w:lvlJc w:val="left"/>
      <w:pPr>
        <w:tabs>
          <w:tab w:val="num" w:pos="715"/>
        </w:tabs>
        <w:ind w:left="715" w:hanging="570"/>
      </w:pPr>
      <w:rPr>
        <w:rFonts w:cs="Times New Roman" w:hint="default"/>
      </w:rPr>
    </w:lvl>
    <w:lvl w:ilvl="1" w:tplc="04140019" w:tentative="1">
      <w:start w:val="1"/>
      <w:numFmt w:val="lowerLetter"/>
      <w:lvlText w:val="%2."/>
      <w:lvlJc w:val="left"/>
      <w:pPr>
        <w:tabs>
          <w:tab w:val="num" w:pos="1225"/>
        </w:tabs>
        <w:ind w:left="1225" w:hanging="360"/>
      </w:pPr>
      <w:rPr>
        <w:rFonts w:cs="Times New Roman"/>
      </w:rPr>
    </w:lvl>
    <w:lvl w:ilvl="2" w:tplc="0414001B" w:tentative="1">
      <w:start w:val="1"/>
      <w:numFmt w:val="lowerRoman"/>
      <w:lvlText w:val="%3."/>
      <w:lvlJc w:val="right"/>
      <w:pPr>
        <w:tabs>
          <w:tab w:val="num" w:pos="1945"/>
        </w:tabs>
        <w:ind w:left="1945" w:hanging="180"/>
      </w:pPr>
      <w:rPr>
        <w:rFonts w:cs="Times New Roman"/>
      </w:rPr>
    </w:lvl>
    <w:lvl w:ilvl="3" w:tplc="0414000F" w:tentative="1">
      <w:start w:val="1"/>
      <w:numFmt w:val="decimal"/>
      <w:lvlText w:val="%4."/>
      <w:lvlJc w:val="left"/>
      <w:pPr>
        <w:tabs>
          <w:tab w:val="num" w:pos="2665"/>
        </w:tabs>
        <w:ind w:left="2665" w:hanging="360"/>
      </w:pPr>
      <w:rPr>
        <w:rFonts w:cs="Times New Roman"/>
      </w:rPr>
    </w:lvl>
    <w:lvl w:ilvl="4" w:tplc="04140019" w:tentative="1">
      <w:start w:val="1"/>
      <w:numFmt w:val="lowerLetter"/>
      <w:lvlText w:val="%5."/>
      <w:lvlJc w:val="left"/>
      <w:pPr>
        <w:tabs>
          <w:tab w:val="num" w:pos="3385"/>
        </w:tabs>
        <w:ind w:left="3385" w:hanging="360"/>
      </w:pPr>
      <w:rPr>
        <w:rFonts w:cs="Times New Roman"/>
      </w:rPr>
    </w:lvl>
    <w:lvl w:ilvl="5" w:tplc="0414001B" w:tentative="1">
      <w:start w:val="1"/>
      <w:numFmt w:val="lowerRoman"/>
      <w:lvlText w:val="%6."/>
      <w:lvlJc w:val="right"/>
      <w:pPr>
        <w:tabs>
          <w:tab w:val="num" w:pos="4105"/>
        </w:tabs>
        <w:ind w:left="4105" w:hanging="180"/>
      </w:pPr>
      <w:rPr>
        <w:rFonts w:cs="Times New Roman"/>
      </w:rPr>
    </w:lvl>
    <w:lvl w:ilvl="6" w:tplc="0414000F" w:tentative="1">
      <w:start w:val="1"/>
      <w:numFmt w:val="decimal"/>
      <w:lvlText w:val="%7."/>
      <w:lvlJc w:val="left"/>
      <w:pPr>
        <w:tabs>
          <w:tab w:val="num" w:pos="4825"/>
        </w:tabs>
        <w:ind w:left="4825" w:hanging="360"/>
      </w:pPr>
      <w:rPr>
        <w:rFonts w:cs="Times New Roman"/>
      </w:rPr>
    </w:lvl>
    <w:lvl w:ilvl="7" w:tplc="04140019" w:tentative="1">
      <w:start w:val="1"/>
      <w:numFmt w:val="lowerLetter"/>
      <w:lvlText w:val="%8."/>
      <w:lvlJc w:val="left"/>
      <w:pPr>
        <w:tabs>
          <w:tab w:val="num" w:pos="5545"/>
        </w:tabs>
        <w:ind w:left="5545" w:hanging="360"/>
      </w:pPr>
      <w:rPr>
        <w:rFonts w:cs="Times New Roman"/>
      </w:rPr>
    </w:lvl>
    <w:lvl w:ilvl="8" w:tplc="0414001B" w:tentative="1">
      <w:start w:val="1"/>
      <w:numFmt w:val="lowerRoman"/>
      <w:lvlText w:val="%9."/>
      <w:lvlJc w:val="right"/>
      <w:pPr>
        <w:tabs>
          <w:tab w:val="num" w:pos="6265"/>
        </w:tabs>
        <w:ind w:left="6265" w:hanging="180"/>
      </w:pPr>
      <w:rPr>
        <w:rFonts w:cs="Times New Roman"/>
      </w:rPr>
    </w:lvl>
  </w:abstractNum>
  <w:abstractNum w:abstractNumId="17" w15:restartNumberingAfterBreak="0">
    <w:nsid w:val="5D683944"/>
    <w:multiLevelType w:val="multilevel"/>
    <w:tmpl w:val="A4CA61E2"/>
    <w:lvl w:ilvl="0">
      <w:start w:val="1"/>
      <w:numFmt w:val="bullet"/>
      <w:lvlText w:val=""/>
      <w:lvlJc w:val="left"/>
      <w:pPr>
        <w:tabs>
          <w:tab w:val="num" w:pos="1062"/>
        </w:tabs>
        <w:ind w:left="1062" w:hanging="360"/>
      </w:pPr>
      <w:rPr>
        <w:rFonts w:ascii="Symbol" w:hAnsi="Symbol" w:hint="default"/>
      </w:rPr>
    </w:lvl>
    <w:lvl w:ilvl="1">
      <w:start w:val="1"/>
      <w:numFmt w:val="decimal"/>
      <w:lvlText w:val="(%2)"/>
      <w:lvlJc w:val="left"/>
      <w:pPr>
        <w:ind w:left="1782" w:hanging="360"/>
      </w:pPr>
      <w:rPr>
        <w:rFonts w:hint="default"/>
      </w:rPr>
    </w:lvl>
    <w:lvl w:ilvl="2" w:tentative="1">
      <w:start w:val="1"/>
      <w:numFmt w:val="bullet"/>
      <w:lvlText w:val=""/>
      <w:lvlJc w:val="left"/>
      <w:pPr>
        <w:tabs>
          <w:tab w:val="num" w:pos="2502"/>
        </w:tabs>
        <w:ind w:left="2502" w:hanging="360"/>
      </w:pPr>
      <w:rPr>
        <w:rFonts w:ascii="Wingdings" w:hAnsi="Wingdings" w:hint="default"/>
      </w:rPr>
    </w:lvl>
    <w:lvl w:ilvl="3" w:tentative="1">
      <w:start w:val="1"/>
      <w:numFmt w:val="bullet"/>
      <w:lvlText w:val=""/>
      <w:lvlJc w:val="left"/>
      <w:pPr>
        <w:tabs>
          <w:tab w:val="num" w:pos="3222"/>
        </w:tabs>
        <w:ind w:left="3222" w:hanging="360"/>
      </w:pPr>
      <w:rPr>
        <w:rFonts w:ascii="Symbol" w:hAnsi="Symbol" w:hint="default"/>
      </w:rPr>
    </w:lvl>
    <w:lvl w:ilvl="4" w:tentative="1">
      <w:start w:val="1"/>
      <w:numFmt w:val="bullet"/>
      <w:lvlText w:val="o"/>
      <w:lvlJc w:val="left"/>
      <w:pPr>
        <w:tabs>
          <w:tab w:val="num" w:pos="3942"/>
        </w:tabs>
        <w:ind w:left="3942" w:hanging="360"/>
      </w:pPr>
      <w:rPr>
        <w:rFonts w:ascii="Courier New" w:hAnsi="Courier New" w:hint="default"/>
      </w:rPr>
    </w:lvl>
    <w:lvl w:ilvl="5" w:tentative="1">
      <w:start w:val="1"/>
      <w:numFmt w:val="bullet"/>
      <w:lvlText w:val=""/>
      <w:lvlJc w:val="left"/>
      <w:pPr>
        <w:tabs>
          <w:tab w:val="num" w:pos="4662"/>
        </w:tabs>
        <w:ind w:left="4662" w:hanging="360"/>
      </w:pPr>
      <w:rPr>
        <w:rFonts w:ascii="Wingdings" w:hAnsi="Wingdings" w:hint="default"/>
      </w:rPr>
    </w:lvl>
    <w:lvl w:ilvl="6" w:tentative="1">
      <w:start w:val="1"/>
      <w:numFmt w:val="bullet"/>
      <w:lvlText w:val=""/>
      <w:lvlJc w:val="left"/>
      <w:pPr>
        <w:tabs>
          <w:tab w:val="num" w:pos="5382"/>
        </w:tabs>
        <w:ind w:left="5382" w:hanging="360"/>
      </w:pPr>
      <w:rPr>
        <w:rFonts w:ascii="Symbol" w:hAnsi="Symbol" w:hint="default"/>
      </w:rPr>
    </w:lvl>
    <w:lvl w:ilvl="7" w:tentative="1">
      <w:start w:val="1"/>
      <w:numFmt w:val="bullet"/>
      <w:lvlText w:val="o"/>
      <w:lvlJc w:val="left"/>
      <w:pPr>
        <w:tabs>
          <w:tab w:val="num" w:pos="6102"/>
        </w:tabs>
        <w:ind w:left="6102" w:hanging="360"/>
      </w:pPr>
      <w:rPr>
        <w:rFonts w:ascii="Courier New" w:hAnsi="Courier New" w:hint="default"/>
      </w:rPr>
    </w:lvl>
    <w:lvl w:ilvl="8" w:tentative="1">
      <w:start w:val="1"/>
      <w:numFmt w:val="bullet"/>
      <w:lvlText w:val=""/>
      <w:lvlJc w:val="left"/>
      <w:pPr>
        <w:tabs>
          <w:tab w:val="num" w:pos="6822"/>
        </w:tabs>
        <w:ind w:left="6822" w:hanging="360"/>
      </w:pPr>
      <w:rPr>
        <w:rFonts w:ascii="Wingdings" w:hAnsi="Wingdings" w:hint="default"/>
      </w:rPr>
    </w:lvl>
  </w:abstractNum>
  <w:abstractNum w:abstractNumId="18" w15:restartNumberingAfterBreak="0">
    <w:nsid w:val="60A0258B"/>
    <w:multiLevelType w:val="multilevel"/>
    <w:tmpl w:val="0D0AB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604220"/>
    <w:multiLevelType w:val="hybridMultilevel"/>
    <w:tmpl w:val="72664954"/>
    <w:lvl w:ilvl="0" w:tplc="E974C91A">
      <w:numFmt w:val="bullet"/>
      <w:lvlText w:val="-"/>
      <w:lvlJc w:val="left"/>
      <w:pPr>
        <w:tabs>
          <w:tab w:val="num" w:pos="720"/>
        </w:tabs>
        <w:ind w:left="7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900489"/>
    <w:multiLevelType w:val="multilevel"/>
    <w:tmpl w:val="6D66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1F5B24"/>
    <w:multiLevelType w:val="singleLevel"/>
    <w:tmpl w:val="0414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6D081423"/>
    <w:multiLevelType w:val="multilevel"/>
    <w:tmpl w:val="1A7ED7F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7D04E9"/>
    <w:multiLevelType w:val="multilevel"/>
    <w:tmpl w:val="745A2AAC"/>
    <w:lvl w:ilvl="0">
      <w:start w:val="1"/>
      <w:numFmt w:val="bullet"/>
      <w:lvlText w:val=""/>
      <w:lvlJc w:val="left"/>
      <w:pPr>
        <w:tabs>
          <w:tab w:val="num" w:pos="1062"/>
        </w:tabs>
        <w:ind w:left="1062" w:hanging="360"/>
      </w:pPr>
      <w:rPr>
        <w:rFonts w:ascii="Symbol" w:hAnsi="Symbol" w:hint="default"/>
      </w:rPr>
    </w:lvl>
    <w:lvl w:ilvl="1">
      <w:start w:val="3"/>
      <w:numFmt w:val="bullet"/>
      <w:lvlText w:val="-"/>
      <w:lvlJc w:val="left"/>
      <w:pPr>
        <w:tabs>
          <w:tab w:val="num" w:pos="1782"/>
        </w:tabs>
        <w:ind w:left="1782" w:hanging="360"/>
      </w:pPr>
      <w:rPr>
        <w:rFonts w:ascii="Times New Roman" w:eastAsia="Times New Roman" w:hAnsi="Times New Roman" w:hint="default"/>
      </w:rPr>
    </w:lvl>
    <w:lvl w:ilvl="2">
      <w:start w:val="1"/>
      <w:numFmt w:val="bullet"/>
      <w:lvlText w:val=""/>
      <w:lvlJc w:val="left"/>
      <w:pPr>
        <w:tabs>
          <w:tab w:val="num" w:pos="2502"/>
        </w:tabs>
        <w:ind w:left="2502" w:hanging="360"/>
      </w:pPr>
      <w:rPr>
        <w:rFonts w:ascii="Wingdings" w:hAnsi="Wingdings" w:hint="default"/>
      </w:rPr>
    </w:lvl>
    <w:lvl w:ilvl="3" w:tentative="1">
      <w:start w:val="1"/>
      <w:numFmt w:val="bullet"/>
      <w:lvlText w:val=""/>
      <w:lvlJc w:val="left"/>
      <w:pPr>
        <w:tabs>
          <w:tab w:val="num" w:pos="3222"/>
        </w:tabs>
        <w:ind w:left="3222" w:hanging="360"/>
      </w:pPr>
      <w:rPr>
        <w:rFonts w:ascii="Symbol" w:hAnsi="Symbol" w:hint="default"/>
      </w:rPr>
    </w:lvl>
    <w:lvl w:ilvl="4" w:tentative="1">
      <w:start w:val="1"/>
      <w:numFmt w:val="bullet"/>
      <w:lvlText w:val="o"/>
      <w:lvlJc w:val="left"/>
      <w:pPr>
        <w:tabs>
          <w:tab w:val="num" w:pos="3942"/>
        </w:tabs>
        <w:ind w:left="3942" w:hanging="360"/>
      </w:pPr>
      <w:rPr>
        <w:rFonts w:ascii="Courier New" w:hAnsi="Courier New" w:hint="default"/>
      </w:rPr>
    </w:lvl>
    <w:lvl w:ilvl="5" w:tentative="1">
      <w:start w:val="1"/>
      <w:numFmt w:val="bullet"/>
      <w:lvlText w:val=""/>
      <w:lvlJc w:val="left"/>
      <w:pPr>
        <w:tabs>
          <w:tab w:val="num" w:pos="4662"/>
        </w:tabs>
        <w:ind w:left="4662" w:hanging="360"/>
      </w:pPr>
      <w:rPr>
        <w:rFonts w:ascii="Wingdings" w:hAnsi="Wingdings" w:hint="default"/>
      </w:rPr>
    </w:lvl>
    <w:lvl w:ilvl="6" w:tentative="1">
      <w:start w:val="1"/>
      <w:numFmt w:val="bullet"/>
      <w:lvlText w:val=""/>
      <w:lvlJc w:val="left"/>
      <w:pPr>
        <w:tabs>
          <w:tab w:val="num" w:pos="5382"/>
        </w:tabs>
        <w:ind w:left="5382" w:hanging="360"/>
      </w:pPr>
      <w:rPr>
        <w:rFonts w:ascii="Symbol" w:hAnsi="Symbol" w:hint="default"/>
      </w:rPr>
    </w:lvl>
    <w:lvl w:ilvl="7" w:tentative="1">
      <w:start w:val="1"/>
      <w:numFmt w:val="bullet"/>
      <w:lvlText w:val="o"/>
      <w:lvlJc w:val="left"/>
      <w:pPr>
        <w:tabs>
          <w:tab w:val="num" w:pos="6102"/>
        </w:tabs>
        <w:ind w:left="6102" w:hanging="360"/>
      </w:pPr>
      <w:rPr>
        <w:rFonts w:ascii="Courier New" w:hAnsi="Courier New" w:hint="default"/>
      </w:rPr>
    </w:lvl>
    <w:lvl w:ilvl="8" w:tentative="1">
      <w:start w:val="1"/>
      <w:numFmt w:val="bullet"/>
      <w:lvlText w:val=""/>
      <w:lvlJc w:val="left"/>
      <w:pPr>
        <w:tabs>
          <w:tab w:val="num" w:pos="6822"/>
        </w:tabs>
        <w:ind w:left="6822" w:hanging="360"/>
      </w:pPr>
      <w:rPr>
        <w:rFonts w:ascii="Wingdings" w:hAnsi="Wingdings" w:hint="default"/>
      </w:rPr>
    </w:lvl>
  </w:abstractNum>
  <w:abstractNum w:abstractNumId="24" w15:restartNumberingAfterBreak="0">
    <w:nsid w:val="73A55C40"/>
    <w:multiLevelType w:val="hybridMultilevel"/>
    <w:tmpl w:val="9EF48526"/>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A206A1"/>
    <w:multiLevelType w:val="hybridMultilevel"/>
    <w:tmpl w:val="63E4BC7E"/>
    <w:lvl w:ilvl="0" w:tplc="7A78AC10">
      <w:start w:val="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8906BB6"/>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A8D5863"/>
    <w:multiLevelType w:val="multilevel"/>
    <w:tmpl w:val="153A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E162BF"/>
    <w:multiLevelType w:val="multilevel"/>
    <w:tmpl w:val="05EC957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15:restartNumberingAfterBreak="0">
    <w:nsid w:val="7FAF3ECD"/>
    <w:multiLevelType w:val="singleLevel"/>
    <w:tmpl w:val="0414000B"/>
    <w:lvl w:ilvl="0">
      <w:start w:val="1"/>
      <w:numFmt w:val="bullet"/>
      <w:lvlText w:val=""/>
      <w:lvlJc w:val="left"/>
      <w:pPr>
        <w:tabs>
          <w:tab w:val="num" w:pos="360"/>
        </w:tabs>
        <w:ind w:left="360" w:hanging="360"/>
      </w:pPr>
      <w:rPr>
        <w:rFonts w:ascii="Wingdings" w:hAnsi="Wingdings" w:hint="default"/>
      </w:rPr>
    </w:lvl>
  </w:abstractNum>
  <w:num w:numId="1" w16cid:durableId="1570729673">
    <w:abstractNumId w:val="2"/>
  </w:num>
  <w:num w:numId="2" w16cid:durableId="1956672513">
    <w:abstractNumId w:val="1"/>
  </w:num>
  <w:num w:numId="3" w16cid:durableId="164830699">
    <w:abstractNumId w:val="0"/>
  </w:num>
  <w:num w:numId="4" w16cid:durableId="1754812868">
    <w:abstractNumId w:val="2"/>
  </w:num>
  <w:num w:numId="5" w16cid:durableId="1376076147">
    <w:abstractNumId w:val="1"/>
  </w:num>
  <w:num w:numId="6" w16cid:durableId="1730956093">
    <w:abstractNumId w:val="0"/>
  </w:num>
  <w:num w:numId="7" w16cid:durableId="1164471720">
    <w:abstractNumId w:val="3"/>
  </w:num>
  <w:num w:numId="8" w16cid:durableId="2113426917">
    <w:abstractNumId w:val="12"/>
  </w:num>
  <w:num w:numId="9" w16cid:durableId="456989456">
    <w:abstractNumId w:val="29"/>
  </w:num>
  <w:num w:numId="10" w16cid:durableId="953749703">
    <w:abstractNumId w:val="23"/>
  </w:num>
  <w:num w:numId="11" w16cid:durableId="647513767">
    <w:abstractNumId w:val="10"/>
  </w:num>
  <w:num w:numId="12" w16cid:durableId="90904381">
    <w:abstractNumId w:val="17"/>
  </w:num>
  <w:num w:numId="13" w16cid:durableId="1858082001">
    <w:abstractNumId w:val="15"/>
  </w:num>
  <w:num w:numId="14" w16cid:durableId="1064329179">
    <w:abstractNumId w:val="28"/>
  </w:num>
  <w:num w:numId="15" w16cid:durableId="1692143375">
    <w:abstractNumId w:val="21"/>
  </w:num>
  <w:num w:numId="16" w16cid:durableId="1073969984">
    <w:abstractNumId w:val="26"/>
  </w:num>
  <w:num w:numId="17" w16cid:durableId="1708337300">
    <w:abstractNumId w:val="24"/>
  </w:num>
  <w:num w:numId="18" w16cid:durableId="2122455606">
    <w:abstractNumId w:val="14"/>
  </w:num>
  <w:num w:numId="19" w16cid:durableId="1387951176">
    <w:abstractNumId w:val="5"/>
  </w:num>
  <w:num w:numId="20" w16cid:durableId="1394041833">
    <w:abstractNumId w:val="11"/>
  </w:num>
  <w:num w:numId="21" w16cid:durableId="1056196682">
    <w:abstractNumId w:val="9"/>
  </w:num>
  <w:num w:numId="22" w16cid:durableId="705372858">
    <w:abstractNumId w:val="19"/>
  </w:num>
  <w:num w:numId="23" w16cid:durableId="1792357235">
    <w:abstractNumId w:val="16"/>
  </w:num>
  <w:num w:numId="24" w16cid:durableId="611938640">
    <w:abstractNumId w:val="20"/>
  </w:num>
  <w:num w:numId="25" w16cid:durableId="567109320">
    <w:abstractNumId w:val="7"/>
  </w:num>
  <w:num w:numId="26" w16cid:durableId="1441073519">
    <w:abstractNumId w:val="27"/>
  </w:num>
  <w:num w:numId="27" w16cid:durableId="202132450">
    <w:abstractNumId w:val="22"/>
  </w:num>
  <w:num w:numId="28" w16cid:durableId="1293712586">
    <w:abstractNumId w:val="18"/>
  </w:num>
  <w:num w:numId="29" w16cid:durableId="2117481586">
    <w:abstractNumId w:val="4"/>
  </w:num>
  <w:num w:numId="30" w16cid:durableId="1191721758">
    <w:abstractNumId w:val="6"/>
  </w:num>
  <w:num w:numId="31" w16cid:durableId="154105069">
    <w:abstractNumId w:val="8"/>
  </w:num>
  <w:num w:numId="32" w16cid:durableId="1166439081">
    <w:abstractNumId w:val="25"/>
  </w:num>
  <w:num w:numId="33" w16cid:durableId="610745751">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726"/>
    <w:rsid w:val="00000292"/>
    <w:rsid w:val="00002EF6"/>
    <w:rsid w:val="00003FE8"/>
    <w:rsid w:val="00007671"/>
    <w:rsid w:val="0001015C"/>
    <w:rsid w:val="000101BB"/>
    <w:rsid w:val="0002372C"/>
    <w:rsid w:val="00031C6F"/>
    <w:rsid w:val="00033322"/>
    <w:rsid w:val="00044608"/>
    <w:rsid w:val="00046023"/>
    <w:rsid w:val="00046C10"/>
    <w:rsid w:val="00060687"/>
    <w:rsid w:val="00065402"/>
    <w:rsid w:val="0008364D"/>
    <w:rsid w:val="00093538"/>
    <w:rsid w:val="000A0B17"/>
    <w:rsid w:val="000A54D8"/>
    <w:rsid w:val="000B33B8"/>
    <w:rsid w:val="000C2E7F"/>
    <w:rsid w:val="000C4F37"/>
    <w:rsid w:val="000D427A"/>
    <w:rsid w:val="000E362F"/>
    <w:rsid w:val="000E509C"/>
    <w:rsid w:val="000E5FDD"/>
    <w:rsid w:val="000E6305"/>
    <w:rsid w:val="000F0799"/>
    <w:rsid w:val="000F2B6D"/>
    <w:rsid w:val="000F6234"/>
    <w:rsid w:val="0010173D"/>
    <w:rsid w:val="00101ABB"/>
    <w:rsid w:val="0010256F"/>
    <w:rsid w:val="00106B0A"/>
    <w:rsid w:val="00110ADF"/>
    <w:rsid w:val="00110FE6"/>
    <w:rsid w:val="00112B4A"/>
    <w:rsid w:val="001133E1"/>
    <w:rsid w:val="001166EB"/>
    <w:rsid w:val="00130467"/>
    <w:rsid w:val="00137FCA"/>
    <w:rsid w:val="001468AD"/>
    <w:rsid w:val="00164B41"/>
    <w:rsid w:val="00166B3C"/>
    <w:rsid w:val="0017313E"/>
    <w:rsid w:val="00174770"/>
    <w:rsid w:val="00184691"/>
    <w:rsid w:val="001866DE"/>
    <w:rsid w:val="001960A6"/>
    <w:rsid w:val="0019639D"/>
    <w:rsid w:val="001A002E"/>
    <w:rsid w:val="001C1F61"/>
    <w:rsid w:val="001D26C5"/>
    <w:rsid w:val="001E1DA6"/>
    <w:rsid w:val="001E556F"/>
    <w:rsid w:val="001E6710"/>
    <w:rsid w:val="001F0DC6"/>
    <w:rsid w:val="00210EFB"/>
    <w:rsid w:val="00215BFF"/>
    <w:rsid w:val="0022126D"/>
    <w:rsid w:val="00235138"/>
    <w:rsid w:val="002411F9"/>
    <w:rsid w:val="00257091"/>
    <w:rsid w:val="0025790E"/>
    <w:rsid w:val="00266CC4"/>
    <w:rsid w:val="00270C40"/>
    <w:rsid w:val="00271DF2"/>
    <w:rsid w:val="002721D4"/>
    <w:rsid w:val="002904F9"/>
    <w:rsid w:val="002A2109"/>
    <w:rsid w:val="002A6D14"/>
    <w:rsid w:val="002D1A2D"/>
    <w:rsid w:val="002D63A9"/>
    <w:rsid w:val="002E3F93"/>
    <w:rsid w:val="002E6C4B"/>
    <w:rsid w:val="002F287B"/>
    <w:rsid w:val="002F64D2"/>
    <w:rsid w:val="00302908"/>
    <w:rsid w:val="00312DBD"/>
    <w:rsid w:val="003149B7"/>
    <w:rsid w:val="00336E14"/>
    <w:rsid w:val="003425B1"/>
    <w:rsid w:val="00347760"/>
    <w:rsid w:val="0036151F"/>
    <w:rsid w:val="003805B9"/>
    <w:rsid w:val="00381F11"/>
    <w:rsid w:val="0038535D"/>
    <w:rsid w:val="00391C26"/>
    <w:rsid w:val="00393283"/>
    <w:rsid w:val="003B287A"/>
    <w:rsid w:val="003B792D"/>
    <w:rsid w:val="003C0FD2"/>
    <w:rsid w:val="003C3BCF"/>
    <w:rsid w:val="003D61EC"/>
    <w:rsid w:val="003D6CAE"/>
    <w:rsid w:val="003D7EE5"/>
    <w:rsid w:val="003E2055"/>
    <w:rsid w:val="003E33D6"/>
    <w:rsid w:val="003E5B8B"/>
    <w:rsid w:val="003E73BF"/>
    <w:rsid w:val="003E75FE"/>
    <w:rsid w:val="003F57FC"/>
    <w:rsid w:val="00400A37"/>
    <w:rsid w:val="004046A9"/>
    <w:rsid w:val="00404C56"/>
    <w:rsid w:val="004071D5"/>
    <w:rsid w:val="00407BB9"/>
    <w:rsid w:val="00415C91"/>
    <w:rsid w:val="0043440C"/>
    <w:rsid w:val="004344AF"/>
    <w:rsid w:val="00437ED1"/>
    <w:rsid w:val="004408D5"/>
    <w:rsid w:val="004437D3"/>
    <w:rsid w:val="00445BC8"/>
    <w:rsid w:val="004575BC"/>
    <w:rsid w:val="00461F26"/>
    <w:rsid w:val="00485DBD"/>
    <w:rsid w:val="00487E62"/>
    <w:rsid w:val="004952E8"/>
    <w:rsid w:val="0049536D"/>
    <w:rsid w:val="00495B8B"/>
    <w:rsid w:val="004C0273"/>
    <w:rsid w:val="004D0D8D"/>
    <w:rsid w:val="004D6B0C"/>
    <w:rsid w:val="004E49CC"/>
    <w:rsid w:val="004E6E0F"/>
    <w:rsid w:val="00505FD0"/>
    <w:rsid w:val="00511BB8"/>
    <w:rsid w:val="00527808"/>
    <w:rsid w:val="00527824"/>
    <w:rsid w:val="00535329"/>
    <w:rsid w:val="005361C8"/>
    <w:rsid w:val="00553DC4"/>
    <w:rsid w:val="00556D41"/>
    <w:rsid w:val="00560CC2"/>
    <w:rsid w:val="00560F83"/>
    <w:rsid w:val="005724A4"/>
    <w:rsid w:val="005745B6"/>
    <w:rsid w:val="00595BAB"/>
    <w:rsid w:val="005B61A2"/>
    <w:rsid w:val="005B6CD1"/>
    <w:rsid w:val="005C11FA"/>
    <w:rsid w:val="005C54A2"/>
    <w:rsid w:val="005D2B38"/>
    <w:rsid w:val="005E64AF"/>
    <w:rsid w:val="005F72C8"/>
    <w:rsid w:val="00601E62"/>
    <w:rsid w:val="006072F0"/>
    <w:rsid w:val="00612097"/>
    <w:rsid w:val="00624976"/>
    <w:rsid w:val="006249B9"/>
    <w:rsid w:val="00625B6E"/>
    <w:rsid w:val="006764BB"/>
    <w:rsid w:val="00682519"/>
    <w:rsid w:val="006834D3"/>
    <w:rsid w:val="006877D6"/>
    <w:rsid w:val="006C7149"/>
    <w:rsid w:val="006C78EC"/>
    <w:rsid w:val="006D20B1"/>
    <w:rsid w:val="006F2316"/>
    <w:rsid w:val="006F3BEF"/>
    <w:rsid w:val="006F6159"/>
    <w:rsid w:val="00707547"/>
    <w:rsid w:val="00717994"/>
    <w:rsid w:val="00720BBC"/>
    <w:rsid w:val="00720E60"/>
    <w:rsid w:val="00721412"/>
    <w:rsid w:val="007339B8"/>
    <w:rsid w:val="00740C56"/>
    <w:rsid w:val="007538B1"/>
    <w:rsid w:val="0076241C"/>
    <w:rsid w:val="007660B8"/>
    <w:rsid w:val="007735B8"/>
    <w:rsid w:val="00774B6C"/>
    <w:rsid w:val="007751CE"/>
    <w:rsid w:val="007776EC"/>
    <w:rsid w:val="00790E0D"/>
    <w:rsid w:val="00792726"/>
    <w:rsid w:val="00795FDE"/>
    <w:rsid w:val="007B2028"/>
    <w:rsid w:val="007B6683"/>
    <w:rsid w:val="007C0603"/>
    <w:rsid w:val="007C5B73"/>
    <w:rsid w:val="007D07E9"/>
    <w:rsid w:val="007D1C26"/>
    <w:rsid w:val="007E1046"/>
    <w:rsid w:val="007F3967"/>
    <w:rsid w:val="008001AB"/>
    <w:rsid w:val="008068CC"/>
    <w:rsid w:val="00806A35"/>
    <w:rsid w:val="008079F1"/>
    <w:rsid w:val="0082780E"/>
    <w:rsid w:val="0083020E"/>
    <w:rsid w:val="00834A76"/>
    <w:rsid w:val="00841A02"/>
    <w:rsid w:val="00842BA0"/>
    <w:rsid w:val="00843F39"/>
    <w:rsid w:val="00854621"/>
    <w:rsid w:val="00862BF8"/>
    <w:rsid w:val="00862D86"/>
    <w:rsid w:val="008647FA"/>
    <w:rsid w:val="00873EA9"/>
    <w:rsid w:val="0088020A"/>
    <w:rsid w:val="008977E3"/>
    <w:rsid w:val="008A145F"/>
    <w:rsid w:val="008A55FF"/>
    <w:rsid w:val="008B08FB"/>
    <w:rsid w:val="008B5DDF"/>
    <w:rsid w:val="008C1556"/>
    <w:rsid w:val="008C2806"/>
    <w:rsid w:val="008D7C34"/>
    <w:rsid w:val="008E3629"/>
    <w:rsid w:val="008E3C62"/>
    <w:rsid w:val="008F7392"/>
    <w:rsid w:val="008F7F79"/>
    <w:rsid w:val="00902726"/>
    <w:rsid w:val="00921852"/>
    <w:rsid w:val="00922A05"/>
    <w:rsid w:val="00923C72"/>
    <w:rsid w:val="009441F8"/>
    <w:rsid w:val="009570E2"/>
    <w:rsid w:val="00971A9A"/>
    <w:rsid w:val="00971B60"/>
    <w:rsid w:val="0098121C"/>
    <w:rsid w:val="009818CD"/>
    <w:rsid w:val="009841FD"/>
    <w:rsid w:val="00991441"/>
    <w:rsid w:val="009942C6"/>
    <w:rsid w:val="009973A5"/>
    <w:rsid w:val="0099777B"/>
    <w:rsid w:val="009A3BAF"/>
    <w:rsid w:val="009B16D6"/>
    <w:rsid w:val="009D19C5"/>
    <w:rsid w:val="009D50BA"/>
    <w:rsid w:val="009F2B92"/>
    <w:rsid w:val="00A07768"/>
    <w:rsid w:val="00A1117E"/>
    <w:rsid w:val="00A14B1F"/>
    <w:rsid w:val="00A30AA7"/>
    <w:rsid w:val="00A4006E"/>
    <w:rsid w:val="00A407D4"/>
    <w:rsid w:val="00A40A0B"/>
    <w:rsid w:val="00A46922"/>
    <w:rsid w:val="00A63934"/>
    <w:rsid w:val="00A7256E"/>
    <w:rsid w:val="00A72CCE"/>
    <w:rsid w:val="00A73AD3"/>
    <w:rsid w:val="00A96C95"/>
    <w:rsid w:val="00AA15EA"/>
    <w:rsid w:val="00AA6840"/>
    <w:rsid w:val="00AB448C"/>
    <w:rsid w:val="00AC5B1E"/>
    <w:rsid w:val="00AD4F20"/>
    <w:rsid w:val="00AD599B"/>
    <w:rsid w:val="00AD6E9F"/>
    <w:rsid w:val="00AE22AB"/>
    <w:rsid w:val="00AE7D1E"/>
    <w:rsid w:val="00B004D0"/>
    <w:rsid w:val="00B06E93"/>
    <w:rsid w:val="00B14637"/>
    <w:rsid w:val="00B14D9E"/>
    <w:rsid w:val="00B24BC8"/>
    <w:rsid w:val="00B33651"/>
    <w:rsid w:val="00B36CA8"/>
    <w:rsid w:val="00B40979"/>
    <w:rsid w:val="00B51994"/>
    <w:rsid w:val="00B548FD"/>
    <w:rsid w:val="00B70406"/>
    <w:rsid w:val="00B70B86"/>
    <w:rsid w:val="00B829F2"/>
    <w:rsid w:val="00B84FD8"/>
    <w:rsid w:val="00B920D5"/>
    <w:rsid w:val="00B923C6"/>
    <w:rsid w:val="00B97AAB"/>
    <w:rsid w:val="00BA21B5"/>
    <w:rsid w:val="00BA25BD"/>
    <w:rsid w:val="00BB232C"/>
    <w:rsid w:val="00BC192C"/>
    <w:rsid w:val="00BC4ACF"/>
    <w:rsid w:val="00BC6BD8"/>
    <w:rsid w:val="00BC7F1D"/>
    <w:rsid w:val="00BD627E"/>
    <w:rsid w:val="00BE3736"/>
    <w:rsid w:val="00C166A9"/>
    <w:rsid w:val="00C30848"/>
    <w:rsid w:val="00C5192B"/>
    <w:rsid w:val="00C7449B"/>
    <w:rsid w:val="00C75699"/>
    <w:rsid w:val="00C92450"/>
    <w:rsid w:val="00CA69C6"/>
    <w:rsid w:val="00CB5648"/>
    <w:rsid w:val="00CC0AC5"/>
    <w:rsid w:val="00CC32A3"/>
    <w:rsid w:val="00CC4FD3"/>
    <w:rsid w:val="00CD394C"/>
    <w:rsid w:val="00CD52B0"/>
    <w:rsid w:val="00CF5922"/>
    <w:rsid w:val="00D02200"/>
    <w:rsid w:val="00D2095D"/>
    <w:rsid w:val="00D25518"/>
    <w:rsid w:val="00D27D29"/>
    <w:rsid w:val="00D577DF"/>
    <w:rsid w:val="00D6674B"/>
    <w:rsid w:val="00D70B52"/>
    <w:rsid w:val="00D714EA"/>
    <w:rsid w:val="00D71AB8"/>
    <w:rsid w:val="00D7489C"/>
    <w:rsid w:val="00D868F3"/>
    <w:rsid w:val="00D8736B"/>
    <w:rsid w:val="00D91003"/>
    <w:rsid w:val="00DA044C"/>
    <w:rsid w:val="00DA3FDA"/>
    <w:rsid w:val="00DB4B45"/>
    <w:rsid w:val="00DC2704"/>
    <w:rsid w:val="00DC2B8A"/>
    <w:rsid w:val="00DC346F"/>
    <w:rsid w:val="00DD7307"/>
    <w:rsid w:val="00DD7C50"/>
    <w:rsid w:val="00DF0709"/>
    <w:rsid w:val="00DF5E67"/>
    <w:rsid w:val="00E02DB2"/>
    <w:rsid w:val="00E041DF"/>
    <w:rsid w:val="00E13A02"/>
    <w:rsid w:val="00E15731"/>
    <w:rsid w:val="00E20272"/>
    <w:rsid w:val="00E37F79"/>
    <w:rsid w:val="00E45DEA"/>
    <w:rsid w:val="00E57B62"/>
    <w:rsid w:val="00E67E0C"/>
    <w:rsid w:val="00E736C6"/>
    <w:rsid w:val="00E74C14"/>
    <w:rsid w:val="00E76903"/>
    <w:rsid w:val="00E91308"/>
    <w:rsid w:val="00EA7282"/>
    <w:rsid w:val="00EC11AB"/>
    <w:rsid w:val="00EC1530"/>
    <w:rsid w:val="00EC1F54"/>
    <w:rsid w:val="00ED64D2"/>
    <w:rsid w:val="00EE5EF0"/>
    <w:rsid w:val="00EF56E0"/>
    <w:rsid w:val="00EF5EFB"/>
    <w:rsid w:val="00EF6430"/>
    <w:rsid w:val="00EF7187"/>
    <w:rsid w:val="00F03C7A"/>
    <w:rsid w:val="00F05850"/>
    <w:rsid w:val="00F23433"/>
    <w:rsid w:val="00F26ACA"/>
    <w:rsid w:val="00F4696E"/>
    <w:rsid w:val="00F544D1"/>
    <w:rsid w:val="00F55EA9"/>
    <w:rsid w:val="00F67B7C"/>
    <w:rsid w:val="00F71569"/>
    <w:rsid w:val="00F77E5A"/>
    <w:rsid w:val="00F900BF"/>
    <w:rsid w:val="00FB0150"/>
    <w:rsid w:val="00FB19EC"/>
    <w:rsid w:val="00FC1430"/>
    <w:rsid w:val="00FE359A"/>
    <w:rsid w:val="00FF1A86"/>
    <w:rsid w:val="00FF1C7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3855BC1"/>
  <w15:docId w15:val="{DC321587-2B68-4FCE-8CF7-2AA637E1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F83"/>
    <w:rPr>
      <w:sz w:val="24"/>
      <w:szCs w:val="20"/>
    </w:rPr>
  </w:style>
  <w:style w:type="paragraph" w:styleId="Overskrift1">
    <w:name w:val="heading 1"/>
    <w:basedOn w:val="Normal"/>
    <w:next w:val="Normal"/>
    <w:link w:val="Overskrift1Tegn"/>
    <w:uiPriority w:val="99"/>
    <w:qFormat/>
    <w:rsid w:val="00D91003"/>
    <w:pPr>
      <w:keepNext/>
      <w:shd w:val="clear" w:color="auto" w:fill="E6E6E6"/>
      <w:spacing w:before="240" w:after="60"/>
      <w:outlineLvl w:val="0"/>
    </w:pPr>
    <w:rPr>
      <w:b/>
      <w:caps/>
      <w:kern w:val="28"/>
    </w:rPr>
  </w:style>
  <w:style w:type="paragraph" w:styleId="Overskrift2">
    <w:name w:val="heading 2"/>
    <w:basedOn w:val="Normal"/>
    <w:next w:val="Normal"/>
    <w:link w:val="Overskrift2Tegn"/>
    <w:uiPriority w:val="99"/>
    <w:qFormat/>
    <w:rsid w:val="00D91003"/>
    <w:pPr>
      <w:keepNext/>
      <w:spacing w:before="240" w:after="60"/>
      <w:outlineLvl w:val="1"/>
    </w:pPr>
    <w:rPr>
      <w:b/>
    </w:rPr>
  </w:style>
  <w:style w:type="paragraph" w:styleId="Overskrift3">
    <w:name w:val="heading 3"/>
    <w:basedOn w:val="Normal"/>
    <w:next w:val="Normal"/>
    <w:link w:val="Overskrift3Tegn"/>
    <w:uiPriority w:val="99"/>
    <w:qFormat/>
    <w:rsid w:val="00D91003"/>
    <w:pPr>
      <w:keepNext/>
      <w:spacing w:before="240" w:after="60"/>
      <w:outlineLvl w:val="2"/>
    </w:pPr>
  </w:style>
  <w:style w:type="paragraph" w:styleId="Overskrift4">
    <w:name w:val="heading 4"/>
    <w:basedOn w:val="Normal"/>
    <w:next w:val="Normal"/>
    <w:link w:val="Overskrift4Tegn"/>
    <w:uiPriority w:val="99"/>
    <w:qFormat/>
    <w:rsid w:val="00D91003"/>
    <w:pPr>
      <w:keepNext/>
      <w:spacing w:after="60"/>
      <w:outlineLvl w:val="3"/>
    </w:pPr>
    <w:rPr>
      <w:i/>
    </w:rPr>
  </w:style>
  <w:style w:type="paragraph" w:styleId="Overskrift5">
    <w:name w:val="heading 5"/>
    <w:basedOn w:val="Normal"/>
    <w:next w:val="Normal"/>
    <w:link w:val="Overskrift5Tegn"/>
    <w:uiPriority w:val="99"/>
    <w:qFormat/>
    <w:rsid w:val="00D91003"/>
    <w:pPr>
      <w:keepNext/>
      <w:shd w:val="pct5" w:color="auto" w:fill="FFFFFF"/>
      <w:jc w:val="both"/>
      <w:outlineLvl w:val="4"/>
    </w:pPr>
    <w:rPr>
      <w:b/>
      <w:sz w:val="22"/>
    </w:rPr>
  </w:style>
  <w:style w:type="paragraph" w:styleId="Overskrift6">
    <w:name w:val="heading 6"/>
    <w:basedOn w:val="Normal"/>
    <w:next w:val="Normal"/>
    <w:link w:val="Overskrift6Tegn"/>
    <w:uiPriority w:val="99"/>
    <w:qFormat/>
    <w:rsid w:val="00D91003"/>
    <w:pPr>
      <w:keepNext/>
      <w:jc w:val="center"/>
      <w:outlineLvl w:val="5"/>
    </w:pPr>
    <w:rPr>
      <w:rFonts w:ascii="Bookman Old Style" w:hAnsi="Bookman Old Style"/>
      <w:sz w:val="96"/>
    </w:rPr>
  </w:style>
  <w:style w:type="paragraph" w:styleId="Overskrift7">
    <w:name w:val="heading 7"/>
    <w:basedOn w:val="Normal"/>
    <w:next w:val="Normal"/>
    <w:link w:val="Overskrift7Tegn"/>
    <w:uiPriority w:val="99"/>
    <w:qFormat/>
    <w:rsid w:val="00D91003"/>
    <w:pPr>
      <w:keepNext/>
      <w:ind w:left="709"/>
      <w:outlineLvl w:val="6"/>
    </w:pPr>
    <w:rPr>
      <w:b/>
    </w:rPr>
  </w:style>
  <w:style w:type="paragraph" w:styleId="Overskrift8">
    <w:name w:val="heading 8"/>
    <w:basedOn w:val="Normal"/>
    <w:next w:val="Normal"/>
    <w:link w:val="Overskrift8Tegn"/>
    <w:uiPriority w:val="99"/>
    <w:qFormat/>
    <w:rsid w:val="00D91003"/>
    <w:pPr>
      <w:keepNext/>
      <w:outlineLvl w:val="7"/>
    </w:pPr>
    <w:rPr>
      <w:bCs/>
      <w:i/>
      <w:iCs/>
      <w:color w:val="FF0000"/>
    </w:rPr>
  </w:style>
  <w:style w:type="paragraph" w:styleId="Overskrift9">
    <w:name w:val="heading 9"/>
    <w:basedOn w:val="Normal"/>
    <w:next w:val="Normal"/>
    <w:link w:val="Overskrift9Tegn"/>
    <w:uiPriority w:val="99"/>
    <w:qFormat/>
    <w:rsid w:val="00D91003"/>
    <w:pPr>
      <w:keepNext/>
      <w:outlineLvl w:val="8"/>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D02200"/>
    <w:rPr>
      <w:rFonts w:ascii="Cambria" w:hAnsi="Cambria" w:cs="Times New Roman"/>
      <w:b/>
      <w:bCs/>
      <w:kern w:val="32"/>
      <w:sz w:val="32"/>
      <w:szCs w:val="32"/>
    </w:rPr>
  </w:style>
  <w:style w:type="character" w:customStyle="1" w:styleId="Overskrift2Tegn">
    <w:name w:val="Overskrift 2 Tegn"/>
    <w:basedOn w:val="Standardskriftforavsnitt"/>
    <w:link w:val="Overskrift2"/>
    <w:uiPriority w:val="99"/>
    <w:semiHidden/>
    <w:locked/>
    <w:rsid w:val="00D02200"/>
    <w:rPr>
      <w:rFonts w:ascii="Cambria" w:hAnsi="Cambria" w:cs="Times New Roman"/>
      <w:b/>
      <w:bCs/>
      <w:i/>
      <w:iCs/>
      <w:sz w:val="28"/>
      <w:szCs w:val="28"/>
    </w:rPr>
  </w:style>
  <w:style w:type="character" w:customStyle="1" w:styleId="Overskrift3Tegn">
    <w:name w:val="Overskrift 3 Tegn"/>
    <w:basedOn w:val="Standardskriftforavsnitt"/>
    <w:link w:val="Overskrift3"/>
    <w:uiPriority w:val="99"/>
    <w:semiHidden/>
    <w:locked/>
    <w:rsid w:val="00D02200"/>
    <w:rPr>
      <w:rFonts w:ascii="Cambria" w:hAnsi="Cambria" w:cs="Times New Roman"/>
      <w:b/>
      <w:bCs/>
      <w:sz w:val="26"/>
      <w:szCs w:val="26"/>
    </w:rPr>
  </w:style>
  <w:style w:type="character" w:customStyle="1" w:styleId="Overskrift4Tegn">
    <w:name w:val="Overskrift 4 Tegn"/>
    <w:basedOn w:val="Standardskriftforavsnitt"/>
    <w:link w:val="Overskrift4"/>
    <w:uiPriority w:val="99"/>
    <w:semiHidden/>
    <w:locked/>
    <w:rsid w:val="00D02200"/>
    <w:rPr>
      <w:rFonts w:ascii="Calibri" w:hAnsi="Calibri" w:cs="Times New Roman"/>
      <w:b/>
      <w:bCs/>
      <w:sz w:val="28"/>
      <w:szCs w:val="28"/>
    </w:rPr>
  </w:style>
  <w:style w:type="character" w:customStyle="1" w:styleId="Overskrift5Tegn">
    <w:name w:val="Overskrift 5 Tegn"/>
    <w:basedOn w:val="Standardskriftforavsnitt"/>
    <w:link w:val="Overskrift5"/>
    <w:uiPriority w:val="99"/>
    <w:semiHidden/>
    <w:locked/>
    <w:rsid w:val="00D02200"/>
    <w:rPr>
      <w:rFonts w:ascii="Calibri" w:hAnsi="Calibri" w:cs="Times New Roman"/>
      <w:b/>
      <w:bCs/>
      <w:i/>
      <w:iCs/>
      <w:sz w:val="26"/>
      <w:szCs w:val="26"/>
    </w:rPr>
  </w:style>
  <w:style w:type="character" w:customStyle="1" w:styleId="Overskrift6Tegn">
    <w:name w:val="Overskrift 6 Tegn"/>
    <w:basedOn w:val="Standardskriftforavsnitt"/>
    <w:link w:val="Overskrift6"/>
    <w:uiPriority w:val="99"/>
    <w:semiHidden/>
    <w:locked/>
    <w:rsid w:val="00D02200"/>
    <w:rPr>
      <w:rFonts w:ascii="Calibri" w:hAnsi="Calibri" w:cs="Times New Roman"/>
      <w:b/>
      <w:bCs/>
    </w:rPr>
  </w:style>
  <w:style w:type="character" w:customStyle="1" w:styleId="Overskrift7Tegn">
    <w:name w:val="Overskrift 7 Tegn"/>
    <w:basedOn w:val="Standardskriftforavsnitt"/>
    <w:link w:val="Overskrift7"/>
    <w:uiPriority w:val="99"/>
    <w:semiHidden/>
    <w:locked/>
    <w:rsid w:val="00D02200"/>
    <w:rPr>
      <w:rFonts w:ascii="Calibri" w:hAnsi="Calibri" w:cs="Times New Roman"/>
      <w:sz w:val="24"/>
      <w:szCs w:val="24"/>
    </w:rPr>
  </w:style>
  <w:style w:type="character" w:customStyle="1" w:styleId="Overskrift8Tegn">
    <w:name w:val="Overskrift 8 Tegn"/>
    <w:basedOn w:val="Standardskriftforavsnitt"/>
    <w:link w:val="Overskrift8"/>
    <w:uiPriority w:val="99"/>
    <w:semiHidden/>
    <w:locked/>
    <w:rsid w:val="00D02200"/>
    <w:rPr>
      <w:rFonts w:ascii="Calibri" w:hAnsi="Calibri" w:cs="Times New Roman"/>
      <w:i/>
      <w:iCs/>
      <w:sz w:val="24"/>
      <w:szCs w:val="24"/>
    </w:rPr>
  </w:style>
  <w:style w:type="character" w:customStyle="1" w:styleId="Overskrift9Tegn">
    <w:name w:val="Overskrift 9 Tegn"/>
    <w:basedOn w:val="Standardskriftforavsnitt"/>
    <w:link w:val="Overskrift9"/>
    <w:uiPriority w:val="99"/>
    <w:semiHidden/>
    <w:locked/>
    <w:rsid w:val="00D02200"/>
    <w:rPr>
      <w:rFonts w:ascii="Cambria" w:hAnsi="Cambria" w:cs="Times New Roman"/>
    </w:rPr>
  </w:style>
  <w:style w:type="paragraph" w:styleId="Topptekst">
    <w:name w:val="header"/>
    <w:basedOn w:val="Normal"/>
    <w:link w:val="TopptekstTegn"/>
    <w:uiPriority w:val="99"/>
    <w:rsid w:val="00D91003"/>
    <w:pPr>
      <w:tabs>
        <w:tab w:val="center" w:pos="4536"/>
        <w:tab w:val="right" w:pos="9072"/>
      </w:tabs>
    </w:pPr>
  </w:style>
  <w:style w:type="character" w:customStyle="1" w:styleId="TopptekstTegn">
    <w:name w:val="Topptekst Tegn"/>
    <w:basedOn w:val="Standardskriftforavsnitt"/>
    <w:link w:val="Topptekst"/>
    <w:uiPriority w:val="99"/>
    <w:semiHidden/>
    <w:locked/>
    <w:rsid w:val="00D02200"/>
    <w:rPr>
      <w:rFonts w:cs="Times New Roman"/>
      <w:sz w:val="20"/>
      <w:szCs w:val="20"/>
    </w:rPr>
  </w:style>
  <w:style w:type="paragraph" w:styleId="Bunntekst">
    <w:name w:val="footer"/>
    <w:basedOn w:val="Normal"/>
    <w:link w:val="BunntekstTegn"/>
    <w:uiPriority w:val="99"/>
    <w:rsid w:val="00D91003"/>
    <w:pPr>
      <w:tabs>
        <w:tab w:val="center" w:pos="4536"/>
        <w:tab w:val="right" w:pos="9072"/>
      </w:tabs>
    </w:pPr>
    <w:rPr>
      <w:noProof/>
    </w:rPr>
  </w:style>
  <w:style w:type="character" w:customStyle="1" w:styleId="BunntekstTegn">
    <w:name w:val="Bunntekst Tegn"/>
    <w:basedOn w:val="Standardskriftforavsnitt"/>
    <w:link w:val="Bunntekst"/>
    <w:uiPriority w:val="99"/>
    <w:semiHidden/>
    <w:locked/>
    <w:rsid w:val="00D02200"/>
    <w:rPr>
      <w:rFonts w:cs="Times New Roman"/>
      <w:sz w:val="20"/>
      <w:szCs w:val="20"/>
    </w:rPr>
  </w:style>
  <w:style w:type="character" w:styleId="Sidetall">
    <w:name w:val="page number"/>
    <w:basedOn w:val="Standardskriftforavsnitt"/>
    <w:uiPriority w:val="99"/>
    <w:rsid w:val="00D91003"/>
    <w:rPr>
      <w:rFonts w:ascii="Times New Roman" w:hAnsi="Times New Roman" w:cs="Times New Roman"/>
      <w:sz w:val="16"/>
    </w:rPr>
  </w:style>
  <w:style w:type="paragraph" w:customStyle="1" w:styleId="Hode1">
    <w:name w:val="Hode1"/>
    <w:basedOn w:val="Normal"/>
    <w:uiPriority w:val="99"/>
    <w:rsid w:val="00D91003"/>
    <w:pPr>
      <w:tabs>
        <w:tab w:val="right" w:pos="9781"/>
      </w:tabs>
    </w:pPr>
    <w:rPr>
      <w:b/>
      <w:sz w:val="28"/>
    </w:rPr>
  </w:style>
  <w:style w:type="paragraph" w:customStyle="1" w:styleId="Hengendeinnrykk">
    <w:name w:val="Hengende innrykk"/>
    <w:basedOn w:val="Normal"/>
    <w:next w:val="Normal"/>
    <w:uiPriority w:val="99"/>
    <w:rsid w:val="00D91003"/>
    <w:pPr>
      <w:ind w:left="709" w:hanging="709"/>
    </w:pPr>
  </w:style>
  <w:style w:type="paragraph" w:customStyle="1" w:styleId="Hode">
    <w:name w:val="Hode"/>
    <w:uiPriority w:val="99"/>
    <w:rsid w:val="00D91003"/>
    <w:rPr>
      <w:noProof/>
      <w:sz w:val="24"/>
      <w:szCs w:val="20"/>
    </w:rPr>
  </w:style>
  <w:style w:type="paragraph" w:customStyle="1" w:styleId="Innrykk">
    <w:name w:val="Innrykk"/>
    <w:basedOn w:val="Normal"/>
    <w:next w:val="Normal"/>
    <w:uiPriority w:val="99"/>
    <w:rsid w:val="00D91003"/>
    <w:pPr>
      <w:ind w:left="357"/>
    </w:pPr>
  </w:style>
  <w:style w:type="paragraph" w:styleId="Sluttnotetekst">
    <w:name w:val="endnote text"/>
    <w:basedOn w:val="Normal"/>
    <w:link w:val="SluttnotetekstTegn"/>
    <w:uiPriority w:val="99"/>
    <w:semiHidden/>
    <w:rsid w:val="00D91003"/>
  </w:style>
  <w:style w:type="character" w:customStyle="1" w:styleId="SluttnotetekstTegn">
    <w:name w:val="Sluttnotetekst Tegn"/>
    <w:basedOn w:val="Standardskriftforavsnitt"/>
    <w:link w:val="Sluttnotetekst"/>
    <w:uiPriority w:val="99"/>
    <w:semiHidden/>
    <w:locked/>
    <w:rsid w:val="00D02200"/>
    <w:rPr>
      <w:rFonts w:cs="Times New Roman"/>
      <w:sz w:val="20"/>
      <w:szCs w:val="20"/>
    </w:rPr>
  </w:style>
  <w:style w:type="paragraph" w:styleId="INNH1">
    <w:name w:val="toc 1"/>
    <w:basedOn w:val="Normal"/>
    <w:next w:val="Normal"/>
    <w:autoRedefine/>
    <w:uiPriority w:val="39"/>
    <w:rsid w:val="00D91003"/>
    <w:pPr>
      <w:tabs>
        <w:tab w:val="right" w:leader="dot" w:pos="8391"/>
      </w:tabs>
      <w:spacing w:before="120" w:after="120"/>
    </w:pPr>
    <w:rPr>
      <w:sz w:val="20"/>
    </w:rPr>
  </w:style>
  <w:style w:type="paragraph" w:styleId="INNH2">
    <w:name w:val="toc 2"/>
    <w:basedOn w:val="Normal"/>
    <w:next w:val="Normal"/>
    <w:autoRedefine/>
    <w:uiPriority w:val="39"/>
    <w:rsid w:val="00D91003"/>
    <w:pPr>
      <w:tabs>
        <w:tab w:val="right" w:leader="dot" w:pos="8391"/>
      </w:tabs>
    </w:pPr>
    <w:rPr>
      <w:smallCaps/>
      <w:sz w:val="20"/>
    </w:rPr>
  </w:style>
  <w:style w:type="paragraph" w:styleId="INNH3">
    <w:name w:val="toc 3"/>
    <w:basedOn w:val="Normal"/>
    <w:next w:val="Normal"/>
    <w:autoRedefine/>
    <w:uiPriority w:val="39"/>
    <w:rsid w:val="00D91003"/>
    <w:pPr>
      <w:tabs>
        <w:tab w:val="right" w:leader="dot" w:pos="8391"/>
      </w:tabs>
      <w:ind w:left="240"/>
    </w:pPr>
    <w:rPr>
      <w:i/>
      <w:sz w:val="20"/>
    </w:rPr>
  </w:style>
  <w:style w:type="paragraph" w:styleId="Brdtekst">
    <w:name w:val="Body Text"/>
    <w:basedOn w:val="Normal"/>
    <w:link w:val="BrdtekstTegn"/>
    <w:uiPriority w:val="99"/>
    <w:rsid w:val="00D91003"/>
    <w:pPr>
      <w:jc w:val="both"/>
    </w:pPr>
  </w:style>
  <w:style w:type="character" w:customStyle="1" w:styleId="BrdtekstTegn">
    <w:name w:val="Brødtekst Tegn"/>
    <w:basedOn w:val="Standardskriftforavsnitt"/>
    <w:link w:val="Brdtekst"/>
    <w:uiPriority w:val="99"/>
    <w:locked/>
    <w:rsid w:val="00560F83"/>
    <w:rPr>
      <w:rFonts w:cs="Times New Roman"/>
      <w:sz w:val="24"/>
      <w:lang w:val="nb-NO" w:eastAsia="nb-NO" w:bidi="ar-SA"/>
    </w:rPr>
  </w:style>
  <w:style w:type="paragraph" w:styleId="Brdtekstinnrykk">
    <w:name w:val="Body Text Indent"/>
    <w:basedOn w:val="Normal"/>
    <w:link w:val="BrdtekstinnrykkTegn"/>
    <w:uiPriority w:val="99"/>
    <w:rsid w:val="00D91003"/>
    <w:pPr>
      <w:ind w:left="1418" w:hanging="713"/>
      <w:jc w:val="both"/>
    </w:pPr>
  </w:style>
  <w:style w:type="character" w:customStyle="1" w:styleId="BrdtekstinnrykkTegn">
    <w:name w:val="Brødtekstinnrykk Tegn"/>
    <w:basedOn w:val="Standardskriftforavsnitt"/>
    <w:link w:val="Brdtekstinnrykk"/>
    <w:uiPriority w:val="99"/>
    <w:semiHidden/>
    <w:locked/>
    <w:rsid w:val="00D02200"/>
    <w:rPr>
      <w:rFonts w:cs="Times New Roman"/>
      <w:sz w:val="20"/>
      <w:szCs w:val="20"/>
    </w:rPr>
  </w:style>
  <w:style w:type="paragraph" w:styleId="Brdtekstinnrykk2">
    <w:name w:val="Body Text Indent 2"/>
    <w:basedOn w:val="Normal"/>
    <w:link w:val="Brdtekstinnrykk2Tegn"/>
    <w:uiPriority w:val="99"/>
    <w:rsid w:val="00D91003"/>
    <w:pPr>
      <w:ind w:left="1418" w:hanging="1418"/>
    </w:pPr>
    <w:rPr>
      <w:b/>
    </w:rPr>
  </w:style>
  <w:style w:type="character" w:customStyle="1" w:styleId="Brdtekstinnrykk2Tegn">
    <w:name w:val="Brødtekstinnrykk 2 Tegn"/>
    <w:basedOn w:val="Standardskriftforavsnitt"/>
    <w:link w:val="Brdtekstinnrykk2"/>
    <w:uiPriority w:val="99"/>
    <w:semiHidden/>
    <w:locked/>
    <w:rsid w:val="00D02200"/>
    <w:rPr>
      <w:rFonts w:cs="Times New Roman"/>
      <w:sz w:val="20"/>
      <w:szCs w:val="20"/>
    </w:rPr>
  </w:style>
  <w:style w:type="paragraph" w:styleId="Brdtekst2">
    <w:name w:val="Body Text 2"/>
    <w:basedOn w:val="Normal"/>
    <w:link w:val="Brdtekst2Tegn"/>
    <w:uiPriority w:val="99"/>
    <w:rsid w:val="00D91003"/>
    <w:pPr>
      <w:widowControl w:val="0"/>
      <w:tabs>
        <w:tab w:val="left" w:pos="426"/>
        <w:tab w:val="left" w:pos="851"/>
      </w:tabs>
    </w:pPr>
    <w:rPr>
      <w:color w:val="000000"/>
    </w:rPr>
  </w:style>
  <w:style w:type="character" w:customStyle="1" w:styleId="Brdtekst2Tegn">
    <w:name w:val="Brødtekst 2 Tegn"/>
    <w:basedOn w:val="Standardskriftforavsnitt"/>
    <w:link w:val="Brdtekst2"/>
    <w:uiPriority w:val="99"/>
    <w:semiHidden/>
    <w:locked/>
    <w:rsid w:val="00D02200"/>
    <w:rPr>
      <w:rFonts w:cs="Times New Roman"/>
      <w:sz w:val="20"/>
      <w:szCs w:val="20"/>
    </w:rPr>
  </w:style>
  <w:style w:type="paragraph" w:styleId="Blokktekst">
    <w:name w:val="Block Text"/>
    <w:basedOn w:val="Normal"/>
    <w:uiPriority w:val="99"/>
    <w:rsid w:val="00D91003"/>
    <w:pPr>
      <w:ind w:left="567" w:right="28"/>
    </w:pPr>
  </w:style>
  <w:style w:type="paragraph" w:styleId="Brdtekstinnrykk3">
    <w:name w:val="Body Text Indent 3"/>
    <w:basedOn w:val="Normal"/>
    <w:link w:val="Brdtekstinnrykk3Tegn"/>
    <w:uiPriority w:val="99"/>
    <w:rsid w:val="00D91003"/>
    <w:pPr>
      <w:tabs>
        <w:tab w:val="left" w:pos="709"/>
      </w:tabs>
      <w:ind w:left="709"/>
    </w:pPr>
    <w:rPr>
      <w:bCs/>
    </w:rPr>
  </w:style>
  <w:style w:type="character" w:customStyle="1" w:styleId="Brdtekstinnrykk3Tegn">
    <w:name w:val="Brødtekstinnrykk 3 Tegn"/>
    <w:basedOn w:val="Standardskriftforavsnitt"/>
    <w:link w:val="Brdtekstinnrykk3"/>
    <w:uiPriority w:val="99"/>
    <w:semiHidden/>
    <w:locked/>
    <w:rsid w:val="00D02200"/>
    <w:rPr>
      <w:rFonts w:cs="Times New Roman"/>
      <w:sz w:val="16"/>
      <w:szCs w:val="16"/>
    </w:rPr>
  </w:style>
  <w:style w:type="paragraph" w:styleId="Punktliste2">
    <w:name w:val="List Bullet 2"/>
    <w:basedOn w:val="Normal"/>
    <w:autoRedefine/>
    <w:uiPriority w:val="99"/>
    <w:rsid w:val="00D91003"/>
    <w:pPr>
      <w:numPr>
        <w:numId w:val="1"/>
      </w:numPr>
    </w:pPr>
  </w:style>
  <w:style w:type="paragraph" w:styleId="Punktliste3">
    <w:name w:val="List Bullet 3"/>
    <w:basedOn w:val="Normal"/>
    <w:autoRedefine/>
    <w:uiPriority w:val="99"/>
    <w:rsid w:val="00D91003"/>
    <w:pPr>
      <w:numPr>
        <w:numId w:val="2"/>
      </w:numPr>
    </w:pPr>
  </w:style>
  <w:style w:type="paragraph" w:styleId="Punktliste4">
    <w:name w:val="List Bullet 4"/>
    <w:basedOn w:val="Normal"/>
    <w:autoRedefine/>
    <w:uiPriority w:val="99"/>
    <w:rsid w:val="00D91003"/>
    <w:pPr>
      <w:numPr>
        <w:numId w:val="3"/>
      </w:numPr>
    </w:pPr>
  </w:style>
  <w:style w:type="paragraph" w:styleId="Liste">
    <w:name w:val="List"/>
    <w:basedOn w:val="Normal"/>
    <w:uiPriority w:val="99"/>
    <w:rsid w:val="00D91003"/>
    <w:pPr>
      <w:ind w:left="283" w:hanging="283"/>
    </w:pPr>
  </w:style>
  <w:style w:type="paragraph" w:styleId="Liste2">
    <w:name w:val="List 2"/>
    <w:basedOn w:val="Normal"/>
    <w:uiPriority w:val="99"/>
    <w:rsid w:val="00D91003"/>
    <w:pPr>
      <w:ind w:left="566" w:hanging="283"/>
    </w:pPr>
  </w:style>
  <w:style w:type="paragraph" w:customStyle="1" w:styleId="sluttnoteretekst">
    <w:name w:val="sluttnoteretekst"/>
    <w:basedOn w:val="Normal"/>
    <w:uiPriority w:val="99"/>
    <w:rsid w:val="00D91003"/>
  </w:style>
  <w:style w:type="paragraph" w:styleId="Brdtekst3">
    <w:name w:val="Body Text 3"/>
    <w:basedOn w:val="Normal"/>
    <w:link w:val="Brdtekst3Tegn"/>
    <w:uiPriority w:val="99"/>
    <w:rsid w:val="00D91003"/>
    <w:rPr>
      <w:sz w:val="36"/>
    </w:rPr>
  </w:style>
  <w:style w:type="character" w:customStyle="1" w:styleId="Brdtekst3Tegn">
    <w:name w:val="Brødtekst 3 Tegn"/>
    <w:basedOn w:val="Standardskriftforavsnitt"/>
    <w:link w:val="Brdtekst3"/>
    <w:uiPriority w:val="99"/>
    <w:semiHidden/>
    <w:locked/>
    <w:rsid w:val="00D02200"/>
    <w:rPr>
      <w:rFonts w:cs="Times New Roman"/>
      <w:sz w:val="16"/>
      <w:szCs w:val="16"/>
    </w:rPr>
  </w:style>
  <w:style w:type="character" w:styleId="Hyperkobling">
    <w:name w:val="Hyperlink"/>
    <w:basedOn w:val="Standardskriftforavsnitt"/>
    <w:uiPriority w:val="99"/>
    <w:rsid w:val="00D91003"/>
    <w:rPr>
      <w:rFonts w:cs="Times New Roman"/>
      <w:color w:val="0000FF"/>
      <w:u w:val="single"/>
    </w:rPr>
  </w:style>
  <w:style w:type="character" w:styleId="Merknadsreferanse">
    <w:name w:val="annotation reference"/>
    <w:basedOn w:val="Standardskriftforavsnitt"/>
    <w:uiPriority w:val="99"/>
    <w:semiHidden/>
    <w:rsid w:val="00D91003"/>
    <w:rPr>
      <w:rFonts w:cs="Times New Roman"/>
      <w:sz w:val="16"/>
    </w:rPr>
  </w:style>
  <w:style w:type="paragraph" w:styleId="Merknadstekst">
    <w:name w:val="annotation text"/>
    <w:basedOn w:val="Normal"/>
    <w:link w:val="MerknadstekstTegn"/>
    <w:uiPriority w:val="99"/>
    <w:semiHidden/>
    <w:rsid w:val="00D91003"/>
    <w:rPr>
      <w:sz w:val="20"/>
    </w:rPr>
  </w:style>
  <w:style w:type="character" w:customStyle="1" w:styleId="MerknadstekstTegn">
    <w:name w:val="Merknadstekst Tegn"/>
    <w:basedOn w:val="Standardskriftforavsnitt"/>
    <w:link w:val="Merknadstekst"/>
    <w:uiPriority w:val="99"/>
    <w:semiHidden/>
    <w:locked/>
    <w:rsid w:val="00D02200"/>
    <w:rPr>
      <w:rFonts w:cs="Times New Roman"/>
      <w:sz w:val="20"/>
      <w:szCs w:val="20"/>
    </w:rPr>
  </w:style>
  <w:style w:type="paragraph" w:styleId="Bobletekst">
    <w:name w:val="Balloon Text"/>
    <w:basedOn w:val="Normal"/>
    <w:link w:val="BobletekstTegn"/>
    <w:uiPriority w:val="99"/>
    <w:semiHidden/>
    <w:rsid w:val="00D91003"/>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D02200"/>
    <w:rPr>
      <w:rFonts w:cs="Times New Roman"/>
      <w:sz w:val="2"/>
    </w:rPr>
  </w:style>
  <w:style w:type="character" w:styleId="Fulgthyperkobling">
    <w:name w:val="FollowedHyperlink"/>
    <w:basedOn w:val="Standardskriftforavsnitt"/>
    <w:uiPriority w:val="99"/>
    <w:rsid w:val="00D91003"/>
    <w:rPr>
      <w:rFonts w:cs="Times New Roman"/>
      <w:color w:val="800080"/>
      <w:u w:val="single"/>
    </w:rPr>
  </w:style>
  <w:style w:type="character" w:styleId="Utheving">
    <w:name w:val="Emphasis"/>
    <w:basedOn w:val="Standardskriftforavsnitt"/>
    <w:uiPriority w:val="99"/>
    <w:qFormat/>
    <w:rsid w:val="00560F83"/>
    <w:rPr>
      <w:rFonts w:cs="Times New Roman"/>
      <w:i/>
      <w:iCs/>
    </w:rPr>
  </w:style>
  <w:style w:type="paragraph" w:customStyle="1" w:styleId="Moteoverskrift">
    <w:name w:val="Moteoverskrift"/>
    <w:basedOn w:val="Overskrift1"/>
    <w:uiPriority w:val="99"/>
    <w:rsid w:val="00560F83"/>
    <w:pPr>
      <w:shd w:val="clear" w:color="auto" w:fill="auto"/>
      <w:spacing w:before="660" w:after="340"/>
      <w:ind w:left="85" w:right="85"/>
    </w:pPr>
    <w:rPr>
      <w:rFonts w:ascii="Arial" w:hAnsi="Arial" w:cs="Arial"/>
      <w:bCs/>
      <w:caps w:val="0"/>
      <w:kern w:val="32"/>
      <w:sz w:val="30"/>
      <w:szCs w:val="32"/>
      <w:lang w:eastAsia="en-US"/>
    </w:rPr>
  </w:style>
  <w:style w:type="table" w:styleId="Tabellrutenett">
    <w:name w:val="Table Grid"/>
    <w:basedOn w:val="Vanligtabell"/>
    <w:uiPriority w:val="99"/>
    <w:rsid w:val="00560F83"/>
    <w:pPr>
      <w:spacing w:after="60"/>
      <w:ind w:left="85" w:right="85"/>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kart">
    <w:name w:val="Document Map"/>
    <w:basedOn w:val="Normal"/>
    <w:link w:val="DokumentkartTegn"/>
    <w:uiPriority w:val="99"/>
    <w:semiHidden/>
    <w:rsid w:val="00A30AA7"/>
    <w:pPr>
      <w:shd w:val="clear" w:color="auto" w:fill="000080"/>
    </w:pPr>
    <w:rPr>
      <w:rFonts w:ascii="Tahoma" w:hAnsi="Tahoma" w:cs="Tahoma"/>
      <w:sz w:val="20"/>
    </w:rPr>
  </w:style>
  <w:style w:type="character" w:customStyle="1" w:styleId="DokumentkartTegn">
    <w:name w:val="Dokumentkart Tegn"/>
    <w:basedOn w:val="Standardskriftforavsnitt"/>
    <w:link w:val="Dokumentkart"/>
    <w:uiPriority w:val="99"/>
    <w:semiHidden/>
    <w:locked/>
    <w:rsid w:val="00D02200"/>
    <w:rPr>
      <w:rFonts w:cs="Times New Roman"/>
      <w:sz w:val="2"/>
    </w:rPr>
  </w:style>
  <w:style w:type="paragraph" w:styleId="NormalWeb">
    <w:name w:val="Normal (Web)"/>
    <w:basedOn w:val="Normal"/>
    <w:uiPriority w:val="99"/>
    <w:rsid w:val="00FE359A"/>
    <w:pPr>
      <w:spacing w:before="180"/>
    </w:pPr>
    <w:rPr>
      <w:szCs w:val="24"/>
    </w:rPr>
  </w:style>
  <w:style w:type="paragraph" w:styleId="Listeavsnitt">
    <w:name w:val="List Paragraph"/>
    <w:basedOn w:val="Normal"/>
    <w:uiPriority w:val="34"/>
    <w:qFormat/>
    <w:rsid w:val="00391C26"/>
    <w:pPr>
      <w:ind w:left="720"/>
      <w:contextualSpacing/>
    </w:pPr>
  </w:style>
  <w:style w:type="character" w:styleId="HTML-sitat">
    <w:name w:val="HTML Cite"/>
    <w:basedOn w:val="Standardskriftforavsnitt"/>
    <w:uiPriority w:val="99"/>
    <w:semiHidden/>
    <w:unhideWhenUsed/>
    <w:locked/>
    <w:rsid w:val="00BB232C"/>
    <w:rPr>
      <w:i w:val="0"/>
      <w:iCs w:val="0"/>
      <w:color w:val="006D21"/>
    </w:rPr>
  </w:style>
  <w:style w:type="character" w:styleId="Sterk">
    <w:name w:val="Strong"/>
    <w:basedOn w:val="Standardskriftforavsnitt"/>
    <w:uiPriority w:val="22"/>
    <w:qFormat/>
    <w:locked/>
    <w:rsid w:val="00BB232C"/>
    <w:rPr>
      <w:b/>
      <w:bCs/>
    </w:rPr>
  </w:style>
  <w:style w:type="paragraph" w:styleId="Overskriftforinnholdsfortegnelse">
    <w:name w:val="TOC Heading"/>
    <w:basedOn w:val="Overskrift1"/>
    <w:next w:val="Normal"/>
    <w:uiPriority w:val="39"/>
    <w:unhideWhenUsed/>
    <w:qFormat/>
    <w:rsid w:val="00511BB8"/>
    <w:pPr>
      <w:keepLines/>
      <w:shd w:val="clear" w:color="auto" w:fill="auto"/>
      <w:spacing w:after="0" w:line="259" w:lineRule="auto"/>
      <w:outlineLvl w:val="9"/>
    </w:pPr>
    <w:rPr>
      <w:rFonts w:asciiTheme="majorHAnsi" w:eastAsiaTheme="majorEastAsia" w:hAnsiTheme="majorHAnsi" w:cstheme="majorBidi"/>
      <w:b w:val="0"/>
      <w:cap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67092">
      <w:bodyDiv w:val="1"/>
      <w:marLeft w:val="0"/>
      <w:marRight w:val="0"/>
      <w:marTop w:val="900"/>
      <w:marBottom w:val="0"/>
      <w:divBdr>
        <w:top w:val="none" w:sz="0" w:space="0" w:color="auto"/>
        <w:left w:val="none" w:sz="0" w:space="0" w:color="auto"/>
        <w:bottom w:val="none" w:sz="0" w:space="0" w:color="auto"/>
        <w:right w:val="none" w:sz="0" w:space="0" w:color="auto"/>
      </w:divBdr>
      <w:divsChild>
        <w:div w:id="930431325">
          <w:marLeft w:val="0"/>
          <w:marRight w:val="0"/>
          <w:marTop w:val="0"/>
          <w:marBottom w:val="0"/>
          <w:divBdr>
            <w:top w:val="none" w:sz="0" w:space="0" w:color="auto"/>
            <w:left w:val="none" w:sz="0" w:space="0" w:color="auto"/>
            <w:bottom w:val="none" w:sz="0" w:space="0" w:color="auto"/>
            <w:right w:val="none" w:sz="0" w:space="0" w:color="auto"/>
          </w:divBdr>
          <w:divsChild>
            <w:div w:id="1742752821">
              <w:marLeft w:val="0"/>
              <w:marRight w:val="0"/>
              <w:marTop w:val="0"/>
              <w:marBottom w:val="0"/>
              <w:divBdr>
                <w:top w:val="none" w:sz="0" w:space="0" w:color="auto"/>
                <w:left w:val="none" w:sz="0" w:space="0" w:color="auto"/>
                <w:bottom w:val="none" w:sz="0" w:space="0" w:color="auto"/>
                <w:right w:val="none" w:sz="0" w:space="0" w:color="auto"/>
              </w:divBdr>
              <w:divsChild>
                <w:div w:id="1879775913">
                  <w:marLeft w:val="0"/>
                  <w:marRight w:val="0"/>
                  <w:marTop w:val="0"/>
                  <w:marBottom w:val="0"/>
                  <w:divBdr>
                    <w:top w:val="none" w:sz="0" w:space="0" w:color="auto"/>
                    <w:left w:val="none" w:sz="0" w:space="0" w:color="auto"/>
                    <w:bottom w:val="none" w:sz="0" w:space="0" w:color="auto"/>
                    <w:right w:val="none" w:sz="0" w:space="0" w:color="auto"/>
                  </w:divBdr>
                  <w:divsChild>
                    <w:div w:id="1517965157">
                      <w:marLeft w:val="2"/>
                      <w:marRight w:val="2"/>
                      <w:marTop w:val="0"/>
                      <w:marBottom w:val="0"/>
                      <w:divBdr>
                        <w:top w:val="none" w:sz="0" w:space="0" w:color="auto"/>
                        <w:left w:val="none" w:sz="0" w:space="0" w:color="auto"/>
                        <w:bottom w:val="none" w:sz="0" w:space="0" w:color="auto"/>
                        <w:right w:val="none" w:sz="0" w:space="0" w:color="auto"/>
                      </w:divBdr>
                      <w:divsChild>
                        <w:div w:id="1556232699">
                          <w:marLeft w:val="0"/>
                          <w:marRight w:val="0"/>
                          <w:marTop w:val="300"/>
                          <w:marBottom w:val="0"/>
                          <w:divBdr>
                            <w:top w:val="none" w:sz="0" w:space="0" w:color="auto"/>
                            <w:left w:val="none" w:sz="0" w:space="0" w:color="auto"/>
                            <w:bottom w:val="none" w:sz="0" w:space="0" w:color="auto"/>
                            <w:right w:val="none" w:sz="0" w:space="0" w:color="auto"/>
                          </w:divBdr>
                          <w:divsChild>
                            <w:div w:id="2102023283">
                              <w:marLeft w:val="0"/>
                              <w:marRight w:val="0"/>
                              <w:marTop w:val="0"/>
                              <w:marBottom w:val="0"/>
                              <w:divBdr>
                                <w:top w:val="none" w:sz="0" w:space="0" w:color="auto"/>
                                <w:left w:val="none" w:sz="0" w:space="0" w:color="auto"/>
                                <w:bottom w:val="none" w:sz="0" w:space="0" w:color="auto"/>
                                <w:right w:val="none" w:sz="0" w:space="0" w:color="auto"/>
                              </w:divBdr>
                              <w:divsChild>
                                <w:div w:id="14950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933128">
      <w:bodyDiv w:val="1"/>
      <w:marLeft w:val="0"/>
      <w:marRight w:val="0"/>
      <w:marTop w:val="900"/>
      <w:marBottom w:val="0"/>
      <w:divBdr>
        <w:top w:val="none" w:sz="0" w:space="0" w:color="auto"/>
        <w:left w:val="none" w:sz="0" w:space="0" w:color="auto"/>
        <w:bottom w:val="none" w:sz="0" w:space="0" w:color="auto"/>
        <w:right w:val="none" w:sz="0" w:space="0" w:color="auto"/>
      </w:divBdr>
      <w:divsChild>
        <w:div w:id="689642345">
          <w:marLeft w:val="0"/>
          <w:marRight w:val="0"/>
          <w:marTop w:val="0"/>
          <w:marBottom w:val="0"/>
          <w:divBdr>
            <w:top w:val="none" w:sz="0" w:space="0" w:color="auto"/>
            <w:left w:val="none" w:sz="0" w:space="0" w:color="auto"/>
            <w:bottom w:val="none" w:sz="0" w:space="0" w:color="auto"/>
            <w:right w:val="none" w:sz="0" w:space="0" w:color="auto"/>
          </w:divBdr>
          <w:divsChild>
            <w:div w:id="570041794">
              <w:marLeft w:val="0"/>
              <w:marRight w:val="0"/>
              <w:marTop w:val="0"/>
              <w:marBottom w:val="0"/>
              <w:divBdr>
                <w:top w:val="none" w:sz="0" w:space="0" w:color="auto"/>
                <w:left w:val="none" w:sz="0" w:space="0" w:color="auto"/>
                <w:bottom w:val="none" w:sz="0" w:space="0" w:color="auto"/>
                <w:right w:val="none" w:sz="0" w:space="0" w:color="auto"/>
              </w:divBdr>
              <w:divsChild>
                <w:div w:id="1366909943">
                  <w:marLeft w:val="0"/>
                  <w:marRight w:val="0"/>
                  <w:marTop w:val="0"/>
                  <w:marBottom w:val="0"/>
                  <w:divBdr>
                    <w:top w:val="none" w:sz="0" w:space="0" w:color="auto"/>
                    <w:left w:val="none" w:sz="0" w:space="0" w:color="auto"/>
                    <w:bottom w:val="none" w:sz="0" w:space="0" w:color="auto"/>
                    <w:right w:val="none" w:sz="0" w:space="0" w:color="auto"/>
                  </w:divBdr>
                  <w:divsChild>
                    <w:div w:id="2075614560">
                      <w:marLeft w:val="2"/>
                      <w:marRight w:val="2"/>
                      <w:marTop w:val="0"/>
                      <w:marBottom w:val="0"/>
                      <w:divBdr>
                        <w:top w:val="none" w:sz="0" w:space="0" w:color="auto"/>
                        <w:left w:val="none" w:sz="0" w:space="0" w:color="auto"/>
                        <w:bottom w:val="none" w:sz="0" w:space="0" w:color="auto"/>
                        <w:right w:val="none" w:sz="0" w:space="0" w:color="auto"/>
                      </w:divBdr>
                      <w:divsChild>
                        <w:div w:id="104202590">
                          <w:marLeft w:val="0"/>
                          <w:marRight w:val="0"/>
                          <w:marTop w:val="300"/>
                          <w:marBottom w:val="0"/>
                          <w:divBdr>
                            <w:top w:val="none" w:sz="0" w:space="0" w:color="auto"/>
                            <w:left w:val="none" w:sz="0" w:space="0" w:color="auto"/>
                            <w:bottom w:val="none" w:sz="0" w:space="0" w:color="auto"/>
                            <w:right w:val="none" w:sz="0" w:space="0" w:color="auto"/>
                          </w:divBdr>
                          <w:divsChild>
                            <w:div w:id="381442741">
                              <w:marLeft w:val="0"/>
                              <w:marRight w:val="0"/>
                              <w:marTop w:val="0"/>
                              <w:marBottom w:val="0"/>
                              <w:divBdr>
                                <w:top w:val="none" w:sz="0" w:space="0" w:color="auto"/>
                                <w:left w:val="none" w:sz="0" w:space="0" w:color="auto"/>
                                <w:bottom w:val="none" w:sz="0" w:space="0" w:color="auto"/>
                                <w:right w:val="none" w:sz="0" w:space="0" w:color="auto"/>
                              </w:divBdr>
                              <w:divsChild>
                                <w:div w:id="21146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570005">
      <w:bodyDiv w:val="1"/>
      <w:marLeft w:val="0"/>
      <w:marRight w:val="0"/>
      <w:marTop w:val="0"/>
      <w:marBottom w:val="0"/>
      <w:divBdr>
        <w:top w:val="none" w:sz="0" w:space="0" w:color="auto"/>
        <w:left w:val="none" w:sz="0" w:space="0" w:color="auto"/>
        <w:bottom w:val="none" w:sz="0" w:space="0" w:color="auto"/>
        <w:right w:val="none" w:sz="0" w:space="0" w:color="auto"/>
      </w:divBdr>
      <w:divsChild>
        <w:div w:id="864562247">
          <w:marLeft w:val="0"/>
          <w:marRight w:val="0"/>
          <w:marTop w:val="0"/>
          <w:marBottom w:val="0"/>
          <w:divBdr>
            <w:top w:val="none" w:sz="0" w:space="0" w:color="auto"/>
            <w:left w:val="none" w:sz="0" w:space="0" w:color="auto"/>
            <w:bottom w:val="none" w:sz="0" w:space="0" w:color="auto"/>
            <w:right w:val="none" w:sz="0" w:space="0" w:color="auto"/>
          </w:divBdr>
          <w:divsChild>
            <w:div w:id="1956713004">
              <w:marLeft w:val="0"/>
              <w:marRight w:val="0"/>
              <w:marTop w:val="0"/>
              <w:marBottom w:val="0"/>
              <w:divBdr>
                <w:top w:val="none" w:sz="0" w:space="0" w:color="auto"/>
                <w:left w:val="none" w:sz="0" w:space="0" w:color="auto"/>
                <w:bottom w:val="none" w:sz="0" w:space="0" w:color="auto"/>
                <w:right w:val="none" w:sz="0" w:space="0" w:color="auto"/>
              </w:divBdr>
              <w:divsChild>
                <w:div w:id="77947860">
                  <w:marLeft w:val="0"/>
                  <w:marRight w:val="0"/>
                  <w:marTop w:val="0"/>
                  <w:marBottom w:val="0"/>
                  <w:divBdr>
                    <w:top w:val="none" w:sz="0" w:space="0" w:color="auto"/>
                    <w:left w:val="none" w:sz="0" w:space="0" w:color="auto"/>
                    <w:bottom w:val="none" w:sz="0" w:space="0" w:color="auto"/>
                    <w:right w:val="none" w:sz="0" w:space="0" w:color="auto"/>
                  </w:divBdr>
                  <w:divsChild>
                    <w:div w:id="224218591">
                      <w:marLeft w:val="0"/>
                      <w:marRight w:val="0"/>
                      <w:marTop w:val="0"/>
                      <w:marBottom w:val="0"/>
                      <w:divBdr>
                        <w:top w:val="none" w:sz="0" w:space="0" w:color="auto"/>
                        <w:left w:val="none" w:sz="0" w:space="0" w:color="auto"/>
                        <w:bottom w:val="none" w:sz="0" w:space="0" w:color="auto"/>
                        <w:right w:val="none" w:sz="0" w:space="0" w:color="auto"/>
                      </w:divBdr>
                      <w:divsChild>
                        <w:div w:id="911933590">
                          <w:marLeft w:val="0"/>
                          <w:marRight w:val="0"/>
                          <w:marTop w:val="0"/>
                          <w:marBottom w:val="0"/>
                          <w:divBdr>
                            <w:top w:val="none" w:sz="0" w:space="0" w:color="auto"/>
                            <w:left w:val="none" w:sz="0" w:space="0" w:color="auto"/>
                            <w:bottom w:val="none" w:sz="0" w:space="0" w:color="auto"/>
                            <w:right w:val="none" w:sz="0" w:space="0" w:color="auto"/>
                          </w:divBdr>
                          <w:divsChild>
                            <w:div w:id="2078431793">
                              <w:marLeft w:val="0"/>
                              <w:marRight w:val="0"/>
                              <w:marTop w:val="0"/>
                              <w:marBottom w:val="0"/>
                              <w:divBdr>
                                <w:top w:val="none" w:sz="0" w:space="0" w:color="auto"/>
                                <w:left w:val="none" w:sz="0" w:space="0" w:color="auto"/>
                                <w:bottom w:val="none" w:sz="0" w:space="0" w:color="auto"/>
                                <w:right w:val="none" w:sz="0" w:space="0" w:color="auto"/>
                              </w:divBdr>
                              <w:divsChild>
                                <w:div w:id="20134899">
                                  <w:marLeft w:val="0"/>
                                  <w:marRight w:val="0"/>
                                  <w:marTop w:val="0"/>
                                  <w:marBottom w:val="0"/>
                                  <w:divBdr>
                                    <w:top w:val="none" w:sz="0" w:space="0" w:color="auto"/>
                                    <w:left w:val="none" w:sz="0" w:space="0" w:color="auto"/>
                                    <w:bottom w:val="none" w:sz="0" w:space="0" w:color="auto"/>
                                    <w:right w:val="none" w:sz="0" w:space="0" w:color="auto"/>
                                  </w:divBdr>
                                  <w:divsChild>
                                    <w:div w:id="1838837361">
                                      <w:marLeft w:val="0"/>
                                      <w:marRight w:val="0"/>
                                      <w:marTop w:val="0"/>
                                      <w:marBottom w:val="0"/>
                                      <w:divBdr>
                                        <w:top w:val="none" w:sz="0" w:space="0" w:color="auto"/>
                                        <w:left w:val="none" w:sz="0" w:space="0" w:color="auto"/>
                                        <w:bottom w:val="none" w:sz="0" w:space="0" w:color="auto"/>
                                        <w:right w:val="none" w:sz="0" w:space="0" w:color="auto"/>
                                      </w:divBdr>
                                      <w:divsChild>
                                        <w:div w:id="491289298">
                                          <w:marLeft w:val="0"/>
                                          <w:marRight w:val="0"/>
                                          <w:marTop w:val="0"/>
                                          <w:marBottom w:val="0"/>
                                          <w:divBdr>
                                            <w:top w:val="none" w:sz="0" w:space="0" w:color="auto"/>
                                            <w:left w:val="none" w:sz="0" w:space="0" w:color="auto"/>
                                            <w:bottom w:val="none" w:sz="0" w:space="0" w:color="auto"/>
                                            <w:right w:val="none" w:sz="0" w:space="0" w:color="auto"/>
                                          </w:divBdr>
                                          <w:divsChild>
                                            <w:div w:id="713772789">
                                              <w:marLeft w:val="0"/>
                                              <w:marRight w:val="0"/>
                                              <w:marTop w:val="0"/>
                                              <w:marBottom w:val="0"/>
                                              <w:divBdr>
                                                <w:top w:val="none" w:sz="0" w:space="0" w:color="auto"/>
                                                <w:left w:val="none" w:sz="0" w:space="0" w:color="auto"/>
                                                <w:bottom w:val="none" w:sz="0" w:space="0" w:color="auto"/>
                                                <w:right w:val="none" w:sz="0" w:space="0" w:color="auto"/>
                                              </w:divBdr>
                                              <w:divsChild>
                                                <w:div w:id="67858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6979778">
      <w:bodyDiv w:val="1"/>
      <w:marLeft w:val="0"/>
      <w:marRight w:val="0"/>
      <w:marTop w:val="0"/>
      <w:marBottom w:val="0"/>
      <w:divBdr>
        <w:top w:val="none" w:sz="0" w:space="0" w:color="auto"/>
        <w:left w:val="none" w:sz="0" w:space="0" w:color="auto"/>
        <w:bottom w:val="none" w:sz="0" w:space="0" w:color="auto"/>
        <w:right w:val="none" w:sz="0" w:space="0" w:color="auto"/>
      </w:divBdr>
      <w:divsChild>
        <w:div w:id="1309433927">
          <w:marLeft w:val="0"/>
          <w:marRight w:val="0"/>
          <w:marTop w:val="0"/>
          <w:marBottom w:val="0"/>
          <w:divBdr>
            <w:top w:val="none" w:sz="0" w:space="0" w:color="auto"/>
            <w:left w:val="none" w:sz="0" w:space="0" w:color="auto"/>
            <w:bottom w:val="none" w:sz="0" w:space="0" w:color="auto"/>
            <w:right w:val="none" w:sz="0" w:space="0" w:color="auto"/>
          </w:divBdr>
          <w:divsChild>
            <w:div w:id="2059938607">
              <w:marLeft w:val="0"/>
              <w:marRight w:val="0"/>
              <w:marTop w:val="0"/>
              <w:marBottom w:val="0"/>
              <w:divBdr>
                <w:top w:val="none" w:sz="0" w:space="0" w:color="auto"/>
                <w:left w:val="none" w:sz="0" w:space="0" w:color="auto"/>
                <w:bottom w:val="none" w:sz="0" w:space="0" w:color="auto"/>
                <w:right w:val="none" w:sz="0" w:space="0" w:color="auto"/>
              </w:divBdr>
              <w:divsChild>
                <w:div w:id="1043945101">
                  <w:marLeft w:val="0"/>
                  <w:marRight w:val="0"/>
                  <w:marTop w:val="0"/>
                  <w:marBottom w:val="0"/>
                  <w:divBdr>
                    <w:top w:val="none" w:sz="0" w:space="0" w:color="auto"/>
                    <w:left w:val="none" w:sz="0" w:space="0" w:color="auto"/>
                    <w:bottom w:val="none" w:sz="0" w:space="0" w:color="auto"/>
                    <w:right w:val="none" w:sz="0" w:space="0" w:color="auto"/>
                  </w:divBdr>
                  <w:divsChild>
                    <w:div w:id="780761031">
                      <w:marLeft w:val="0"/>
                      <w:marRight w:val="0"/>
                      <w:marTop w:val="0"/>
                      <w:marBottom w:val="0"/>
                      <w:divBdr>
                        <w:top w:val="none" w:sz="0" w:space="0" w:color="auto"/>
                        <w:left w:val="none" w:sz="0" w:space="0" w:color="auto"/>
                        <w:bottom w:val="none" w:sz="0" w:space="0" w:color="auto"/>
                        <w:right w:val="none" w:sz="0" w:space="0" w:color="auto"/>
                      </w:divBdr>
                      <w:divsChild>
                        <w:div w:id="1820229422">
                          <w:marLeft w:val="0"/>
                          <w:marRight w:val="0"/>
                          <w:marTop w:val="0"/>
                          <w:marBottom w:val="0"/>
                          <w:divBdr>
                            <w:top w:val="none" w:sz="0" w:space="0" w:color="auto"/>
                            <w:left w:val="none" w:sz="0" w:space="0" w:color="auto"/>
                            <w:bottom w:val="none" w:sz="0" w:space="0" w:color="auto"/>
                            <w:right w:val="none" w:sz="0" w:space="0" w:color="auto"/>
                          </w:divBdr>
                          <w:divsChild>
                            <w:div w:id="2087723060">
                              <w:marLeft w:val="0"/>
                              <w:marRight w:val="0"/>
                              <w:marTop w:val="0"/>
                              <w:marBottom w:val="0"/>
                              <w:divBdr>
                                <w:top w:val="none" w:sz="0" w:space="0" w:color="auto"/>
                                <w:left w:val="none" w:sz="0" w:space="0" w:color="auto"/>
                                <w:bottom w:val="none" w:sz="0" w:space="0" w:color="auto"/>
                                <w:right w:val="none" w:sz="0" w:space="0" w:color="auto"/>
                              </w:divBdr>
                              <w:divsChild>
                                <w:div w:id="1052343198">
                                  <w:marLeft w:val="0"/>
                                  <w:marRight w:val="0"/>
                                  <w:marTop w:val="0"/>
                                  <w:marBottom w:val="0"/>
                                  <w:divBdr>
                                    <w:top w:val="none" w:sz="0" w:space="0" w:color="auto"/>
                                    <w:left w:val="none" w:sz="0" w:space="0" w:color="auto"/>
                                    <w:bottom w:val="none" w:sz="0" w:space="0" w:color="auto"/>
                                    <w:right w:val="none" w:sz="0" w:space="0" w:color="auto"/>
                                  </w:divBdr>
                                  <w:divsChild>
                                    <w:div w:id="1985043307">
                                      <w:marLeft w:val="0"/>
                                      <w:marRight w:val="0"/>
                                      <w:marTop w:val="0"/>
                                      <w:marBottom w:val="0"/>
                                      <w:divBdr>
                                        <w:top w:val="none" w:sz="0" w:space="0" w:color="auto"/>
                                        <w:left w:val="none" w:sz="0" w:space="0" w:color="auto"/>
                                        <w:bottom w:val="none" w:sz="0" w:space="0" w:color="auto"/>
                                        <w:right w:val="none" w:sz="0" w:space="0" w:color="auto"/>
                                      </w:divBdr>
                                      <w:divsChild>
                                        <w:div w:id="366568711">
                                          <w:marLeft w:val="0"/>
                                          <w:marRight w:val="0"/>
                                          <w:marTop w:val="0"/>
                                          <w:marBottom w:val="0"/>
                                          <w:divBdr>
                                            <w:top w:val="none" w:sz="0" w:space="0" w:color="auto"/>
                                            <w:left w:val="none" w:sz="0" w:space="0" w:color="auto"/>
                                            <w:bottom w:val="none" w:sz="0" w:space="0" w:color="auto"/>
                                            <w:right w:val="none" w:sz="0" w:space="0" w:color="auto"/>
                                          </w:divBdr>
                                          <w:divsChild>
                                            <w:div w:id="1318681282">
                                              <w:marLeft w:val="0"/>
                                              <w:marRight w:val="0"/>
                                              <w:marTop w:val="0"/>
                                              <w:marBottom w:val="0"/>
                                              <w:divBdr>
                                                <w:top w:val="none" w:sz="0" w:space="0" w:color="auto"/>
                                                <w:left w:val="none" w:sz="0" w:space="0" w:color="auto"/>
                                                <w:bottom w:val="none" w:sz="0" w:space="0" w:color="auto"/>
                                                <w:right w:val="none" w:sz="0" w:space="0" w:color="auto"/>
                                              </w:divBdr>
                                              <w:divsChild>
                                                <w:div w:id="182943178">
                                                  <w:marLeft w:val="0"/>
                                                  <w:marRight w:val="0"/>
                                                  <w:marTop w:val="0"/>
                                                  <w:marBottom w:val="0"/>
                                                  <w:divBdr>
                                                    <w:top w:val="none" w:sz="0" w:space="0" w:color="auto"/>
                                                    <w:left w:val="none" w:sz="0" w:space="0" w:color="auto"/>
                                                    <w:bottom w:val="none" w:sz="0" w:space="0" w:color="auto"/>
                                                    <w:right w:val="none" w:sz="0" w:space="0" w:color="auto"/>
                                                  </w:divBdr>
                                                  <w:divsChild>
                                                    <w:div w:id="4019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6754673">
      <w:bodyDiv w:val="1"/>
      <w:marLeft w:val="0"/>
      <w:marRight w:val="0"/>
      <w:marTop w:val="900"/>
      <w:marBottom w:val="0"/>
      <w:divBdr>
        <w:top w:val="none" w:sz="0" w:space="0" w:color="auto"/>
        <w:left w:val="none" w:sz="0" w:space="0" w:color="auto"/>
        <w:bottom w:val="none" w:sz="0" w:space="0" w:color="auto"/>
        <w:right w:val="none" w:sz="0" w:space="0" w:color="auto"/>
      </w:divBdr>
      <w:divsChild>
        <w:div w:id="606545430">
          <w:marLeft w:val="0"/>
          <w:marRight w:val="0"/>
          <w:marTop w:val="0"/>
          <w:marBottom w:val="0"/>
          <w:divBdr>
            <w:top w:val="none" w:sz="0" w:space="0" w:color="auto"/>
            <w:left w:val="none" w:sz="0" w:space="0" w:color="auto"/>
            <w:bottom w:val="none" w:sz="0" w:space="0" w:color="auto"/>
            <w:right w:val="none" w:sz="0" w:space="0" w:color="auto"/>
          </w:divBdr>
          <w:divsChild>
            <w:div w:id="1244029292">
              <w:marLeft w:val="0"/>
              <w:marRight w:val="0"/>
              <w:marTop w:val="0"/>
              <w:marBottom w:val="0"/>
              <w:divBdr>
                <w:top w:val="none" w:sz="0" w:space="0" w:color="auto"/>
                <w:left w:val="none" w:sz="0" w:space="0" w:color="auto"/>
                <w:bottom w:val="none" w:sz="0" w:space="0" w:color="auto"/>
                <w:right w:val="none" w:sz="0" w:space="0" w:color="auto"/>
              </w:divBdr>
              <w:divsChild>
                <w:div w:id="713578037">
                  <w:marLeft w:val="0"/>
                  <w:marRight w:val="0"/>
                  <w:marTop w:val="0"/>
                  <w:marBottom w:val="0"/>
                  <w:divBdr>
                    <w:top w:val="none" w:sz="0" w:space="0" w:color="auto"/>
                    <w:left w:val="none" w:sz="0" w:space="0" w:color="auto"/>
                    <w:bottom w:val="none" w:sz="0" w:space="0" w:color="auto"/>
                    <w:right w:val="none" w:sz="0" w:space="0" w:color="auto"/>
                  </w:divBdr>
                  <w:divsChild>
                    <w:div w:id="1711417641">
                      <w:marLeft w:val="2"/>
                      <w:marRight w:val="2"/>
                      <w:marTop w:val="0"/>
                      <w:marBottom w:val="0"/>
                      <w:divBdr>
                        <w:top w:val="none" w:sz="0" w:space="0" w:color="auto"/>
                        <w:left w:val="none" w:sz="0" w:space="0" w:color="auto"/>
                        <w:bottom w:val="none" w:sz="0" w:space="0" w:color="auto"/>
                        <w:right w:val="none" w:sz="0" w:space="0" w:color="auto"/>
                      </w:divBdr>
                      <w:divsChild>
                        <w:div w:id="1419134953">
                          <w:marLeft w:val="0"/>
                          <w:marRight w:val="0"/>
                          <w:marTop w:val="300"/>
                          <w:marBottom w:val="0"/>
                          <w:divBdr>
                            <w:top w:val="none" w:sz="0" w:space="0" w:color="auto"/>
                            <w:left w:val="none" w:sz="0" w:space="0" w:color="auto"/>
                            <w:bottom w:val="none" w:sz="0" w:space="0" w:color="auto"/>
                            <w:right w:val="none" w:sz="0" w:space="0" w:color="auto"/>
                          </w:divBdr>
                          <w:divsChild>
                            <w:div w:id="1170294624">
                              <w:marLeft w:val="0"/>
                              <w:marRight w:val="0"/>
                              <w:marTop w:val="0"/>
                              <w:marBottom w:val="0"/>
                              <w:divBdr>
                                <w:top w:val="none" w:sz="0" w:space="0" w:color="auto"/>
                                <w:left w:val="none" w:sz="0" w:space="0" w:color="auto"/>
                                <w:bottom w:val="none" w:sz="0" w:space="0" w:color="auto"/>
                                <w:right w:val="none" w:sz="0" w:space="0" w:color="auto"/>
                              </w:divBdr>
                              <w:divsChild>
                                <w:div w:id="84956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735820">
      <w:bodyDiv w:val="1"/>
      <w:marLeft w:val="0"/>
      <w:marRight w:val="0"/>
      <w:marTop w:val="0"/>
      <w:marBottom w:val="0"/>
      <w:divBdr>
        <w:top w:val="none" w:sz="0" w:space="0" w:color="auto"/>
        <w:left w:val="none" w:sz="0" w:space="0" w:color="auto"/>
        <w:bottom w:val="none" w:sz="0" w:space="0" w:color="auto"/>
        <w:right w:val="none" w:sz="0" w:space="0" w:color="auto"/>
      </w:divBdr>
      <w:divsChild>
        <w:div w:id="1020817375">
          <w:marLeft w:val="0"/>
          <w:marRight w:val="0"/>
          <w:marTop w:val="0"/>
          <w:marBottom w:val="0"/>
          <w:divBdr>
            <w:top w:val="none" w:sz="0" w:space="0" w:color="auto"/>
            <w:left w:val="none" w:sz="0" w:space="0" w:color="auto"/>
            <w:bottom w:val="none" w:sz="0" w:space="0" w:color="auto"/>
            <w:right w:val="none" w:sz="0" w:space="0" w:color="auto"/>
          </w:divBdr>
          <w:divsChild>
            <w:div w:id="352348132">
              <w:marLeft w:val="0"/>
              <w:marRight w:val="0"/>
              <w:marTop w:val="0"/>
              <w:marBottom w:val="0"/>
              <w:divBdr>
                <w:top w:val="none" w:sz="0" w:space="0" w:color="auto"/>
                <w:left w:val="none" w:sz="0" w:space="0" w:color="auto"/>
                <w:bottom w:val="none" w:sz="0" w:space="0" w:color="auto"/>
                <w:right w:val="none" w:sz="0" w:space="0" w:color="auto"/>
              </w:divBdr>
              <w:divsChild>
                <w:div w:id="119541972">
                  <w:marLeft w:val="0"/>
                  <w:marRight w:val="0"/>
                  <w:marTop w:val="0"/>
                  <w:marBottom w:val="0"/>
                  <w:divBdr>
                    <w:top w:val="none" w:sz="0" w:space="0" w:color="auto"/>
                    <w:left w:val="none" w:sz="0" w:space="0" w:color="auto"/>
                    <w:bottom w:val="none" w:sz="0" w:space="0" w:color="auto"/>
                    <w:right w:val="none" w:sz="0" w:space="0" w:color="auto"/>
                  </w:divBdr>
                  <w:divsChild>
                    <w:div w:id="1734280252">
                      <w:marLeft w:val="0"/>
                      <w:marRight w:val="0"/>
                      <w:marTop w:val="0"/>
                      <w:marBottom w:val="0"/>
                      <w:divBdr>
                        <w:top w:val="none" w:sz="0" w:space="0" w:color="auto"/>
                        <w:left w:val="none" w:sz="0" w:space="0" w:color="auto"/>
                        <w:bottom w:val="none" w:sz="0" w:space="0" w:color="auto"/>
                        <w:right w:val="none" w:sz="0" w:space="0" w:color="auto"/>
                      </w:divBdr>
                      <w:divsChild>
                        <w:div w:id="616065117">
                          <w:marLeft w:val="0"/>
                          <w:marRight w:val="0"/>
                          <w:marTop w:val="0"/>
                          <w:marBottom w:val="0"/>
                          <w:divBdr>
                            <w:top w:val="none" w:sz="0" w:space="0" w:color="auto"/>
                            <w:left w:val="none" w:sz="0" w:space="0" w:color="auto"/>
                            <w:bottom w:val="none" w:sz="0" w:space="0" w:color="auto"/>
                            <w:right w:val="none" w:sz="0" w:space="0" w:color="auto"/>
                          </w:divBdr>
                          <w:divsChild>
                            <w:div w:id="1885210118">
                              <w:marLeft w:val="0"/>
                              <w:marRight w:val="0"/>
                              <w:marTop w:val="0"/>
                              <w:marBottom w:val="0"/>
                              <w:divBdr>
                                <w:top w:val="none" w:sz="0" w:space="0" w:color="auto"/>
                                <w:left w:val="none" w:sz="0" w:space="0" w:color="auto"/>
                                <w:bottom w:val="none" w:sz="0" w:space="0" w:color="auto"/>
                                <w:right w:val="none" w:sz="0" w:space="0" w:color="auto"/>
                              </w:divBdr>
                              <w:divsChild>
                                <w:div w:id="1506093025">
                                  <w:marLeft w:val="0"/>
                                  <w:marRight w:val="0"/>
                                  <w:marTop w:val="0"/>
                                  <w:marBottom w:val="0"/>
                                  <w:divBdr>
                                    <w:top w:val="none" w:sz="0" w:space="0" w:color="auto"/>
                                    <w:left w:val="none" w:sz="0" w:space="0" w:color="auto"/>
                                    <w:bottom w:val="none" w:sz="0" w:space="0" w:color="auto"/>
                                    <w:right w:val="none" w:sz="0" w:space="0" w:color="auto"/>
                                  </w:divBdr>
                                  <w:divsChild>
                                    <w:div w:id="2066175952">
                                      <w:marLeft w:val="0"/>
                                      <w:marRight w:val="0"/>
                                      <w:marTop w:val="0"/>
                                      <w:marBottom w:val="0"/>
                                      <w:divBdr>
                                        <w:top w:val="none" w:sz="0" w:space="0" w:color="auto"/>
                                        <w:left w:val="none" w:sz="0" w:space="0" w:color="auto"/>
                                        <w:bottom w:val="none" w:sz="0" w:space="0" w:color="auto"/>
                                        <w:right w:val="none" w:sz="0" w:space="0" w:color="auto"/>
                                      </w:divBdr>
                                      <w:divsChild>
                                        <w:div w:id="1733389366">
                                          <w:marLeft w:val="0"/>
                                          <w:marRight w:val="0"/>
                                          <w:marTop w:val="0"/>
                                          <w:marBottom w:val="0"/>
                                          <w:divBdr>
                                            <w:top w:val="none" w:sz="0" w:space="0" w:color="auto"/>
                                            <w:left w:val="none" w:sz="0" w:space="0" w:color="auto"/>
                                            <w:bottom w:val="none" w:sz="0" w:space="0" w:color="auto"/>
                                            <w:right w:val="none" w:sz="0" w:space="0" w:color="auto"/>
                                          </w:divBdr>
                                          <w:divsChild>
                                            <w:div w:id="1993175714">
                                              <w:marLeft w:val="0"/>
                                              <w:marRight w:val="0"/>
                                              <w:marTop w:val="0"/>
                                              <w:marBottom w:val="0"/>
                                              <w:divBdr>
                                                <w:top w:val="none" w:sz="0" w:space="0" w:color="auto"/>
                                                <w:left w:val="none" w:sz="0" w:space="0" w:color="auto"/>
                                                <w:bottom w:val="none" w:sz="0" w:space="0" w:color="auto"/>
                                                <w:right w:val="none" w:sz="0" w:space="0" w:color="auto"/>
                                              </w:divBdr>
                                              <w:divsChild>
                                                <w:div w:id="260988187">
                                                  <w:marLeft w:val="0"/>
                                                  <w:marRight w:val="0"/>
                                                  <w:marTop w:val="0"/>
                                                  <w:marBottom w:val="0"/>
                                                  <w:divBdr>
                                                    <w:top w:val="none" w:sz="0" w:space="0" w:color="auto"/>
                                                    <w:left w:val="none" w:sz="0" w:space="0" w:color="auto"/>
                                                    <w:bottom w:val="none" w:sz="0" w:space="0" w:color="auto"/>
                                                    <w:right w:val="none" w:sz="0" w:space="0" w:color="auto"/>
                                                  </w:divBdr>
                                                  <w:divsChild>
                                                    <w:div w:id="1459646492">
                                                      <w:marLeft w:val="0"/>
                                                      <w:marRight w:val="0"/>
                                                      <w:marTop w:val="0"/>
                                                      <w:marBottom w:val="0"/>
                                                      <w:divBdr>
                                                        <w:top w:val="none" w:sz="0" w:space="0" w:color="auto"/>
                                                        <w:left w:val="none" w:sz="0" w:space="0" w:color="auto"/>
                                                        <w:bottom w:val="none" w:sz="0" w:space="0" w:color="auto"/>
                                                        <w:right w:val="none" w:sz="0" w:space="0" w:color="auto"/>
                                                      </w:divBdr>
                                                      <w:divsChild>
                                                        <w:div w:id="68498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697937">
      <w:bodyDiv w:val="1"/>
      <w:marLeft w:val="0"/>
      <w:marRight w:val="0"/>
      <w:marTop w:val="900"/>
      <w:marBottom w:val="0"/>
      <w:divBdr>
        <w:top w:val="none" w:sz="0" w:space="0" w:color="auto"/>
        <w:left w:val="none" w:sz="0" w:space="0" w:color="auto"/>
        <w:bottom w:val="none" w:sz="0" w:space="0" w:color="auto"/>
        <w:right w:val="none" w:sz="0" w:space="0" w:color="auto"/>
      </w:divBdr>
      <w:divsChild>
        <w:div w:id="2008046724">
          <w:marLeft w:val="0"/>
          <w:marRight w:val="0"/>
          <w:marTop w:val="0"/>
          <w:marBottom w:val="0"/>
          <w:divBdr>
            <w:top w:val="none" w:sz="0" w:space="0" w:color="auto"/>
            <w:left w:val="none" w:sz="0" w:space="0" w:color="auto"/>
            <w:bottom w:val="none" w:sz="0" w:space="0" w:color="auto"/>
            <w:right w:val="none" w:sz="0" w:space="0" w:color="auto"/>
          </w:divBdr>
          <w:divsChild>
            <w:div w:id="1340231522">
              <w:marLeft w:val="0"/>
              <w:marRight w:val="0"/>
              <w:marTop w:val="0"/>
              <w:marBottom w:val="0"/>
              <w:divBdr>
                <w:top w:val="none" w:sz="0" w:space="0" w:color="auto"/>
                <w:left w:val="none" w:sz="0" w:space="0" w:color="auto"/>
                <w:bottom w:val="none" w:sz="0" w:space="0" w:color="auto"/>
                <w:right w:val="none" w:sz="0" w:space="0" w:color="auto"/>
              </w:divBdr>
              <w:divsChild>
                <w:div w:id="1211649365">
                  <w:marLeft w:val="0"/>
                  <w:marRight w:val="0"/>
                  <w:marTop w:val="0"/>
                  <w:marBottom w:val="0"/>
                  <w:divBdr>
                    <w:top w:val="none" w:sz="0" w:space="0" w:color="auto"/>
                    <w:left w:val="none" w:sz="0" w:space="0" w:color="auto"/>
                    <w:bottom w:val="none" w:sz="0" w:space="0" w:color="auto"/>
                    <w:right w:val="none" w:sz="0" w:space="0" w:color="auto"/>
                  </w:divBdr>
                  <w:divsChild>
                    <w:div w:id="1918249602">
                      <w:marLeft w:val="2"/>
                      <w:marRight w:val="2"/>
                      <w:marTop w:val="0"/>
                      <w:marBottom w:val="0"/>
                      <w:divBdr>
                        <w:top w:val="none" w:sz="0" w:space="0" w:color="auto"/>
                        <w:left w:val="none" w:sz="0" w:space="0" w:color="auto"/>
                        <w:bottom w:val="none" w:sz="0" w:space="0" w:color="auto"/>
                        <w:right w:val="none" w:sz="0" w:space="0" w:color="auto"/>
                      </w:divBdr>
                      <w:divsChild>
                        <w:div w:id="1379819846">
                          <w:marLeft w:val="0"/>
                          <w:marRight w:val="0"/>
                          <w:marTop w:val="300"/>
                          <w:marBottom w:val="0"/>
                          <w:divBdr>
                            <w:top w:val="none" w:sz="0" w:space="0" w:color="auto"/>
                            <w:left w:val="none" w:sz="0" w:space="0" w:color="auto"/>
                            <w:bottom w:val="none" w:sz="0" w:space="0" w:color="auto"/>
                            <w:right w:val="none" w:sz="0" w:space="0" w:color="auto"/>
                          </w:divBdr>
                          <w:divsChild>
                            <w:div w:id="1199734598">
                              <w:marLeft w:val="0"/>
                              <w:marRight w:val="0"/>
                              <w:marTop w:val="0"/>
                              <w:marBottom w:val="0"/>
                              <w:divBdr>
                                <w:top w:val="none" w:sz="0" w:space="0" w:color="auto"/>
                                <w:left w:val="none" w:sz="0" w:space="0" w:color="auto"/>
                                <w:bottom w:val="none" w:sz="0" w:space="0" w:color="auto"/>
                                <w:right w:val="none" w:sz="0" w:space="0" w:color="auto"/>
                              </w:divBdr>
                              <w:divsChild>
                                <w:div w:id="18005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515407">
      <w:bodyDiv w:val="1"/>
      <w:marLeft w:val="0"/>
      <w:marRight w:val="0"/>
      <w:marTop w:val="900"/>
      <w:marBottom w:val="0"/>
      <w:divBdr>
        <w:top w:val="none" w:sz="0" w:space="0" w:color="auto"/>
        <w:left w:val="none" w:sz="0" w:space="0" w:color="auto"/>
        <w:bottom w:val="none" w:sz="0" w:space="0" w:color="auto"/>
        <w:right w:val="none" w:sz="0" w:space="0" w:color="auto"/>
      </w:divBdr>
      <w:divsChild>
        <w:div w:id="332605609">
          <w:marLeft w:val="0"/>
          <w:marRight w:val="0"/>
          <w:marTop w:val="0"/>
          <w:marBottom w:val="0"/>
          <w:divBdr>
            <w:top w:val="none" w:sz="0" w:space="0" w:color="auto"/>
            <w:left w:val="none" w:sz="0" w:space="0" w:color="auto"/>
            <w:bottom w:val="none" w:sz="0" w:space="0" w:color="auto"/>
            <w:right w:val="none" w:sz="0" w:space="0" w:color="auto"/>
          </w:divBdr>
          <w:divsChild>
            <w:div w:id="153181531">
              <w:marLeft w:val="0"/>
              <w:marRight w:val="0"/>
              <w:marTop w:val="0"/>
              <w:marBottom w:val="0"/>
              <w:divBdr>
                <w:top w:val="none" w:sz="0" w:space="0" w:color="auto"/>
                <w:left w:val="none" w:sz="0" w:space="0" w:color="auto"/>
                <w:bottom w:val="none" w:sz="0" w:space="0" w:color="auto"/>
                <w:right w:val="none" w:sz="0" w:space="0" w:color="auto"/>
              </w:divBdr>
              <w:divsChild>
                <w:div w:id="777141603">
                  <w:marLeft w:val="0"/>
                  <w:marRight w:val="0"/>
                  <w:marTop w:val="0"/>
                  <w:marBottom w:val="0"/>
                  <w:divBdr>
                    <w:top w:val="none" w:sz="0" w:space="0" w:color="auto"/>
                    <w:left w:val="none" w:sz="0" w:space="0" w:color="auto"/>
                    <w:bottom w:val="none" w:sz="0" w:space="0" w:color="auto"/>
                    <w:right w:val="none" w:sz="0" w:space="0" w:color="auto"/>
                  </w:divBdr>
                  <w:divsChild>
                    <w:div w:id="555434183">
                      <w:marLeft w:val="2"/>
                      <w:marRight w:val="2"/>
                      <w:marTop w:val="0"/>
                      <w:marBottom w:val="0"/>
                      <w:divBdr>
                        <w:top w:val="none" w:sz="0" w:space="0" w:color="auto"/>
                        <w:left w:val="none" w:sz="0" w:space="0" w:color="auto"/>
                        <w:bottom w:val="none" w:sz="0" w:space="0" w:color="auto"/>
                        <w:right w:val="none" w:sz="0" w:space="0" w:color="auto"/>
                      </w:divBdr>
                      <w:divsChild>
                        <w:div w:id="555357773">
                          <w:marLeft w:val="0"/>
                          <w:marRight w:val="0"/>
                          <w:marTop w:val="300"/>
                          <w:marBottom w:val="0"/>
                          <w:divBdr>
                            <w:top w:val="none" w:sz="0" w:space="0" w:color="auto"/>
                            <w:left w:val="none" w:sz="0" w:space="0" w:color="auto"/>
                            <w:bottom w:val="none" w:sz="0" w:space="0" w:color="auto"/>
                            <w:right w:val="none" w:sz="0" w:space="0" w:color="auto"/>
                          </w:divBdr>
                          <w:divsChild>
                            <w:div w:id="272830155">
                              <w:marLeft w:val="0"/>
                              <w:marRight w:val="0"/>
                              <w:marTop w:val="0"/>
                              <w:marBottom w:val="0"/>
                              <w:divBdr>
                                <w:top w:val="none" w:sz="0" w:space="0" w:color="auto"/>
                                <w:left w:val="none" w:sz="0" w:space="0" w:color="auto"/>
                                <w:bottom w:val="none" w:sz="0" w:space="0" w:color="auto"/>
                                <w:right w:val="none" w:sz="0" w:space="0" w:color="auto"/>
                              </w:divBdr>
                              <w:divsChild>
                                <w:div w:id="5334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heidhe\AppData\Local\Microsoft\Windows\INetCache\Content.Outlook\T97ALS2E\KD%20har%20fastsatt%20Forskrift%20om%20ansettelsesvilk&#229;r%20for%20vitenskapelige%20assistenter%20og%20stipendiater%20https:\lovdata.no\dokument\SF\forskrift\2006-01-31-10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tnu.no/administrasjon/avdelinger/personal/PM-3-96.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vdata.no/dokument/SF/forskrift/2006-02-09-12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vdata.no/dokument/SPH/sph-2017/KAPITTEL_7-3-5"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innsida.ntnu.no/wiki/-/wiki/Norsk/Omstilling" TargetMode="External"/><Relationship Id="rId14" Type="http://schemas.openxmlformats.org/officeDocument/2006/relationships/hyperlink" Target="https://lovdata.no/dokument/SF/forskrift/2006-01-31-10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61FF2-3925-431A-A604-ECEECBB27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10180</Words>
  <Characters>73488</Characters>
  <Application>Microsoft Office Word</Application>
  <DocSecurity>0</DocSecurity>
  <Lines>612</Lines>
  <Paragraphs>167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MAL</vt:lpstr>
      <vt:lpstr>MAL</vt:lpstr>
    </vt:vector>
  </TitlesOfParts>
  <Company>NTNU</Company>
  <LinksUpToDate>false</LinksUpToDate>
  <CharactersWithSpaces>83501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dc:title>
  <dc:subject/>
  <dc:creator>stolsmo</dc:creator>
  <cp:keywords/>
  <dc:description/>
  <cp:lastModifiedBy>Rune Haugen</cp:lastModifiedBy>
  <cp:revision>3</cp:revision>
  <cp:lastPrinted>2018-01-02T09:06:00Z</cp:lastPrinted>
  <dcterms:created xsi:type="dcterms:W3CDTF">2022-08-17T06:34:00Z</dcterms:created>
  <dcterms:modified xsi:type="dcterms:W3CDTF">2022-08-17T06:34:00Z</dcterms:modified>
</cp:coreProperties>
</file>