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2BF8" w:rsidRDefault="00AF354B">
      <w:pPr>
        <w:pStyle w:val="Moteoverskrift"/>
      </w:pPr>
      <w:r>
        <w:t>Studieprogramrådet for lektorutdanning i realfag (LUR)</w:t>
      </w:r>
    </w:p>
    <w:tbl>
      <w:tblPr>
        <w:tblW w:w="0" w:type="auto"/>
        <w:tblInd w:w="108" w:type="dxa"/>
        <w:tblBorders>
          <w:top w:val="single" w:sz="4" w:space="0" w:color="auto"/>
          <w:insideH w:val="single" w:sz="4" w:space="0" w:color="auto"/>
        </w:tblBorders>
        <w:tblCellMar>
          <w:left w:w="102" w:type="dxa"/>
          <w:right w:w="102" w:type="dxa"/>
        </w:tblCellMar>
        <w:tblLook w:val="0000" w:firstRow="0" w:lastRow="0" w:firstColumn="0" w:lastColumn="0" w:noHBand="0" w:noVBand="0"/>
      </w:tblPr>
      <w:tblGrid>
        <w:gridCol w:w="1074"/>
        <w:gridCol w:w="2875"/>
        <w:gridCol w:w="1085"/>
        <w:gridCol w:w="4653"/>
      </w:tblGrid>
      <w:tr w:rsidR="008D2BF8" w:rsidRPr="008855BB">
        <w:trPr>
          <w:cantSplit/>
        </w:trPr>
        <w:tc>
          <w:tcPr>
            <w:tcW w:w="1074" w:type="dxa"/>
          </w:tcPr>
          <w:p w:rsidR="008D2BF8" w:rsidRPr="00AF7E96" w:rsidRDefault="008D2BF8">
            <w:pPr>
              <w:pStyle w:val="Innkallingsskrift"/>
            </w:pPr>
            <w:r w:rsidRPr="00AF7E96">
              <w:t>Til stede:</w:t>
            </w:r>
          </w:p>
        </w:tc>
        <w:tc>
          <w:tcPr>
            <w:tcW w:w="8613" w:type="dxa"/>
            <w:gridSpan w:val="3"/>
          </w:tcPr>
          <w:p w:rsidR="00FF2306" w:rsidRPr="00AF7E96" w:rsidRDefault="000A2841" w:rsidP="00AF7E96">
            <w:pPr>
              <w:pStyle w:val="InnkallingsskriftFyllInn"/>
            </w:pPr>
            <w:bookmarkStart w:id="0" w:name="Tilstede"/>
            <w:bookmarkEnd w:id="0"/>
            <w:r w:rsidRPr="00AF7E96">
              <w:t>John Tyssedal</w:t>
            </w:r>
            <w:r w:rsidR="00FF2306" w:rsidRPr="00AF7E96">
              <w:t>,</w:t>
            </w:r>
            <w:r w:rsidR="00D00A77" w:rsidRPr="00AF7E96">
              <w:t xml:space="preserve"> </w:t>
            </w:r>
            <w:r w:rsidR="00CB7022" w:rsidRPr="00AF7E96">
              <w:t xml:space="preserve">Brynjulf Owren, </w:t>
            </w:r>
            <w:r w:rsidR="00E7151E" w:rsidRPr="00AF7E96">
              <w:t>Øyvind Gregersen,  Jon Andreas Støvneng</w:t>
            </w:r>
            <w:r w:rsidR="00AF7E96" w:rsidRPr="00AF7E96">
              <w:t xml:space="preserve">, </w:t>
            </w:r>
            <w:r w:rsidR="00E7151E" w:rsidRPr="00AF7E96">
              <w:t>Annette Lykknes, Peder Kristian Brenne, Nils Jørgen S</w:t>
            </w:r>
            <w:r w:rsidR="00CD49C3" w:rsidRPr="00AF7E96">
              <w:t>unnvoll</w:t>
            </w:r>
            <w:r w:rsidR="00AF7E96" w:rsidRPr="00AF7E96">
              <w:t xml:space="preserve">, </w:t>
            </w:r>
            <w:r w:rsidR="00CD49C3" w:rsidRPr="00AF7E96">
              <w:t>Synne Apold Korsbrekke, Margret Osk Vidisdottir</w:t>
            </w:r>
            <w:r w:rsidR="00AF7E96" w:rsidRPr="00AF7E96">
              <w:t>, Chris Helen Solvoll (referent),</w:t>
            </w:r>
          </w:p>
        </w:tc>
      </w:tr>
      <w:tr w:rsidR="008D2BF8" w:rsidRPr="008855BB">
        <w:trPr>
          <w:cantSplit/>
        </w:trPr>
        <w:tc>
          <w:tcPr>
            <w:tcW w:w="1074" w:type="dxa"/>
          </w:tcPr>
          <w:p w:rsidR="008D2BF8" w:rsidRDefault="008D2BF8">
            <w:pPr>
              <w:pStyle w:val="Innkallingsskrift"/>
            </w:pPr>
            <w:r>
              <w:t>Forfall:</w:t>
            </w:r>
          </w:p>
        </w:tc>
        <w:tc>
          <w:tcPr>
            <w:tcW w:w="8613" w:type="dxa"/>
            <w:gridSpan w:val="3"/>
          </w:tcPr>
          <w:p w:rsidR="008D2BF8" w:rsidRDefault="00AF7E96" w:rsidP="00E7151E">
            <w:pPr>
              <w:pStyle w:val="InnkallingsskriftFyllInn"/>
            </w:pPr>
            <w:bookmarkStart w:id="1" w:name="Forfall"/>
            <w:bookmarkEnd w:id="1"/>
            <w:r>
              <w:t>Arne Kristian Amdal,  Marianne Stave Sekkenes, Mads Nygård, Charlotte Gaertner,  Rudolf Schmid, Øyvind Mikkelsen, Christina Jenkins Slutås, Marit T. Moseng, Ingeborg Sletta, Richard Strimbeck, Linda Svanholm, Mads Nygård, Hans Petter Ulven, Maria Letizia Jaccheri, Tor Jørgen Almås, Sigurd Håkon Madsen, Michail Giannakos, Sølvi Sønvisen</w:t>
            </w:r>
          </w:p>
        </w:tc>
      </w:tr>
      <w:tr w:rsidR="008D2BF8" w:rsidRPr="008855BB">
        <w:trPr>
          <w:cantSplit/>
        </w:trPr>
        <w:tc>
          <w:tcPr>
            <w:tcW w:w="1074" w:type="dxa"/>
          </w:tcPr>
          <w:p w:rsidR="008D2BF8" w:rsidRDefault="008D2BF8">
            <w:pPr>
              <w:pStyle w:val="Innkallingsskrift"/>
            </w:pPr>
            <w:r>
              <w:t>Kopi til:</w:t>
            </w:r>
          </w:p>
        </w:tc>
        <w:tc>
          <w:tcPr>
            <w:tcW w:w="8613" w:type="dxa"/>
            <w:gridSpan w:val="3"/>
          </w:tcPr>
          <w:p w:rsidR="008D2BF8" w:rsidRDefault="00FF2306" w:rsidP="00FF2306">
            <w:pPr>
              <w:pStyle w:val="InnkallingsskriftFyllInn"/>
            </w:pPr>
            <w:bookmarkStart w:id="2" w:name="Kopi"/>
            <w:bookmarkEnd w:id="2"/>
            <w:r>
              <w:t>Fak.direktør Geir Ivar Soleng, Studieavdelingen, FUL- v/Christina Jenkins Slutås, NT-fakultetet, instituttene ved NT og IME</w:t>
            </w:r>
          </w:p>
        </w:tc>
      </w:tr>
      <w:tr w:rsidR="008D2BF8" w:rsidRPr="008855BB">
        <w:trPr>
          <w:cantSplit/>
        </w:trPr>
        <w:tc>
          <w:tcPr>
            <w:tcW w:w="1074" w:type="dxa"/>
          </w:tcPr>
          <w:p w:rsidR="008D2BF8" w:rsidRDefault="008D2BF8">
            <w:pPr>
              <w:pStyle w:val="Innkallingsskrift"/>
            </w:pPr>
            <w:r>
              <w:t>Gjelder:</w:t>
            </w:r>
          </w:p>
        </w:tc>
        <w:tc>
          <w:tcPr>
            <w:tcW w:w="8613" w:type="dxa"/>
            <w:gridSpan w:val="3"/>
          </w:tcPr>
          <w:p w:rsidR="008D2BF8" w:rsidRDefault="00FF2306">
            <w:pPr>
              <w:pStyle w:val="InnkallingsskriftFyllInn"/>
            </w:pPr>
            <w:bookmarkStart w:id="3" w:name="overskrift"/>
            <w:bookmarkEnd w:id="3"/>
            <w:r>
              <w:t>Møte i Programrådet for LUR</w:t>
            </w:r>
          </w:p>
        </w:tc>
      </w:tr>
      <w:tr w:rsidR="008D2BF8" w:rsidRPr="008855BB">
        <w:trPr>
          <w:cantSplit/>
        </w:trPr>
        <w:tc>
          <w:tcPr>
            <w:tcW w:w="1074" w:type="dxa"/>
          </w:tcPr>
          <w:p w:rsidR="008D2BF8" w:rsidRDefault="008D2BF8">
            <w:pPr>
              <w:pStyle w:val="Innkallingsskrift"/>
            </w:pPr>
            <w:r>
              <w:t>Møtetid:</w:t>
            </w:r>
          </w:p>
        </w:tc>
        <w:tc>
          <w:tcPr>
            <w:tcW w:w="2875" w:type="dxa"/>
          </w:tcPr>
          <w:p w:rsidR="00FF2306" w:rsidRDefault="000A2841" w:rsidP="000A2841">
            <w:pPr>
              <w:pStyle w:val="InnkallingsskriftFyllInn"/>
            </w:pPr>
            <w:bookmarkStart w:id="4" w:name="Tid"/>
            <w:bookmarkEnd w:id="4"/>
            <w:r>
              <w:t>Tirsdag 30</w:t>
            </w:r>
            <w:bookmarkStart w:id="5" w:name="_GoBack"/>
            <w:bookmarkEnd w:id="5"/>
            <w:r>
              <w:t>.05.2017</w:t>
            </w:r>
            <w:r w:rsidR="00FF2306">
              <w:t xml:space="preserve">       </w:t>
            </w:r>
            <w:r>
              <w:t>12:15-14:00</w:t>
            </w:r>
          </w:p>
        </w:tc>
        <w:tc>
          <w:tcPr>
            <w:tcW w:w="1085" w:type="dxa"/>
          </w:tcPr>
          <w:p w:rsidR="008D2BF8" w:rsidRDefault="008D2BF8">
            <w:pPr>
              <w:pStyle w:val="Innkallingsskrift"/>
            </w:pPr>
            <w:r>
              <w:t>Møtested:</w:t>
            </w:r>
          </w:p>
        </w:tc>
        <w:tc>
          <w:tcPr>
            <w:tcW w:w="4653" w:type="dxa"/>
          </w:tcPr>
          <w:p w:rsidR="008D2BF8" w:rsidRDefault="00FF2306">
            <w:pPr>
              <w:pStyle w:val="InnkallingsskriftFyllInn"/>
            </w:pPr>
            <w:bookmarkStart w:id="6" w:name="Sted"/>
            <w:bookmarkEnd w:id="6"/>
            <w:r>
              <w:t xml:space="preserve">Møterom </w:t>
            </w:r>
            <w:r w:rsidR="001354AB">
              <w:t>390A, 3. etg i Elektro A</w:t>
            </w:r>
          </w:p>
        </w:tc>
      </w:tr>
      <w:tr w:rsidR="008D2BF8" w:rsidRPr="001354AB">
        <w:trPr>
          <w:cantSplit/>
        </w:trPr>
        <w:tc>
          <w:tcPr>
            <w:tcW w:w="1074" w:type="dxa"/>
          </w:tcPr>
          <w:p w:rsidR="008D2BF8" w:rsidRDefault="008D2BF8">
            <w:pPr>
              <w:pStyle w:val="Innkallingsskrift"/>
            </w:pPr>
            <w:r>
              <w:t>Signatur:</w:t>
            </w:r>
          </w:p>
        </w:tc>
        <w:tc>
          <w:tcPr>
            <w:tcW w:w="8613" w:type="dxa"/>
            <w:gridSpan w:val="3"/>
          </w:tcPr>
          <w:p w:rsidR="008D2BF8" w:rsidRPr="00E16045" w:rsidRDefault="00E16045">
            <w:pPr>
              <w:pStyle w:val="InnkallingsskriftFyllInn"/>
            </w:pPr>
            <w:r>
              <w:t xml:space="preserve"> </w:t>
            </w:r>
          </w:p>
        </w:tc>
      </w:tr>
    </w:tbl>
    <w:p w:rsidR="008D2BF8" w:rsidRDefault="008D2BF8">
      <w:pPr>
        <w:pStyle w:val="Tomlinje"/>
      </w:pPr>
    </w:p>
    <w:p w:rsidR="00FF2306" w:rsidRPr="001354AB" w:rsidRDefault="003913A7" w:rsidP="00FF2306">
      <w:pPr>
        <w:rPr>
          <w:b/>
          <w:lang w:val="nb-NO"/>
        </w:rPr>
      </w:pPr>
      <w:bookmarkStart w:id="7" w:name="start"/>
      <w:bookmarkEnd w:id="7"/>
      <w:r>
        <w:rPr>
          <w:b/>
          <w:lang w:val="nb-NO"/>
        </w:rPr>
        <w:t>SAK 8/2017</w:t>
      </w:r>
      <w:r w:rsidRPr="001354AB">
        <w:rPr>
          <w:b/>
          <w:lang w:val="nb-NO"/>
        </w:rPr>
        <w:t xml:space="preserve">: </w:t>
      </w:r>
      <w:r w:rsidRPr="001354AB">
        <w:rPr>
          <w:b/>
          <w:lang w:val="nb-NO"/>
        </w:rPr>
        <w:tab/>
      </w:r>
      <w:r w:rsidR="00FF2306" w:rsidRPr="001354AB">
        <w:rPr>
          <w:b/>
          <w:lang w:val="nb-NO"/>
        </w:rPr>
        <w:t>Godkje</w:t>
      </w:r>
      <w:r w:rsidR="000A2841">
        <w:rPr>
          <w:b/>
          <w:lang w:val="nb-NO"/>
        </w:rPr>
        <w:t>nning av referat fra møtet 26.02.2017</w:t>
      </w:r>
      <w:r w:rsidR="007B77D7">
        <w:rPr>
          <w:b/>
          <w:lang w:val="nb-NO"/>
        </w:rPr>
        <w:t xml:space="preserve"> og innkalling</w:t>
      </w:r>
    </w:p>
    <w:p w:rsidR="00FF2306" w:rsidRDefault="00FF2306" w:rsidP="00FF2306">
      <w:pPr>
        <w:rPr>
          <w:lang w:val="nb-NO"/>
        </w:rPr>
      </w:pPr>
    </w:p>
    <w:p w:rsidR="00F74B79" w:rsidRDefault="009271FD" w:rsidP="00FF2306">
      <w:pPr>
        <w:rPr>
          <w:lang w:val="nb-NO"/>
        </w:rPr>
      </w:pPr>
      <w:r>
        <w:rPr>
          <w:lang w:val="nb-NO"/>
        </w:rPr>
        <w:t>Godkjent uten kommentarer.</w:t>
      </w:r>
    </w:p>
    <w:p w:rsidR="00F74B79" w:rsidRDefault="00F74B79" w:rsidP="00FF2306">
      <w:pPr>
        <w:rPr>
          <w:lang w:val="nb-NO"/>
        </w:rPr>
      </w:pPr>
    </w:p>
    <w:p w:rsidR="000A2841" w:rsidRPr="001063C5" w:rsidRDefault="003913A7" w:rsidP="000A2841">
      <w:pPr>
        <w:rPr>
          <w:rFonts w:ascii="Times New Roman" w:hAnsi="Times New Roman"/>
          <w:lang w:val="nb-NO"/>
        </w:rPr>
      </w:pPr>
      <w:r>
        <w:rPr>
          <w:b/>
          <w:lang w:val="nb-NO"/>
        </w:rPr>
        <w:t>SAK 9/2017</w:t>
      </w:r>
      <w:r w:rsidR="00FF2306" w:rsidRPr="001354AB">
        <w:rPr>
          <w:b/>
          <w:lang w:val="nb-NO"/>
        </w:rPr>
        <w:t>:</w:t>
      </w:r>
      <w:r w:rsidR="000A2841">
        <w:rPr>
          <w:b/>
          <w:lang w:val="nb-NO"/>
        </w:rPr>
        <w:tab/>
      </w:r>
      <w:r>
        <w:rPr>
          <w:b/>
          <w:lang w:val="nb-NO"/>
        </w:rPr>
        <w:tab/>
      </w:r>
      <w:r w:rsidR="000A2841">
        <w:rPr>
          <w:b/>
          <w:lang w:val="nb-NO"/>
        </w:rPr>
        <w:t>Realstart</w:t>
      </w:r>
    </w:p>
    <w:p w:rsidR="001B29AB" w:rsidRDefault="001B29AB" w:rsidP="000A2841">
      <w:pPr>
        <w:rPr>
          <w:lang w:val="nb-NO"/>
        </w:rPr>
      </w:pPr>
    </w:p>
    <w:p w:rsidR="004D75A2" w:rsidRDefault="00AF7E96" w:rsidP="000A2841">
      <w:pPr>
        <w:rPr>
          <w:rFonts w:ascii="Times New Roman" w:hAnsi="Times New Roman"/>
          <w:lang w:val="nb-NO"/>
        </w:rPr>
      </w:pPr>
      <w:r>
        <w:rPr>
          <w:lang w:val="nb-NO"/>
        </w:rPr>
        <w:t xml:space="preserve">Realstart går over tirsdag, torsdag og fredag i år, i og med at dag for immatrikuleringen er endret til onsdag. </w:t>
      </w:r>
      <w:r w:rsidR="001B29AB">
        <w:rPr>
          <w:lang w:val="nb-NO"/>
        </w:rPr>
        <w:t xml:space="preserve">Hvem som </w:t>
      </w:r>
      <w:r>
        <w:rPr>
          <w:lang w:val="nb-NO"/>
        </w:rPr>
        <w:t>blir FUL-leder og studieprogram</w:t>
      </w:r>
      <w:r w:rsidR="001B29AB">
        <w:rPr>
          <w:lang w:val="nb-NO"/>
        </w:rPr>
        <w:t>rådsleder</w:t>
      </w:r>
      <w:r>
        <w:rPr>
          <w:lang w:val="nb-NO"/>
        </w:rPr>
        <w:t>e</w:t>
      </w:r>
      <w:r w:rsidR="001B29AB">
        <w:rPr>
          <w:lang w:val="nb-NO"/>
        </w:rPr>
        <w:t xml:space="preserve"> blir </w:t>
      </w:r>
      <w:r>
        <w:rPr>
          <w:lang w:val="nb-NO"/>
        </w:rPr>
        <w:t xml:space="preserve">først </w:t>
      </w:r>
      <w:r w:rsidR="001B29AB">
        <w:rPr>
          <w:lang w:val="nb-NO"/>
        </w:rPr>
        <w:t>klart til høsten</w:t>
      </w:r>
      <w:r>
        <w:rPr>
          <w:lang w:val="nb-NO"/>
        </w:rPr>
        <w:t>, slik at vi må påregne noe usikkerhet</w:t>
      </w:r>
      <w:r w:rsidR="001B29AB">
        <w:rPr>
          <w:lang w:val="nb-NO"/>
        </w:rPr>
        <w:t xml:space="preserve">. John sender ut en liste hvor han ber om at en person fra hvert fagmiljø stiller på infomøtet + to stk per institutt stiller til mikroundervisning. Slik at vi gjør det på samme måte som tidligere. Mikroundervisningen er på torsdag. </w:t>
      </w:r>
      <w:r w:rsidR="000A2841" w:rsidRPr="000A2841">
        <w:rPr>
          <w:lang w:val="nb-NO"/>
        </w:rPr>
        <w:br/>
      </w:r>
      <w:r w:rsidR="000A2841" w:rsidRPr="000A2841">
        <w:rPr>
          <w:lang w:val="nb-NO"/>
        </w:rPr>
        <w:br/>
      </w:r>
      <w:r w:rsidR="003913A7">
        <w:rPr>
          <w:b/>
          <w:lang w:val="nb-NO"/>
        </w:rPr>
        <w:t>SAK 10/2017</w:t>
      </w:r>
      <w:r w:rsidR="000A2841" w:rsidRPr="001354AB">
        <w:rPr>
          <w:b/>
          <w:lang w:val="nb-NO"/>
        </w:rPr>
        <w:t>:</w:t>
      </w:r>
      <w:r w:rsidR="000A2841">
        <w:rPr>
          <w:b/>
          <w:lang w:val="nb-NO"/>
        </w:rPr>
        <w:tab/>
        <w:t xml:space="preserve">Rapport fra periodisk evaluering </w:t>
      </w:r>
    </w:p>
    <w:p w:rsidR="004D75A2" w:rsidRDefault="004D75A2" w:rsidP="004D75A2">
      <w:pPr>
        <w:tabs>
          <w:tab w:val="left" w:pos="7170"/>
        </w:tabs>
        <w:rPr>
          <w:rFonts w:ascii="Times New Roman" w:hAnsi="Times New Roman"/>
          <w:lang w:val="nb-NO"/>
        </w:rPr>
      </w:pPr>
      <w:r>
        <w:rPr>
          <w:rFonts w:ascii="Times New Roman" w:hAnsi="Times New Roman"/>
          <w:lang w:val="nb-NO"/>
        </w:rPr>
        <w:t xml:space="preserve">Levert i begynnelsen av mai.  Rapport vedlagt. </w:t>
      </w:r>
    </w:p>
    <w:p w:rsidR="004D75A2" w:rsidRDefault="004D75A2" w:rsidP="004D75A2">
      <w:pPr>
        <w:tabs>
          <w:tab w:val="left" w:pos="7170"/>
        </w:tabs>
        <w:rPr>
          <w:rFonts w:ascii="Times New Roman" w:hAnsi="Times New Roman"/>
          <w:lang w:val="nb-NO"/>
        </w:rPr>
      </w:pPr>
      <w:r>
        <w:rPr>
          <w:rFonts w:ascii="Times New Roman" w:hAnsi="Times New Roman"/>
          <w:lang w:val="nb-NO"/>
        </w:rPr>
        <w:t xml:space="preserve">Tre kvalitetskriterier ble satt for evalueringen, </w:t>
      </w:r>
    </w:p>
    <w:p w:rsidR="004D75A2" w:rsidRDefault="004D75A2" w:rsidP="004D75A2">
      <w:pPr>
        <w:pStyle w:val="ListParagraph"/>
        <w:numPr>
          <w:ilvl w:val="0"/>
          <w:numId w:val="6"/>
        </w:numPr>
        <w:tabs>
          <w:tab w:val="left" w:pos="7170"/>
        </w:tabs>
        <w:rPr>
          <w:rFonts w:ascii="Times New Roman" w:hAnsi="Times New Roman"/>
        </w:rPr>
      </w:pPr>
      <w:r>
        <w:rPr>
          <w:rFonts w:ascii="Times New Roman" w:hAnsi="Times New Roman"/>
        </w:rPr>
        <w:t>Hvor godt de ferdige studentene fungerer som lærer</w:t>
      </w:r>
    </w:p>
    <w:p w:rsidR="004D75A2" w:rsidRDefault="004D75A2" w:rsidP="004D75A2">
      <w:pPr>
        <w:pStyle w:val="ListParagraph"/>
        <w:numPr>
          <w:ilvl w:val="0"/>
          <w:numId w:val="6"/>
        </w:numPr>
        <w:tabs>
          <w:tab w:val="left" w:pos="7170"/>
        </w:tabs>
        <w:rPr>
          <w:rFonts w:ascii="Times New Roman" w:hAnsi="Times New Roman"/>
        </w:rPr>
      </w:pPr>
      <w:r>
        <w:rPr>
          <w:rFonts w:ascii="Times New Roman" w:hAnsi="Times New Roman"/>
        </w:rPr>
        <w:lastRenderedPageBreak/>
        <w:t>Rekruttering</w:t>
      </w:r>
    </w:p>
    <w:p w:rsidR="004D75A2" w:rsidRDefault="004D75A2" w:rsidP="004D75A2">
      <w:pPr>
        <w:pStyle w:val="ListParagraph"/>
        <w:numPr>
          <w:ilvl w:val="0"/>
          <w:numId w:val="6"/>
        </w:numPr>
        <w:tabs>
          <w:tab w:val="left" w:pos="7170"/>
        </w:tabs>
        <w:rPr>
          <w:rFonts w:ascii="Times New Roman" w:hAnsi="Times New Roman"/>
        </w:rPr>
      </w:pPr>
      <w:r>
        <w:rPr>
          <w:rFonts w:ascii="Times New Roman" w:hAnsi="Times New Roman"/>
        </w:rPr>
        <w:t>Frafall</w:t>
      </w:r>
    </w:p>
    <w:p w:rsidR="00005028" w:rsidRDefault="00005028" w:rsidP="004D75A2">
      <w:pPr>
        <w:tabs>
          <w:tab w:val="left" w:pos="7170"/>
        </w:tabs>
        <w:rPr>
          <w:rFonts w:ascii="Times New Roman" w:hAnsi="Times New Roman"/>
          <w:lang w:val="nb-NO"/>
        </w:rPr>
      </w:pPr>
      <w:r w:rsidRPr="00005028">
        <w:rPr>
          <w:rFonts w:ascii="Times New Roman" w:hAnsi="Times New Roman"/>
          <w:lang w:val="nb-NO"/>
        </w:rPr>
        <w:t xml:space="preserve">Det er fortsatt store utfordringer </w:t>
      </w:r>
      <w:r>
        <w:rPr>
          <w:rFonts w:ascii="Times New Roman" w:hAnsi="Times New Roman"/>
          <w:lang w:val="nb-NO"/>
        </w:rPr>
        <w:t>i</w:t>
      </w:r>
      <w:r w:rsidRPr="00005028">
        <w:rPr>
          <w:rFonts w:ascii="Times New Roman" w:hAnsi="Times New Roman"/>
          <w:lang w:val="nb-NO"/>
        </w:rPr>
        <w:t xml:space="preserve"> studiet, særlig gjelder dette 5. </w:t>
      </w:r>
      <w:r>
        <w:rPr>
          <w:rFonts w:ascii="Times New Roman" w:hAnsi="Times New Roman"/>
          <w:lang w:val="nb-NO"/>
        </w:rPr>
        <w:t xml:space="preserve">semester. </w:t>
      </w:r>
    </w:p>
    <w:p w:rsidR="00005028" w:rsidRDefault="00005028" w:rsidP="004D75A2">
      <w:pPr>
        <w:tabs>
          <w:tab w:val="left" w:pos="7170"/>
        </w:tabs>
        <w:rPr>
          <w:rFonts w:ascii="Times New Roman" w:hAnsi="Times New Roman"/>
          <w:lang w:val="nb-NO"/>
        </w:rPr>
      </w:pPr>
      <w:r>
        <w:rPr>
          <w:rFonts w:ascii="Times New Roman" w:hAnsi="Times New Roman"/>
          <w:lang w:val="nb-NO"/>
        </w:rPr>
        <w:t xml:space="preserve">Ny rekord </w:t>
      </w:r>
      <w:r w:rsidR="00AF7E96">
        <w:rPr>
          <w:rFonts w:ascii="Times New Roman" w:hAnsi="Times New Roman"/>
          <w:lang w:val="nb-NO"/>
        </w:rPr>
        <w:t xml:space="preserve">i </w:t>
      </w:r>
      <w:r>
        <w:rPr>
          <w:rFonts w:ascii="Times New Roman" w:hAnsi="Times New Roman"/>
          <w:lang w:val="nb-NO"/>
        </w:rPr>
        <w:t xml:space="preserve">antall søkere til høst 2017, nesten 150 førsteprioritetssøkere. Pilene for programmet peker rett vei, men det går ikke så raskt som vi ønsker. </w:t>
      </w:r>
    </w:p>
    <w:p w:rsidR="00005028" w:rsidRDefault="007D7391" w:rsidP="004D75A2">
      <w:pPr>
        <w:tabs>
          <w:tab w:val="left" w:pos="7170"/>
        </w:tabs>
        <w:rPr>
          <w:rFonts w:ascii="Times New Roman" w:hAnsi="Times New Roman"/>
          <w:lang w:val="nb-NO"/>
        </w:rPr>
      </w:pPr>
      <w:r>
        <w:rPr>
          <w:rFonts w:ascii="Times New Roman" w:hAnsi="Times New Roman"/>
          <w:lang w:val="nb-NO"/>
        </w:rPr>
        <w:t xml:space="preserve">Kommentar fra </w:t>
      </w:r>
      <w:r w:rsidR="00005028">
        <w:rPr>
          <w:rFonts w:ascii="Times New Roman" w:hAnsi="Times New Roman"/>
          <w:lang w:val="nb-NO"/>
        </w:rPr>
        <w:t xml:space="preserve">Øyvind: </w:t>
      </w:r>
      <w:r w:rsidR="009C3577" w:rsidRPr="008855BB">
        <w:rPr>
          <w:rFonts w:ascii="Times New Roman" w:hAnsi="Times New Roman"/>
          <w:lang w:val="nb-NO"/>
        </w:rPr>
        <w:t>Rektorer i skolen baserer sine vurderinger</w:t>
      </w:r>
      <w:r w:rsidR="00005028" w:rsidRPr="008855BB">
        <w:rPr>
          <w:rFonts w:ascii="Times New Roman" w:hAnsi="Times New Roman"/>
          <w:lang w:val="nb-NO"/>
        </w:rPr>
        <w:t xml:space="preserve"> </w:t>
      </w:r>
      <w:r w:rsidR="00005028">
        <w:rPr>
          <w:rFonts w:ascii="Times New Roman" w:hAnsi="Times New Roman"/>
          <w:lang w:val="nb-NO"/>
        </w:rPr>
        <w:t xml:space="preserve">på dem som var studenter her for noen år siden, så det er </w:t>
      </w:r>
      <w:r w:rsidR="00AF7E96">
        <w:rPr>
          <w:rFonts w:ascii="Times New Roman" w:hAnsi="Times New Roman"/>
          <w:lang w:val="nb-NO"/>
        </w:rPr>
        <w:t>en forsinkelse i måledataene</w:t>
      </w:r>
      <w:r w:rsidR="00005028">
        <w:rPr>
          <w:rFonts w:ascii="Times New Roman" w:hAnsi="Times New Roman"/>
          <w:lang w:val="nb-NO"/>
        </w:rPr>
        <w:t xml:space="preserve">. </w:t>
      </w:r>
    </w:p>
    <w:p w:rsidR="00005028" w:rsidRDefault="00005028" w:rsidP="004D75A2">
      <w:pPr>
        <w:tabs>
          <w:tab w:val="left" w:pos="7170"/>
        </w:tabs>
        <w:rPr>
          <w:rFonts w:ascii="Times New Roman" w:hAnsi="Times New Roman"/>
          <w:lang w:val="nb-NO"/>
        </w:rPr>
      </w:pPr>
    </w:p>
    <w:p w:rsidR="004D75A2" w:rsidRDefault="00214C40" w:rsidP="007D7391">
      <w:pPr>
        <w:tabs>
          <w:tab w:val="left" w:pos="7170"/>
        </w:tabs>
        <w:rPr>
          <w:rFonts w:ascii="Times New Roman" w:hAnsi="Times New Roman"/>
          <w:lang w:val="nb-NO"/>
        </w:rPr>
      </w:pPr>
      <w:r>
        <w:rPr>
          <w:rFonts w:ascii="Times New Roman" w:hAnsi="Times New Roman"/>
          <w:lang w:val="nb-NO"/>
        </w:rPr>
        <w:t>Gjennomgang av anbefalingene.</w:t>
      </w:r>
      <w:r w:rsidR="001556D3">
        <w:rPr>
          <w:rFonts w:ascii="Times New Roman" w:hAnsi="Times New Roman"/>
          <w:lang w:val="nb-NO"/>
        </w:rPr>
        <w:t xml:space="preserve"> Kommentar fra Øyvind: bra tiltakspunkter. </w:t>
      </w:r>
      <w:r w:rsidR="004D75A2" w:rsidRPr="00005028">
        <w:rPr>
          <w:rFonts w:ascii="Times New Roman" w:hAnsi="Times New Roman"/>
          <w:lang w:val="nb-NO"/>
        </w:rPr>
        <w:tab/>
      </w:r>
    </w:p>
    <w:p w:rsidR="004D75A2" w:rsidRPr="004D75A2" w:rsidRDefault="004D75A2" w:rsidP="004D75A2">
      <w:pPr>
        <w:tabs>
          <w:tab w:val="left" w:pos="7170"/>
        </w:tabs>
        <w:rPr>
          <w:rFonts w:ascii="Times New Roman" w:hAnsi="Times New Roman"/>
          <w:lang w:val="nb-NO"/>
        </w:rPr>
      </w:pPr>
    </w:p>
    <w:p w:rsidR="000A2841" w:rsidRDefault="004D75A2" w:rsidP="004D75A2">
      <w:pPr>
        <w:tabs>
          <w:tab w:val="left" w:pos="7170"/>
        </w:tabs>
        <w:rPr>
          <w:b/>
          <w:lang w:val="nb-NO"/>
        </w:rPr>
      </w:pPr>
      <w:r>
        <w:rPr>
          <w:lang w:val="nb-NO"/>
        </w:rPr>
        <w:tab/>
      </w:r>
      <w:r w:rsidR="000A2841" w:rsidRPr="000A2841">
        <w:rPr>
          <w:lang w:val="nb-NO"/>
        </w:rPr>
        <w:br/>
      </w:r>
      <w:r w:rsidR="003913A7">
        <w:rPr>
          <w:b/>
          <w:lang w:val="nb-NO"/>
        </w:rPr>
        <w:t>SAK 11</w:t>
      </w:r>
      <w:r w:rsidR="001556D3">
        <w:rPr>
          <w:b/>
          <w:lang w:val="nb-NO"/>
        </w:rPr>
        <w:t xml:space="preserve">/2017           </w:t>
      </w:r>
      <w:r w:rsidR="000A2841">
        <w:rPr>
          <w:b/>
          <w:lang w:val="nb-NO"/>
        </w:rPr>
        <w:t xml:space="preserve">Evalueringsrapporten fra 5. semester </w:t>
      </w:r>
    </w:p>
    <w:p w:rsidR="001556D3" w:rsidRDefault="0039722A" w:rsidP="004D75A2">
      <w:pPr>
        <w:tabs>
          <w:tab w:val="left" w:pos="7170"/>
        </w:tabs>
        <w:rPr>
          <w:lang w:val="nb-NO"/>
        </w:rPr>
      </w:pPr>
      <w:r>
        <w:rPr>
          <w:lang w:val="nb-NO"/>
        </w:rPr>
        <w:t xml:space="preserve">Hovedfunn: </w:t>
      </w:r>
      <w:r w:rsidR="009271FD">
        <w:rPr>
          <w:lang w:val="nb-NO"/>
        </w:rPr>
        <w:t xml:space="preserve">det har </w:t>
      </w:r>
      <w:r>
        <w:rPr>
          <w:lang w:val="nb-NO"/>
        </w:rPr>
        <w:t>gått framover fra 2015 til 2016, men karakteren i Matematikk 4K har gått nedover. Dette er et krevende emne, og det blir ikke nok tid til å ta det sammen med praksis, f</w:t>
      </w:r>
      <w:r w:rsidR="00AF7E96">
        <w:rPr>
          <w:lang w:val="nb-NO"/>
        </w:rPr>
        <w:t>agdidaktikk og et annet fagemne.</w:t>
      </w:r>
      <w:r>
        <w:rPr>
          <w:lang w:val="nb-NO"/>
        </w:rPr>
        <w:t xml:space="preserve"> Rapporten ligger ved. Det skal settes ned en arbeidsgruppe</w:t>
      </w:r>
      <w:r w:rsidR="00AF7E96">
        <w:rPr>
          <w:lang w:val="nb-NO"/>
        </w:rPr>
        <w:t xml:space="preserve"> som skal se på 5. semester</w:t>
      </w:r>
      <w:r>
        <w:rPr>
          <w:lang w:val="nb-NO"/>
        </w:rPr>
        <w:t>.</w:t>
      </w:r>
    </w:p>
    <w:p w:rsidR="001556D3" w:rsidRDefault="001556D3" w:rsidP="004D75A2">
      <w:pPr>
        <w:tabs>
          <w:tab w:val="left" w:pos="7170"/>
        </w:tabs>
        <w:rPr>
          <w:lang w:val="nb-NO"/>
        </w:rPr>
      </w:pPr>
    </w:p>
    <w:p w:rsidR="001556D3" w:rsidRPr="001556D3" w:rsidRDefault="001556D3" w:rsidP="007D7391">
      <w:pPr>
        <w:tabs>
          <w:tab w:val="left" w:pos="7170"/>
        </w:tabs>
        <w:ind w:left="0"/>
        <w:rPr>
          <w:rFonts w:ascii="Times New Roman" w:hAnsi="Times New Roman"/>
          <w:lang w:val="nb-NO"/>
        </w:rPr>
      </w:pPr>
    </w:p>
    <w:p w:rsidR="000A2841" w:rsidRDefault="000A2841" w:rsidP="000A2841">
      <w:pPr>
        <w:rPr>
          <w:b/>
          <w:lang w:val="nb-NO"/>
        </w:rPr>
      </w:pPr>
      <w:r w:rsidRPr="000A2841">
        <w:rPr>
          <w:lang w:val="nb-NO"/>
        </w:rPr>
        <w:br/>
      </w:r>
      <w:r w:rsidR="003913A7">
        <w:rPr>
          <w:b/>
          <w:lang w:val="nb-NO"/>
        </w:rPr>
        <w:t>SAK 12/2017</w:t>
      </w:r>
      <w:r w:rsidRPr="001354AB">
        <w:rPr>
          <w:b/>
          <w:lang w:val="nb-NO"/>
        </w:rPr>
        <w:t>:</w:t>
      </w:r>
      <w:r>
        <w:rPr>
          <w:b/>
          <w:lang w:val="nb-NO"/>
        </w:rPr>
        <w:tab/>
        <w:t>Høringssak om forslag til ny generell del av læreplanverket for grunnopplæringa</w:t>
      </w:r>
    </w:p>
    <w:p w:rsidR="000A2841" w:rsidRDefault="000A2841" w:rsidP="000A2841">
      <w:pPr>
        <w:rPr>
          <w:b/>
          <w:lang w:val="nb-NO"/>
        </w:rPr>
      </w:pPr>
    </w:p>
    <w:p w:rsidR="005B7C4F" w:rsidRDefault="0039722A" w:rsidP="005B7C4F">
      <w:pPr>
        <w:rPr>
          <w:lang w:val="nb-NO"/>
        </w:rPr>
      </w:pPr>
      <w:r w:rsidRPr="0039722A">
        <w:rPr>
          <w:lang w:val="nb-NO"/>
        </w:rPr>
        <w:t>Omfatter både grunns</w:t>
      </w:r>
      <w:r>
        <w:rPr>
          <w:lang w:val="nb-NO"/>
        </w:rPr>
        <w:t xml:space="preserve">kole og videregående opplæring. John mener at det ikke er mye som mangler ved høringsrapporten. </w:t>
      </w:r>
      <w:r w:rsidR="00AF7E96">
        <w:rPr>
          <w:lang w:val="nb-NO"/>
        </w:rPr>
        <w:t>Ingen kommentarer fra møtedeltakerne.</w:t>
      </w:r>
    </w:p>
    <w:p w:rsidR="006151AB" w:rsidRPr="0039722A" w:rsidRDefault="006151AB" w:rsidP="005B7C4F">
      <w:pPr>
        <w:rPr>
          <w:lang w:val="nb-NO"/>
        </w:rPr>
      </w:pPr>
      <w:r>
        <w:rPr>
          <w:lang w:val="nb-NO"/>
        </w:rPr>
        <w:t>John formulerer et svar.</w:t>
      </w:r>
    </w:p>
    <w:p w:rsidR="005B7C4F" w:rsidRDefault="005B7C4F" w:rsidP="005B7C4F">
      <w:pPr>
        <w:rPr>
          <w:b/>
          <w:lang w:val="nb-NO"/>
        </w:rPr>
      </w:pPr>
    </w:p>
    <w:p w:rsidR="005B7C4F" w:rsidRDefault="005B7C4F" w:rsidP="005B7C4F">
      <w:pPr>
        <w:rPr>
          <w:b/>
          <w:lang w:val="nb-NO"/>
        </w:rPr>
      </w:pPr>
    </w:p>
    <w:p w:rsidR="005B7C4F" w:rsidRDefault="005B7C4F" w:rsidP="005B7C4F">
      <w:pPr>
        <w:rPr>
          <w:b/>
          <w:lang w:val="nb-NO"/>
        </w:rPr>
      </w:pPr>
      <w:r>
        <w:rPr>
          <w:b/>
          <w:lang w:val="nb-NO"/>
        </w:rPr>
        <w:t>Eventuelt</w:t>
      </w:r>
    </w:p>
    <w:p w:rsidR="007D7391" w:rsidRDefault="005B7C4F" w:rsidP="005B7C4F">
      <w:pPr>
        <w:rPr>
          <w:b/>
          <w:lang w:val="nb-NO"/>
        </w:rPr>
      </w:pPr>
      <w:r>
        <w:rPr>
          <w:b/>
          <w:lang w:val="nb-NO"/>
        </w:rPr>
        <w:t>Kravene til 5. semester</w:t>
      </w:r>
      <w:r w:rsidR="0012653C">
        <w:rPr>
          <w:b/>
          <w:lang w:val="nb-NO"/>
        </w:rPr>
        <w:t xml:space="preserve"> (Nils Jørgen Sunnvoll)</w:t>
      </w:r>
    </w:p>
    <w:p w:rsidR="007B77D7" w:rsidRDefault="007B77D7" w:rsidP="005B7C4F">
      <w:pPr>
        <w:rPr>
          <w:lang w:val="nb-NO"/>
        </w:rPr>
      </w:pPr>
      <w:r w:rsidRPr="007B77D7">
        <w:rPr>
          <w:lang w:val="nb-NO"/>
        </w:rPr>
        <w:t xml:space="preserve">Mange </w:t>
      </w:r>
      <w:r w:rsidR="007D7391">
        <w:rPr>
          <w:lang w:val="nb-NO"/>
        </w:rPr>
        <w:t xml:space="preserve">av medstudentene </w:t>
      </w:r>
      <w:r w:rsidRPr="007B77D7">
        <w:rPr>
          <w:lang w:val="nb-NO"/>
        </w:rPr>
        <w:t>mener at de har fått for lite i</w:t>
      </w:r>
      <w:r w:rsidR="007D7391">
        <w:rPr>
          <w:lang w:val="nb-NO"/>
        </w:rPr>
        <w:t>nfo om hva som er krav for å kunne starte opp i 5. semester</w:t>
      </w:r>
      <w:r>
        <w:rPr>
          <w:lang w:val="nb-NO"/>
        </w:rPr>
        <w:t xml:space="preserve">. </w:t>
      </w:r>
      <w:r w:rsidR="007D7391">
        <w:rPr>
          <w:lang w:val="nb-NO"/>
        </w:rPr>
        <w:t>Studentene m</w:t>
      </w:r>
      <w:r>
        <w:rPr>
          <w:lang w:val="nb-NO"/>
        </w:rPr>
        <w:t>å følge løpet helt for å henge på (ikke</w:t>
      </w:r>
      <w:r w:rsidR="0012653C">
        <w:rPr>
          <w:lang w:val="nb-NO"/>
        </w:rPr>
        <w:t xml:space="preserve"> </w:t>
      </w:r>
      <w:r>
        <w:rPr>
          <w:lang w:val="nb-NO"/>
        </w:rPr>
        <w:t>stryke på noen eksamener). Minst 30 studiepoeng i fag 1 og 2, 75 til sammen</w:t>
      </w:r>
      <w:r w:rsidR="005B7C4F">
        <w:rPr>
          <w:lang w:val="nb-NO"/>
        </w:rPr>
        <w:t>.</w:t>
      </w:r>
      <w:r w:rsidR="0012653C">
        <w:rPr>
          <w:lang w:val="nb-NO"/>
        </w:rPr>
        <w:t xml:space="preserve"> </w:t>
      </w:r>
    </w:p>
    <w:p w:rsidR="007B77D7" w:rsidRDefault="007D7391" w:rsidP="000A2841">
      <w:pPr>
        <w:rPr>
          <w:rFonts w:ascii="Times New Roman" w:hAnsi="Times New Roman"/>
          <w:lang w:val="nb-NO"/>
        </w:rPr>
      </w:pPr>
      <w:r>
        <w:rPr>
          <w:lang w:val="nb-NO"/>
        </w:rPr>
        <w:t xml:space="preserve">Annette påpekte at </w:t>
      </w:r>
      <w:r w:rsidR="009271FD">
        <w:rPr>
          <w:lang w:val="nb-NO"/>
        </w:rPr>
        <w:t>årsaken til dette kravet er at studentene</w:t>
      </w:r>
      <w:r w:rsidR="007B77D7">
        <w:rPr>
          <w:rFonts w:ascii="Times New Roman" w:hAnsi="Times New Roman"/>
          <w:lang w:val="nb-NO"/>
        </w:rPr>
        <w:t xml:space="preserve"> skal h</w:t>
      </w:r>
      <w:r w:rsidR="009271FD">
        <w:rPr>
          <w:rFonts w:ascii="Times New Roman" w:hAnsi="Times New Roman"/>
          <w:lang w:val="nb-NO"/>
        </w:rPr>
        <w:t>a en viss faglig bakgrunn før de</w:t>
      </w:r>
      <w:r w:rsidR="007B77D7">
        <w:rPr>
          <w:rFonts w:ascii="Times New Roman" w:hAnsi="Times New Roman"/>
          <w:lang w:val="nb-NO"/>
        </w:rPr>
        <w:t xml:space="preserve"> skal ha fagdidaktikk</w:t>
      </w:r>
      <w:r>
        <w:rPr>
          <w:rFonts w:ascii="Times New Roman" w:hAnsi="Times New Roman"/>
          <w:lang w:val="nb-NO"/>
        </w:rPr>
        <w:t>.</w:t>
      </w:r>
    </w:p>
    <w:p w:rsidR="007B77D7" w:rsidRDefault="007D7391" w:rsidP="000A2841">
      <w:pPr>
        <w:rPr>
          <w:rFonts w:ascii="Times New Roman" w:hAnsi="Times New Roman"/>
          <w:lang w:val="nb-NO"/>
        </w:rPr>
      </w:pPr>
      <w:r>
        <w:rPr>
          <w:lang w:val="nb-NO"/>
        </w:rPr>
        <w:t>Øyvind ønsker at det undersøke</w:t>
      </w:r>
      <w:r w:rsidRPr="007D7391">
        <w:rPr>
          <w:lang w:val="nb-NO"/>
        </w:rPr>
        <w:t>s om det kan</w:t>
      </w:r>
      <w:r w:rsidR="007B77D7">
        <w:rPr>
          <w:rFonts w:ascii="Times New Roman" w:hAnsi="Times New Roman"/>
          <w:lang w:val="nb-NO"/>
        </w:rPr>
        <w:t xml:space="preserve"> lempes på kravet</w:t>
      </w:r>
      <w:r>
        <w:rPr>
          <w:rFonts w:ascii="Times New Roman" w:hAnsi="Times New Roman"/>
          <w:lang w:val="nb-NO"/>
        </w:rPr>
        <w:t>. Kan det for eksempel være nok at studentene</w:t>
      </w:r>
      <w:r w:rsidR="007B77D7">
        <w:rPr>
          <w:rFonts w:ascii="Times New Roman" w:hAnsi="Times New Roman"/>
          <w:lang w:val="nb-NO"/>
        </w:rPr>
        <w:t xml:space="preserve"> ha</w:t>
      </w:r>
      <w:r>
        <w:rPr>
          <w:rFonts w:ascii="Times New Roman" w:hAnsi="Times New Roman"/>
          <w:lang w:val="nb-NO"/>
        </w:rPr>
        <w:t>r</w:t>
      </w:r>
      <w:r w:rsidR="007B77D7">
        <w:rPr>
          <w:rFonts w:ascii="Times New Roman" w:hAnsi="Times New Roman"/>
          <w:lang w:val="nb-NO"/>
        </w:rPr>
        <w:t xml:space="preserve"> gjenno</w:t>
      </w:r>
      <w:r w:rsidR="00DF537E">
        <w:rPr>
          <w:rFonts w:ascii="Times New Roman" w:hAnsi="Times New Roman"/>
          <w:lang w:val="nb-NO"/>
        </w:rPr>
        <w:t>mført obligatoriske aktiviteter</w:t>
      </w:r>
      <w:r>
        <w:rPr>
          <w:rFonts w:ascii="Times New Roman" w:hAnsi="Times New Roman"/>
          <w:lang w:val="nb-NO"/>
        </w:rPr>
        <w:t xml:space="preserve"> som lab/øvinger, </w:t>
      </w:r>
      <w:r w:rsidR="007B77D7">
        <w:rPr>
          <w:rFonts w:ascii="Times New Roman" w:hAnsi="Times New Roman"/>
          <w:lang w:val="nb-NO"/>
        </w:rPr>
        <w:t>men</w:t>
      </w:r>
      <w:r>
        <w:rPr>
          <w:rFonts w:ascii="Times New Roman" w:hAnsi="Times New Roman"/>
          <w:lang w:val="nb-NO"/>
        </w:rPr>
        <w:t xml:space="preserve"> ikke tatt eksamen?</w:t>
      </w:r>
    </w:p>
    <w:p w:rsidR="007B77D7" w:rsidRDefault="001D7637" w:rsidP="000A2841">
      <w:pPr>
        <w:rPr>
          <w:rFonts w:ascii="Times New Roman" w:hAnsi="Times New Roman"/>
          <w:lang w:val="nb-NO"/>
        </w:rPr>
      </w:pPr>
      <w:r w:rsidRPr="001D7637">
        <w:rPr>
          <w:lang w:val="nb-NO"/>
        </w:rPr>
        <w:t>Nils Jørgen</w:t>
      </w:r>
      <w:r>
        <w:rPr>
          <w:lang w:val="nb-NO"/>
        </w:rPr>
        <w:t xml:space="preserve"> vil s</w:t>
      </w:r>
      <w:r w:rsidR="007B77D7" w:rsidRPr="001D7637">
        <w:rPr>
          <w:rFonts w:ascii="Times New Roman" w:hAnsi="Times New Roman"/>
          <w:lang w:val="nb-NO"/>
        </w:rPr>
        <w:t>ende</w:t>
      </w:r>
      <w:r w:rsidR="007D7391">
        <w:rPr>
          <w:rFonts w:ascii="Times New Roman" w:hAnsi="Times New Roman"/>
          <w:lang w:val="nb-NO"/>
        </w:rPr>
        <w:t xml:space="preserve"> over til John en oversikt av hva medstudentene mener om dette.</w:t>
      </w:r>
    </w:p>
    <w:p w:rsidR="001D7637" w:rsidRPr="001D7637" w:rsidRDefault="001D7637" w:rsidP="000A2841">
      <w:pPr>
        <w:rPr>
          <w:rFonts w:ascii="Times New Roman" w:hAnsi="Times New Roman"/>
          <w:lang w:val="nb-NO"/>
        </w:rPr>
      </w:pPr>
      <w:r w:rsidRPr="001D7637">
        <w:rPr>
          <w:lang w:val="nb-NO"/>
        </w:rPr>
        <w:t xml:space="preserve">John vil ta med dette </w:t>
      </w:r>
      <w:r>
        <w:rPr>
          <w:lang w:val="nb-NO"/>
        </w:rPr>
        <w:t xml:space="preserve">innspillet </w:t>
      </w:r>
      <w:r w:rsidRPr="001D7637">
        <w:rPr>
          <w:lang w:val="nb-NO"/>
        </w:rPr>
        <w:t>inn i studieplanarbeidet til høsten.</w:t>
      </w:r>
      <w:r w:rsidRPr="001D7637">
        <w:rPr>
          <w:rFonts w:ascii="Times New Roman" w:hAnsi="Times New Roman"/>
          <w:lang w:val="nb-NO"/>
        </w:rPr>
        <w:t xml:space="preserve"> </w:t>
      </w:r>
    </w:p>
    <w:p w:rsidR="009271FD" w:rsidRDefault="009271FD" w:rsidP="000A2841">
      <w:pPr>
        <w:rPr>
          <w:rFonts w:ascii="Times New Roman" w:hAnsi="Times New Roman"/>
          <w:b/>
          <w:lang w:val="nb-NO"/>
        </w:rPr>
      </w:pPr>
    </w:p>
    <w:p w:rsidR="007D7391" w:rsidRDefault="007B77D7" w:rsidP="000A2841">
      <w:pPr>
        <w:rPr>
          <w:rFonts w:ascii="Times New Roman" w:hAnsi="Times New Roman"/>
          <w:b/>
          <w:lang w:val="nb-NO"/>
        </w:rPr>
      </w:pPr>
      <w:r w:rsidRPr="005B7C4F">
        <w:rPr>
          <w:rFonts w:ascii="Times New Roman" w:hAnsi="Times New Roman"/>
          <w:b/>
          <w:lang w:val="nb-NO"/>
        </w:rPr>
        <w:lastRenderedPageBreak/>
        <w:t>Bacheloroppgaven</w:t>
      </w:r>
      <w:r w:rsidR="001D7637">
        <w:rPr>
          <w:rFonts w:ascii="Times New Roman" w:hAnsi="Times New Roman"/>
          <w:b/>
          <w:lang w:val="nb-NO"/>
        </w:rPr>
        <w:t xml:space="preserve"> (Nils Jørgen Sunnvoll)</w:t>
      </w:r>
    </w:p>
    <w:p w:rsidR="000A2841" w:rsidRDefault="007D7391" w:rsidP="000A2841">
      <w:pPr>
        <w:rPr>
          <w:rFonts w:ascii="Times New Roman" w:hAnsi="Times New Roman"/>
          <w:lang w:val="nb-NO"/>
        </w:rPr>
      </w:pPr>
      <w:r>
        <w:rPr>
          <w:rFonts w:ascii="Times New Roman" w:hAnsi="Times New Roman"/>
          <w:lang w:val="nb-NO"/>
        </w:rPr>
        <w:t xml:space="preserve">Det er stor variasjon mellom studieretningen om hvordan belastning som settes på bacheloroppgaven. </w:t>
      </w:r>
      <w:r w:rsidR="007B77D7">
        <w:rPr>
          <w:rFonts w:ascii="Times New Roman" w:hAnsi="Times New Roman"/>
          <w:lang w:val="nb-NO"/>
        </w:rPr>
        <w:t>De som går kjemi</w:t>
      </w:r>
      <w:r>
        <w:rPr>
          <w:rFonts w:ascii="Times New Roman" w:hAnsi="Times New Roman"/>
          <w:lang w:val="nb-NO"/>
        </w:rPr>
        <w:t xml:space="preserve"> (og matematikk)</w:t>
      </w:r>
      <w:r w:rsidR="005B7C4F">
        <w:rPr>
          <w:rFonts w:ascii="Times New Roman" w:hAnsi="Times New Roman"/>
          <w:lang w:val="nb-NO"/>
        </w:rPr>
        <w:t xml:space="preserve"> tar kjemioppgave sammen med de andre som tar kjemi, mens biologi har det i 60-gruppa. Studentene i kjemi ser på </w:t>
      </w:r>
      <w:r>
        <w:rPr>
          <w:rFonts w:ascii="Times New Roman" w:hAnsi="Times New Roman"/>
          <w:lang w:val="nb-NO"/>
        </w:rPr>
        <w:t>det som en veldig stor oppgave i forhold til at de får bare 7,5 sp.</w:t>
      </w:r>
    </w:p>
    <w:p w:rsidR="005B7C4F" w:rsidRDefault="007D7391" w:rsidP="005B7C4F">
      <w:pPr>
        <w:rPr>
          <w:rFonts w:ascii="Times New Roman" w:hAnsi="Times New Roman"/>
          <w:lang w:val="nb-NO"/>
        </w:rPr>
      </w:pPr>
      <w:r>
        <w:rPr>
          <w:rFonts w:ascii="Times New Roman" w:hAnsi="Times New Roman"/>
          <w:lang w:val="nb-NO"/>
        </w:rPr>
        <w:t>John mener at</w:t>
      </w:r>
      <w:r w:rsidR="005B7C4F">
        <w:rPr>
          <w:rFonts w:ascii="Times New Roman" w:hAnsi="Times New Roman"/>
          <w:lang w:val="nb-NO"/>
        </w:rPr>
        <w:t xml:space="preserve"> studentene får 7,5 sp i emnet, </w:t>
      </w:r>
      <w:r>
        <w:rPr>
          <w:rFonts w:ascii="Times New Roman" w:hAnsi="Times New Roman"/>
          <w:lang w:val="nb-NO"/>
        </w:rPr>
        <w:t xml:space="preserve">og at </w:t>
      </w:r>
      <w:r w:rsidR="005B7C4F">
        <w:rPr>
          <w:rFonts w:ascii="Times New Roman" w:hAnsi="Times New Roman"/>
          <w:lang w:val="nb-NO"/>
        </w:rPr>
        <w:t xml:space="preserve">belastningen </w:t>
      </w:r>
      <w:r>
        <w:rPr>
          <w:rFonts w:ascii="Times New Roman" w:hAnsi="Times New Roman"/>
          <w:lang w:val="nb-NO"/>
        </w:rPr>
        <w:t>blir satt i forhold til det</w:t>
      </w:r>
      <w:r w:rsidR="005B7C4F">
        <w:rPr>
          <w:rFonts w:ascii="Times New Roman" w:hAnsi="Times New Roman"/>
          <w:lang w:val="nb-NO"/>
        </w:rPr>
        <w:t xml:space="preserve">. Dette er omtrent 200 arbeidstimer med alle aktiviteter. </w:t>
      </w:r>
    </w:p>
    <w:p w:rsidR="005B7C4F" w:rsidRDefault="007D7391" w:rsidP="000A2841">
      <w:pPr>
        <w:rPr>
          <w:rFonts w:ascii="Times New Roman" w:hAnsi="Times New Roman"/>
          <w:lang w:val="nb-NO"/>
        </w:rPr>
      </w:pPr>
      <w:r>
        <w:rPr>
          <w:rFonts w:ascii="Times New Roman" w:hAnsi="Times New Roman"/>
          <w:lang w:val="nb-NO"/>
        </w:rPr>
        <w:t>Øyvind kommenterte at</w:t>
      </w:r>
      <w:r w:rsidR="005B7C4F">
        <w:rPr>
          <w:rFonts w:ascii="Times New Roman" w:hAnsi="Times New Roman"/>
          <w:lang w:val="nb-NO"/>
        </w:rPr>
        <w:t xml:space="preserve"> vi kan snak</w:t>
      </w:r>
      <w:r>
        <w:rPr>
          <w:rFonts w:ascii="Times New Roman" w:hAnsi="Times New Roman"/>
          <w:lang w:val="nb-NO"/>
        </w:rPr>
        <w:t>ke me</w:t>
      </w:r>
      <w:r w:rsidR="00DF537E">
        <w:rPr>
          <w:rFonts w:ascii="Times New Roman" w:hAnsi="Times New Roman"/>
          <w:lang w:val="nb-NO"/>
        </w:rPr>
        <w:t>d institutt for kjemi om det eventuelt</w:t>
      </w:r>
      <w:r>
        <w:rPr>
          <w:rFonts w:ascii="Times New Roman" w:hAnsi="Times New Roman"/>
          <w:lang w:val="nb-NO"/>
        </w:rPr>
        <w:t xml:space="preserve"> kan være mulighet for å få satt opp </w:t>
      </w:r>
      <w:r w:rsidR="005B7C4F">
        <w:rPr>
          <w:rFonts w:ascii="Times New Roman" w:hAnsi="Times New Roman"/>
          <w:lang w:val="nb-NO"/>
        </w:rPr>
        <w:t>andre emner som kan erstatte bachelorprosjekt i kjemi</w:t>
      </w:r>
    </w:p>
    <w:p w:rsidR="005B7C4F" w:rsidRDefault="007D7391" w:rsidP="000A2841">
      <w:pPr>
        <w:rPr>
          <w:rFonts w:ascii="Times New Roman" w:hAnsi="Times New Roman"/>
          <w:lang w:val="nb-NO"/>
        </w:rPr>
      </w:pPr>
      <w:r>
        <w:rPr>
          <w:rFonts w:ascii="Times New Roman" w:hAnsi="Times New Roman"/>
          <w:lang w:val="nb-NO"/>
        </w:rPr>
        <w:t xml:space="preserve">Det var ingen fra institutt for kjemi tilstede på møtet. John konkluderte derfor med at også dette </w:t>
      </w:r>
      <w:r w:rsidR="005B7C4F">
        <w:rPr>
          <w:rFonts w:ascii="Times New Roman" w:hAnsi="Times New Roman"/>
          <w:lang w:val="nb-NO"/>
        </w:rPr>
        <w:t>punkte</w:t>
      </w:r>
      <w:r>
        <w:rPr>
          <w:rFonts w:ascii="Times New Roman" w:hAnsi="Times New Roman"/>
          <w:lang w:val="nb-NO"/>
        </w:rPr>
        <w:t>t tas med videre</w:t>
      </w:r>
      <w:r w:rsidR="005B7C4F">
        <w:rPr>
          <w:rFonts w:ascii="Times New Roman" w:hAnsi="Times New Roman"/>
          <w:lang w:val="nb-NO"/>
        </w:rPr>
        <w:t xml:space="preserve"> til studieplanarbeidet</w:t>
      </w:r>
      <w:r>
        <w:rPr>
          <w:rFonts w:ascii="Times New Roman" w:hAnsi="Times New Roman"/>
          <w:lang w:val="nb-NO"/>
        </w:rPr>
        <w:t xml:space="preserve"> i høst</w:t>
      </w:r>
      <w:r w:rsidR="005B7C4F">
        <w:rPr>
          <w:rFonts w:ascii="Times New Roman" w:hAnsi="Times New Roman"/>
          <w:lang w:val="nb-NO"/>
        </w:rPr>
        <w:t>.</w:t>
      </w:r>
    </w:p>
    <w:p w:rsidR="005B7C4F" w:rsidRDefault="005B7C4F" w:rsidP="000A2841">
      <w:pPr>
        <w:rPr>
          <w:rFonts w:ascii="Times New Roman" w:hAnsi="Times New Roman"/>
          <w:lang w:val="nb-NO"/>
        </w:rPr>
      </w:pPr>
    </w:p>
    <w:p w:rsidR="007D7391" w:rsidRDefault="005B7C4F" w:rsidP="000A2841">
      <w:pPr>
        <w:rPr>
          <w:rFonts w:ascii="Times New Roman" w:hAnsi="Times New Roman"/>
          <w:lang w:val="nb-NO"/>
        </w:rPr>
      </w:pPr>
      <w:r w:rsidRPr="00AC6902">
        <w:rPr>
          <w:rFonts w:ascii="Times New Roman" w:hAnsi="Times New Roman"/>
          <w:b/>
          <w:lang w:val="nb-NO"/>
        </w:rPr>
        <w:t>Statistikk fra Sølvi</w:t>
      </w:r>
      <w:r>
        <w:rPr>
          <w:rFonts w:ascii="Times New Roman" w:hAnsi="Times New Roman"/>
          <w:lang w:val="nb-NO"/>
        </w:rPr>
        <w:t xml:space="preserve">: </w:t>
      </w:r>
    </w:p>
    <w:p w:rsidR="005B7C4F" w:rsidRDefault="007D7391" w:rsidP="000A2841">
      <w:pPr>
        <w:rPr>
          <w:rFonts w:ascii="Times New Roman" w:hAnsi="Times New Roman"/>
          <w:lang w:val="nb-NO"/>
        </w:rPr>
      </w:pPr>
      <w:r>
        <w:rPr>
          <w:rFonts w:ascii="Times New Roman" w:hAnsi="Times New Roman"/>
          <w:lang w:val="nb-NO"/>
        </w:rPr>
        <w:t>Sølvi har g</w:t>
      </w:r>
      <w:r w:rsidR="005B7C4F">
        <w:rPr>
          <w:rFonts w:ascii="Times New Roman" w:hAnsi="Times New Roman"/>
          <w:lang w:val="nb-NO"/>
        </w:rPr>
        <w:t>ått igjennom studentene fra kull 2010-2015, for å se hvilken bakgrunn i matematikk, R1, R2 eller S1+S2</w:t>
      </w:r>
      <w:r>
        <w:rPr>
          <w:rFonts w:ascii="Times New Roman" w:hAnsi="Times New Roman"/>
          <w:lang w:val="nb-NO"/>
        </w:rPr>
        <w:t xml:space="preserve"> de har søkt seg inn på studiet med</w:t>
      </w:r>
      <w:r w:rsidR="000C1EB3">
        <w:rPr>
          <w:rFonts w:ascii="Times New Roman" w:hAnsi="Times New Roman"/>
          <w:lang w:val="nb-NO"/>
        </w:rPr>
        <w:t xml:space="preserve">. </w:t>
      </w:r>
      <w:r>
        <w:rPr>
          <w:rFonts w:ascii="Times New Roman" w:hAnsi="Times New Roman"/>
          <w:lang w:val="nb-NO"/>
        </w:rPr>
        <w:t xml:space="preserve">John leverte ut en oversikt fra statistikkarbeidet. </w:t>
      </w:r>
    </w:p>
    <w:p w:rsidR="005B7C4F" w:rsidRDefault="000C1EB3" w:rsidP="000A2841">
      <w:pPr>
        <w:rPr>
          <w:rFonts w:ascii="Times New Roman" w:hAnsi="Times New Roman"/>
          <w:lang w:val="nb-NO"/>
        </w:rPr>
      </w:pPr>
      <w:r>
        <w:rPr>
          <w:rFonts w:ascii="Times New Roman" w:hAnsi="Times New Roman"/>
          <w:lang w:val="nb-NO"/>
        </w:rPr>
        <w:t>De fleste uten R1+R2 starter på studier</w:t>
      </w:r>
      <w:r w:rsidR="007D7391">
        <w:rPr>
          <w:rFonts w:ascii="Times New Roman" w:hAnsi="Times New Roman"/>
          <w:lang w:val="nb-NO"/>
        </w:rPr>
        <w:t xml:space="preserve">etning kjemi og biologi, og de </w:t>
      </w:r>
      <w:r>
        <w:rPr>
          <w:rFonts w:ascii="Times New Roman" w:hAnsi="Times New Roman"/>
          <w:lang w:val="nb-NO"/>
        </w:rPr>
        <w:t>er fortsatt på studiet. Studieretning matematikk og fysikk, der starta 6, og 5 sluttet.</w:t>
      </w:r>
    </w:p>
    <w:p w:rsidR="00AC6902" w:rsidRDefault="00894E53" w:rsidP="000A2841">
      <w:pPr>
        <w:rPr>
          <w:rFonts w:ascii="Times New Roman" w:hAnsi="Times New Roman"/>
          <w:lang w:val="nb-NO"/>
        </w:rPr>
      </w:pPr>
      <w:r>
        <w:rPr>
          <w:rFonts w:ascii="Times New Roman" w:hAnsi="Times New Roman"/>
          <w:lang w:val="nb-NO"/>
        </w:rPr>
        <w:t>Øyvind: Det er en t</w:t>
      </w:r>
      <w:r w:rsidR="00AC6902">
        <w:rPr>
          <w:rFonts w:ascii="Times New Roman" w:hAnsi="Times New Roman"/>
          <w:lang w:val="nb-NO"/>
        </w:rPr>
        <w:t xml:space="preserve">rend i Norge at studieprogrammer </w:t>
      </w:r>
      <w:r>
        <w:rPr>
          <w:rFonts w:ascii="Times New Roman" w:hAnsi="Times New Roman"/>
          <w:lang w:val="nb-NO"/>
        </w:rPr>
        <w:t>nå begynner å kreve</w:t>
      </w:r>
      <w:r w:rsidR="00AC6902">
        <w:rPr>
          <w:rFonts w:ascii="Times New Roman" w:hAnsi="Times New Roman"/>
          <w:lang w:val="nb-NO"/>
        </w:rPr>
        <w:t xml:space="preserve"> R2. </w:t>
      </w:r>
      <w:r w:rsidR="00DF537E">
        <w:rPr>
          <w:rFonts w:ascii="Times New Roman" w:hAnsi="Times New Roman"/>
          <w:lang w:val="nb-NO"/>
        </w:rPr>
        <w:t xml:space="preserve">Dette er en prøveordning som går i 4 år, og spørsmålet er om vi skal melde oss på. </w:t>
      </w:r>
      <w:r w:rsidR="00AC6902">
        <w:rPr>
          <w:rFonts w:ascii="Times New Roman" w:hAnsi="Times New Roman"/>
          <w:lang w:val="nb-NO"/>
        </w:rPr>
        <w:t>Jeg tror vi taper studenter på å innføre R2-krav.</w:t>
      </w:r>
    </w:p>
    <w:p w:rsidR="00AC6902" w:rsidRDefault="00894E53" w:rsidP="00DF537E">
      <w:pPr>
        <w:rPr>
          <w:rFonts w:ascii="Times New Roman" w:hAnsi="Times New Roman"/>
          <w:lang w:val="nb-NO"/>
        </w:rPr>
      </w:pPr>
      <w:r>
        <w:rPr>
          <w:rFonts w:ascii="Times New Roman" w:hAnsi="Times New Roman"/>
          <w:lang w:val="nb-NO"/>
        </w:rPr>
        <w:t>Brynjulf: D</w:t>
      </w:r>
      <w:r w:rsidR="00AC6902">
        <w:rPr>
          <w:rFonts w:ascii="Times New Roman" w:hAnsi="Times New Roman"/>
          <w:lang w:val="nb-NO"/>
        </w:rPr>
        <w:t xml:space="preserve">a vi innførte 4-krav i R2 på sivilingeniør, droppa søknaden, men etter ett år var det tilbake. </w:t>
      </w:r>
    </w:p>
    <w:p w:rsidR="00DF537E" w:rsidRDefault="00DF537E" w:rsidP="000A2841">
      <w:pPr>
        <w:rPr>
          <w:rFonts w:ascii="Times New Roman" w:hAnsi="Times New Roman"/>
          <w:lang w:val="nb-NO"/>
        </w:rPr>
      </w:pPr>
      <w:r>
        <w:rPr>
          <w:rFonts w:ascii="Times New Roman" w:hAnsi="Times New Roman"/>
          <w:lang w:val="nb-NO"/>
        </w:rPr>
        <w:t>Det ble ikke konkludert på dette punktet.</w:t>
      </w:r>
    </w:p>
    <w:p w:rsidR="005B7C4F" w:rsidRPr="001063C5" w:rsidRDefault="005B7C4F" w:rsidP="000A2841">
      <w:pPr>
        <w:rPr>
          <w:rFonts w:ascii="Times New Roman" w:hAnsi="Times New Roman"/>
          <w:lang w:val="nb-NO"/>
        </w:rPr>
      </w:pPr>
    </w:p>
    <w:p w:rsidR="009271FD" w:rsidRPr="00C6547B" w:rsidRDefault="009271FD" w:rsidP="009271FD">
      <w:pPr>
        <w:rPr>
          <w:lang w:val="nb-NO"/>
        </w:rPr>
      </w:pPr>
      <w:r>
        <w:rPr>
          <w:b/>
          <w:lang w:val="nb-NO"/>
        </w:rPr>
        <w:t xml:space="preserve">Til slutt takket John av Margret, Nils og Synne for arbeidet i år. </w:t>
      </w:r>
      <w:r>
        <w:rPr>
          <w:lang w:val="nb-NO"/>
        </w:rPr>
        <w:t>Periodene går ut fra 1. august, så dette blir studentenes siste møte.</w:t>
      </w:r>
    </w:p>
    <w:p w:rsidR="001D2BC5" w:rsidRPr="001063C5" w:rsidRDefault="001D2BC5" w:rsidP="000A2841">
      <w:pPr>
        <w:ind w:left="0"/>
        <w:rPr>
          <w:rFonts w:ascii="Times New Roman" w:hAnsi="Times New Roman"/>
          <w:lang w:val="nb-NO"/>
        </w:rPr>
      </w:pPr>
    </w:p>
    <w:sectPr w:rsidR="001D2BC5" w:rsidRPr="001063C5">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1871" w:right="1049" w:bottom="2308" w:left="1049" w:header="56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1637" w:rsidRDefault="00CA1637">
      <w:r>
        <w:separator/>
      </w:r>
    </w:p>
  </w:endnote>
  <w:endnote w:type="continuationSeparator" w:id="0">
    <w:p w:rsidR="00CA1637" w:rsidRDefault="00CA1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1FD" w:rsidRDefault="009271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1FD" w:rsidRDefault="009271F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BF8" w:rsidRDefault="008D2BF8">
    <w:pPr>
      <w:pStyle w:val="Footer"/>
      <w:pBdr>
        <w:bottom w:val="single" w:sz="4" w:space="1" w:color="auto"/>
      </w:pBdr>
    </w:pPr>
  </w:p>
  <w:p w:rsidR="008D2BF8" w:rsidRDefault="008D2BF8">
    <w:pPr>
      <w:pStyle w:val="FooterFet"/>
      <w:rPr>
        <w:bCs/>
      </w:rPr>
    </w:pPr>
    <w:r>
      <w:t>Postadresse</w:t>
    </w:r>
    <w:r>
      <w:tab/>
      <w:t xml:space="preserve">Org.nr. </w:t>
    </w:r>
    <w:r>
      <w:rPr>
        <w:b w:val="0"/>
        <w:bCs/>
      </w:rPr>
      <w:t>974 767 880</w:t>
    </w:r>
    <w:r>
      <w:rPr>
        <w:bCs/>
      </w:rPr>
      <w:tab/>
    </w:r>
    <w:r>
      <w:t>Besøksadresse</w:t>
    </w:r>
    <w:r>
      <w:tab/>
      <w:t>Telefon</w:t>
    </w:r>
    <w:r>
      <w:tab/>
    </w:r>
    <w:bookmarkStart w:id="12" w:name="tittel"/>
    <w:bookmarkEnd w:id="12"/>
  </w:p>
  <w:p w:rsidR="008D2BF8" w:rsidRDefault="008D2BF8">
    <w:pPr>
      <w:pStyle w:val="FooterTekst"/>
    </w:pPr>
    <w:r>
      <w:tab/>
      <w:t>E-post:</w:t>
    </w:r>
    <w:r>
      <w:tab/>
    </w:r>
    <w:r w:rsidR="000A2841">
      <w:t>Elektro A</w:t>
    </w:r>
    <w:r>
      <w:tab/>
      <w:t xml:space="preserve">+ 47 </w:t>
    </w:r>
    <w:r w:rsidR="005C4B79">
      <w:t>73 59 42 02</w:t>
    </w:r>
    <w:r>
      <w:tab/>
    </w:r>
    <w:bookmarkStart w:id="13" w:name="Navn"/>
    <w:bookmarkEnd w:id="13"/>
  </w:p>
  <w:p w:rsidR="008D2BF8" w:rsidRDefault="005C4B79">
    <w:pPr>
      <w:pStyle w:val="FooterTekst"/>
    </w:pPr>
    <w:r>
      <w:t>7491 Trondheim</w:t>
    </w:r>
    <w:r w:rsidR="008D2BF8">
      <w:tab/>
    </w:r>
    <w:r w:rsidR="000A2841">
      <w:t>postmottak@i</w:t>
    </w:r>
    <w:r>
      <w:t>e.ntnu.no</w:t>
    </w:r>
    <w:r w:rsidR="008D2BF8">
      <w:tab/>
    </w:r>
    <w:r>
      <w:t>Gløshaugen</w:t>
    </w:r>
    <w:r w:rsidR="008D2BF8">
      <w:tab/>
    </w:r>
    <w:r w:rsidR="008D2BF8">
      <w:tab/>
    </w:r>
    <w:bookmarkStart w:id="14" w:name="Navn2"/>
    <w:bookmarkEnd w:id="14"/>
  </w:p>
  <w:p w:rsidR="008D2BF8" w:rsidRPr="000A2841" w:rsidRDefault="008D2BF8">
    <w:pPr>
      <w:pStyle w:val="FooterTekst"/>
    </w:pPr>
    <w:r>
      <w:tab/>
    </w:r>
    <w:r w:rsidRPr="000A2841">
      <w:t>http://</w:t>
    </w:r>
    <w:r w:rsidR="000A2841" w:rsidRPr="000A2841">
      <w:t>www</w:t>
    </w:r>
    <w:r w:rsidR="005C4B79" w:rsidRPr="000A2841">
      <w:t>.ntnu.no</w:t>
    </w:r>
    <w:r w:rsidR="000A2841" w:rsidRPr="000A2841">
      <w:t>/ie</w:t>
    </w:r>
    <w:r w:rsidRPr="000A2841">
      <w:tab/>
    </w:r>
    <w:r w:rsidRPr="000A2841">
      <w:tab/>
    </w:r>
    <w:r w:rsidR="000A2841" w:rsidRPr="000A2841">
      <w:tab/>
    </w:r>
    <w:r w:rsidRPr="000A2841">
      <w:t xml:space="preserve"> </w:t>
    </w:r>
    <w:bookmarkStart w:id="15" w:name="Tlf"/>
    <w:bookmarkEnd w:id="15"/>
  </w:p>
  <w:p w:rsidR="008D2BF8" w:rsidRPr="000A2841" w:rsidRDefault="008D2BF8">
    <w:pPr>
      <w:pStyle w:val="Footer"/>
      <w:rPr>
        <w:sz w:val="6"/>
        <w:lang w:val="nb-NO"/>
      </w:rPr>
    </w:pPr>
  </w:p>
  <w:p w:rsidR="008D2BF8" w:rsidRDefault="008D2BF8">
    <w:pPr>
      <w:pStyle w:val="Footer"/>
      <w:rPr>
        <w:lang w:val="nb-NO"/>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1637" w:rsidRDefault="00CA1637">
      <w:r>
        <w:separator/>
      </w:r>
    </w:p>
  </w:footnote>
  <w:footnote w:type="continuationSeparator" w:id="0">
    <w:p w:rsidR="00CA1637" w:rsidRDefault="00CA16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271FD" w:rsidRDefault="009271F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BF8" w:rsidRDefault="008D2BF8">
    <w:pPr>
      <w:pStyle w:val="sidetall"/>
    </w:pPr>
    <w:r>
      <w:tab/>
    </w:r>
    <w:r>
      <w:tab/>
    </w:r>
    <w:r>
      <w:fldChar w:fldCharType="begin"/>
    </w:r>
    <w:r>
      <w:instrText xml:space="preserve"> PAGE </w:instrText>
    </w:r>
    <w:r>
      <w:fldChar w:fldCharType="separate"/>
    </w:r>
    <w:r w:rsidR="008855BB">
      <w:t>3</w:t>
    </w:r>
    <w:r>
      <w:fldChar w:fldCharType="end"/>
    </w:r>
    <w:r>
      <w:t xml:space="preserve"> av </w:t>
    </w:r>
    <w:r>
      <w:fldChar w:fldCharType="begin"/>
    </w:r>
    <w:r>
      <w:instrText xml:space="preserve"> NUMPAGES </w:instrText>
    </w:r>
    <w:r>
      <w:fldChar w:fldCharType="separate"/>
    </w:r>
    <w:r w:rsidR="008855BB">
      <w:t>3</w:t>
    </w:r>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5"/>
      <w:gridCol w:w="1337"/>
      <w:gridCol w:w="1976"/>
    </w:tblGrid>
    <w:tr w:rsidR="008D2BF8">
      <w:tc>
        <w:tcPr>
          <w:tcW w:w="6579" w:type="dxa"/>
          <w:tcBorders>
            <w:top w:val="nil"/>
            <w:left w:val="nil"/>
            <w:bottom w:val="nil"/>
            <w:right w:val="nil"/>
          </w:tcBorders>
        </w:tcPr>
        <w:p w:rsidR="008D2BF8" w:rsidRDefault="008D2BF8">
          <w:pPr>
            <w:pStyle w:val="Header2"/>
          </w:pPr>
          <w:r>
            <w:t>Norges teknisk-naturvitenskapelige universitet</w:t>
          </w:r>
        </w:p>
      </w:tc>
      <w:tc>
        <w:tcPr>
          <w:tcW w:w="1341" w:type="dxa"/>
          <w:tcBorders>
            <w:top w:val="nil"/>
            <w:left w:val="nil"/>
            <w:bottom w:val="nil"/>
            <w:right w:val="nil"/>
          </w:tcBorders>
        </w:tcPr>
        <w:p w:rsidR="008D2BF8" w:rsidRDefault="008D2BF8">
          <w:pPr>
            <w:pStyle w:val="DatoRefTekst"/>
          </w:pPr>
          <w:r>
            <w:t>Dato</w:t>
          </w:r>
        </w:p>
        <w:p w:rsidR="008D2BF8" w:rsidRDefault="009271FD">
          <w:pPr>
            <w:pStyle w:val="DatoRefFyllInn"/>
          </w:pPr>
          <w:bookmarkStart w:id="8" w:name="VarDato2"/>
          <w:bookmarkEnd w:id="8"/>
          <w:r>
            <w:t>08.06.2017</w:t>
          </w:r>
        </w:p>
      </w:tc>
      <w:tc>
        <w:tcPr>
          <w:tcW w:w="1996" w:type="dxa"/>
          <w:tcBorders>
            <w:top w:val="nil"/>
            <w:left w:val="nil"/>
            <w:bottom w:val="nil"/>
            <w:right w:val="nil"/>
          </w:tcBorders>
        </w:tcPr>
        <w:p w:rsidR="008D2BF8" w:rsidRDefault="008D2BF8">
          <w:pPr>
            <w:pStyle w:val="DatoRefTekst"/>
          </w:pPr>
          <w:r>
            <w:t>Referanse</w:t>
          </w:r>
        </w:p>
        <w:p w:rsidR="008D2BF8" w:rsidRDefault="008D2BF8">
          <w:pPr>
            <w:pStyle w:val="DatoRefFyllInn"/>
          </w:pPr>
          <w:bookmarkStart w:id="9" w:name="VarRef2"/>
          <w:bookmarkEnd w:id="9"/>
        </w:p>
      </w:tc>
    </w:tr>
  </w:tbl>
  <w:p w:rsidR="008D2BF8" w:rsidRDefault="008D2BF8">
    <w:pPr>
      <w:pStyle w:val="Header"/>
      <w:pBdr>
        <w:bottom w:val="single" w:sz="4" w:space="1" w:color="auto"/>
      </w:pBdr>
      <w:rPr>
        <w:lang w:val="nb-N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BF8" w:rsidRDefault="00CA1637">
    <w:pPr>
      <w:pStyle w:val="sidetall"/>
    </w:pPr>
    <w:r>
      <w:rPr>
        <w:snapToGrid/>
        <w:sz w:val="20"/>
        <w:lang w:eastAsia="nb-NO"/>
      </w:rPr>
      <w:drawing>
        <wp:anchor distT="0" distB="0" distL="114300" distR="114300" simplePos="0" relativeHeight="251657728" behindDoc="0" locked="0" layoutInCell="1" allowOverlap="1" wp14:anchorId="3939961E" wp14:editId="7140C799">
          <wp:simplePos x="0" y="0"/>
          <wp:positionH relativeFrom="column">
            <wp:posOffset>53975</wp:posOffset>
          </wp:positionH>
          <wp:positionV relativeFrom="paragraph">
            <wp:posOffset>17780</wp:posOffset>
          </wp:positionV>
          <wp:extent cx="1647825" cy="304800"/>
          <wp:effectExtent l="0" t="0" r="9525" b="0"/>
          <wp:wrapNone/>
          <wp:docPr id="7" name="Picture 7" descr="Logofarge8_5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farge8_5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7825" cy="304800"/>
                  </a:xfrm>
                  <a:prstGeom prst="rect">
                    <a:avLst/>
                  </a:prstGeom>
                  <a:noFill/>
                  <a:ln>
                    <a:noFill/>
                  </a:ln>
                </pic:spPr>
              </pic:pic>
            </a:graphicData>
          </a:graphic>
          <wp14:sizeRelH relativeFrom="page">
            <wp14:pctWidth>0</wp14:pctWidth>
          </wp14:sizeRelH>
          <wp14:sizeRelV relativeFrom="page">
            <wp14:pctHeight>0</wp14:pctHeight>
          </wp14:sizeRelV>
        </wp:anchor>
      </w:drawing>
    </w:r>
    <w:r w:rsidR="008D2BF8">
      <w:tab/>
    </w:r>
    <w:r w:rsidR="008D2BF8">
      <w:tab/>
    </w:r>
    <w:r w:rsidR="008D2BF8">
      <w:tab/>
    </w:r>
    <w:r w:rsidR="008D2BF8">
      <w:fldChar w:fldCharType="begin"/>
    </w:r>
    <w:r w:rsidR="008D2BF8">
      <w:instrText xml:space="preserve"> PAGE </w:instrText>
    </w:r>
    <w:r w:rsidR="008D2BF8">
      <w:fldChar w:fldCharType="separate"/>
    </w:r>
    <w:r w:rsidR="008855BB">
      <w:t>1</w:t>
    </w:r>
    <w:r w:rsidR="008D2BF8">
      <w:fldChar w:fldCharType="end"/>
    </w:r>
    <w:r w:rsidR="008D2BF8">
      <w:t xml:space="preserve"> av </w:t>
    </w:r>
    <w:r w:rsidR="008D2BF8">
      <w:fldChar w:fldCharType="begin"/>
    </w:r>
    <w:r w:rsidR="008D2BF8">
      <w:instrText xml:space="preserve"> NUMPAGES </w:instrText>
    </w:r>
    <w:r w:rsidR="008D2BF8">
      <w:fldChar w:fldCharType="separate"/>
    </w:r>
    <w:r w:rsidR="008855BB">
      <w:t>3</w:t>
    </w:r>
    <w:r w:rsidR="008D2BF8">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94"/>
      <w:gridCol w:w="1338"/>
      <w:gridCol w:w="1976"/>
    </w:tblGrid>
    <w:tr w:rsidR="008D2BF8">
      <w:tc>
        <w:tcPr>
          <w:tcW w:w="6579" w:type="dxa"/>
          <w:tcBorders>
            <w:top w:val="nil"/>
            <w:left w:val="nil"/>
            <w:bottom w:val="nil"/>
            <w:right w:val="nil"/>
          </w:tcBorders>
        </w:tcPr>
        <w:p w:rsidR="008D2BF8" w:rsidRDefault="008D2BF8">
          <w:pPr>
            <w:pStyle w:val="Header"/>
            <w:rPr>
              <w:lang w:val="nb-NO"/>
            </w:rPr>
          </w:pPr>
        </w:p>
      </w:tc>
      <w:tc>
        <w:tcPr>
          <w:tcW w:w="1341" w:type="dxa"/>
          <w:tcBorders>
            <w:top w:val="nil"/>
            <w:left w:val="nil"/>
            <w:bottom w:val="nil"/>
            <w:right w:val="nil"/>
          </w:tcBorders>
        </w:tcPr>
        <w:p w:rsidR="008D2BF8" w:rsidRDefault="008D2BF8">
          <w:pPr>
            <w:pStyle w:val="DatoRefTekst"/>
          </w:pPr>
        </w:p>
        <w:p w:rsidR="008D2BF8" w:rsidRDefault="008D2BF8">
          <w:pPr>
            <w:pStyle w:val="DatoFyllInn1"/>
          </w:pPr>
        </w:p>
      </w:tc>
      <w:tc>
        <w:tcPr>
          <w:tcW w:w="1996" w:type="dxa"/>
          <w:tcBorders>
            <w:top w:val="nil"/>
            <w:left w:val="nil"/>
            <w:bottom w:val="nil"/>
            <w:right w:val="nil"/>
          </w:tcBorders>
        </w:tcPr>
        <w:p w:rsidR="008D2BF8" w:rsidRDefault="008D2BF8">
          <w:pPr>
            <w:pStyle w:val="DatoRefTekst"/>
          </w:pPr>
        </w:p>
      </w:tc>
    </w:tr>
    <w:tr w:rsidR="008D2BF8">
      <w:tc>
        <w:tcPr>
          <w:tcW w:w="6579" w:type="dxa"/>
          <w:tcBorders>
            <w:top w:val="nil"/>
            <w:left w:val="nil"/>
            <w:bottom w:val="nil"/>
            <w:right w:val="nil"/>
          </w:tcBorders>
        </w:tcPr>
        <w:p w:rsidR="008D2BF8" w:rsidRDefault="005C4B79">
          <w:pPr>
            <w:pStyle w:val="Header1"/>
          </w:pPr>
          <w:r>
            <w:t>Fakultet for in</w:t>
          </w:r>
          <w:r w:rsidR="000A2841">
            <w:t>formasjonsteknolog</w:t>
          </w:r>
          <w:r w:rsidR="005D77A0">
            <w:t>i</w:t>
          </w:r>
          <w:r w:rsidR="000A2841">
            <w:t xml:space="preserve"> </w:t>
          </w:r>
          <w:r>
            <w:t xml:space="preserve">og elektroteknikk </w:t>
          </w:r>
        </w:p>
        <w:p w:rsidR="008D2BF8" w:rsidRDefault="008D2BF8">
          <w:pPr>
            <w:pStyle w:val="Header1"/>
          </w:pPr>
        </w:p>
      </w:tc>
      <w:tc>
        <w:tcPr>
          <w:tcW w:w="1341" w:type="dxa"/>
          <w:tcBorders>
            <w:top w:val="nil"/>
            <w:left w:val="nil"/>
            <w:bottom w:val="nil"/>
            <w:right w:val="nil"/>
          </w:tcBorders>
        </w:tcPr>
        <w:p w:rsidR="008D2BF8" w:rsidRDefault="008D2BF8">
          <w:pPr>
            <w:pStyle w:val="DatoRefTekst2"/>
          </w:pPr>
          <w:r>
            <w:t>Dato</w:t>
          </w:r>
        </w:p>
        <w:p w:rsidR="008D2BF8" w:rsidRDefault="009271FD">
          <w:pPr>
            <w:pStyle w:val="DatoRefFyllInn"/>
          </w:pPr>
          <w:bookmarkStart w:id="10" w:name="VarDato"/>
          <w:bookmarkEnd w:id="10"/>
          <w:r>
            <w:t>08.06</w:t>
          </w:r>
          <w:r w:rsidR="000A2841">
            <w:t>.2017</w:t>
          </w:r>
        </w:p>
      </w:tc>
      <w:tc>
        <w:tcPr>
          <w:tcW w:w="1996" w:type="dxa"/>
          <w:tcBorders>
            <w:top w:val="nil"/>
            <w:left w:val="nil"/>
            <w:bottom w:val="nil"/>
            <w:right w:val="nil"/>
          </w:tcBorders>
        </w:tcPr>
        <w:p w:rsidR="008D2BF8" w:rsidRDefault="008D2BF8">
          <w:pPr>
            <w:pStyle w:val="DatoRefTekst2"/>
          </w:pPr>
          <w:r>
            <w:t>Referanse</w:t>
          </w:r>
        </w:p>
        <w:p w:rsidR="008D2BF8" w:rsidRDefault="008D2BF8">
          <w:pPr>
            <w:pStyle w:val="DatoRefFyllInn"/>
          </w:pPr>
          <w:bookmarkStart w:id="11" w:name="VarRef"/>
          <w:bookmarkEnd w:id="11"/>
        </w:p>
      </w:tc>
    </w:tr>
  </w:tbl>
  <w:p w:rsidR="008D2BF8" w:rsidRDefault="008D2BF8">
    <w:pPr>
      <w:pStyle w:val="Header"/>
      <w:pBdr>
        <w:bottom w:val="single" w:sz="4" w:space="1" w:color="auto"/>
      </w:pBdr>
      <w:rPr>
        <w:lang w:val="nb-NO"/>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011E28"/>
    <w:multiLevelType w:val="hybridMultilevel"/>
    <w:tmpl w:val="0D105FD6"/>
    <w:lvl w:ilvl="0" w:tplc="E60CFF92">
      <w:start w:val="1"/>
      <w:numFmt w:val="decimal"/>
      <w:lvlText w:val="%1."/>
      <w:lvlJc w:val="left"/>
      <w:pPr>
        <w:ind w:left="445" w:hanging="360"/>
      </w:pPr>
      <w:rPr>
        <w:rFonts w:hint="default"/>
      </w:rPr>
    </w:lvl>
    <w:lvl w:ilvl="1" w:tplc="04140019" w:tentative="1">
      <w:start w:val="1"/>
      <w:numFmt w:val="lowerLetter"/>
      <w:lvlText w:val="%2."/>
      <w:lvlJc w:val="left"/>
      <w:pPr>
        <w:ind w:left="1165" w:hanging="360"/>
      </w:pPr>
    </w:lvl>
    <w:lvl w:ilvl="2" w:tplc="0414001B" w:tentative="1">
      <w:start w:val="1"/>
      <w:numFmt w:val="lowerRoman"/>
      <w:lvlText w:val="%3."/>
      <w:lvlJc w:val="right"/>
      <w:pPr>
        <w:ind w:left="1885" w:hanging="180"/>
      </w:pPr>
    </w:lvl>
    <w:lvl w:ilvl="3" w:tplc="0414000F" w:tentative="1">
      <w:start w:val="1"/>
      <w:numFmt w:val="decimal"/>
      <w:lvlText w:val="%4."/>
      <w:lvlJc w:val="left"/>
      <w:pPr>
        <w:ind w:left="2605" w:hanging="360"/>
      </w:pPr>
    </w:lvl>
    <w:lvl w:ilvl="4" w:tplc="04140019" w:tentative="1">
      <w:start w:val="1"/>
      <w:numFmt w:val="lowerLetter"/>
      <w:lvlText w:val="%5."/>
      <w:lvlJc w:val="left"/>
      <w:pPr>
        <w:ind w:left="3325" w:hanging="360"/>
      </w:pPr>
    </w:lvl>
    <w:lvl w:ilvl="5" w:tplc="0414001B" w:tentative="1">
      <w:start w:val="1"/>
      <w:numFmt w:val="lowerRoman"/>
      <w:lvlText w:val="%6."/>
      <w:lvlJc w:val="right"/>
      <w:pPr>
        <w:ind w:left="4045" w:hanging="180"/>
      </w:pPr>
    </w:lvl>
    <w:lvl w:ilvl="6" w:tplc="0414000F" w:tentative="1">
      <w:start w:val="1"/>
      <w:numFmt w:val="decimal"/>
      <w:lvlText w:val="%7."/>
      <w:lvlJc w:val="left"/>
      <w:pPr>
        <w:ind w:left="4765" w:hanging="360"/>
      </w:pPr>
    </w:lvl>
    <w:lvl w:ilvl="7" w:tplc="04140019" w:tentative="1">
      <w:start w:val="1"/>
      <w:numFmt w:val="lowerLetter"/>
      <w:lvlText w:val="%8."/>
      <w:lvlJc w:val="left"/>
      <w:pPr>
        <w:ind w:left="5485" w:hanging="360"/>
      </w:pPr>
    </w:lvl>
    <w:lvl w:ilvl="8" w:tplc="0414001B" w:tentative="1">
      <w:start w:val="1"/>
      <w:numFmt w:val="lowerRoman"/>
      <w:lvlText w:val="%9."/>
      <w:lvlJc w:val="right"/>
      <w:pPr>
        <w:ind w:left="6205" w:hanging="180"/>
      </w:pPr>
    </w:lvl>
  </w:abstractNum>
  <w:abstractNum w:abstractNumId="1" w15:restartNumberingAfterBreak="0">
    <w:nsid w:val="1FAB0978"/>
    <w:multiLevelType w:val="hybridMultilevel"/>
    <w:tmpl w:val="2018918C"/>
    <w:lvl w:ilvl="0" w:tplc="04140001">
      <w:start w:val="1"/>
      <w:numFmt w:val="bullet"/>
      <w:lvlText w:val=""/>
      <w:lvlJc w:val="left"/>
      <w:pPr>
        <w:ind w:left="805" w:hanging="360"/>
      </w:pPr>
      <w:rPr>
        <w:rFonts w:ascii="Symbol" w:hAnsi="Symbol" w:hint="default"/>
      </w:rPr>
    </w:lvl>
    <w:lvl w:ilvl="1" w:tplc="04140003" w:tentative="1">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2" w15:restartNumberingAfterBreak="0">
    <w:nsid w:val="484F3B5F"/>
    <w:multiLevelType w:val="hybridMultilevel"/>
    <w:tmpl w:val="4348A746"/>
    <w:lvl w:ilvl="0" w:tplc="AB80F958">
      <w:start w:val="1"/>
      <w:numFmt w:val="bullet"/>
      <w:lvlText w:val="-"/>
      <w:lvlJc w:val="left"/>
      <w:pPr>
        <w:ind w:left="1080" w:hanging="360"/>
      </w:pPr>
      <w:rPr>
        <w:rFonts w:ascii="Calibri" w:eastAsiaTheme="minorHAnsi" w:hAnsi="Calibri" w:cstheme="minorBidi" w:hint="default"/>
      </w:rPr>
    </w:lvl>
    <w:lvl w:ilvl="1" w:tplc="04140003" w:tentative="1">
      <w:start w:val="1"/>
      <w:numFmt w:val="bullet"/>
      <w:lvlText w:val="o"/>
      <w:lvlJc w:val="left"/>
      <w:pPr>
        <w:ind w:left="1800" w:hanging="360"/>
      </w:pPr>
      <w:rPr>
        <w:rFonts w:ascii="Courier New" w:hAnsi="Courier New" w:cs="Courier New" w:hint="default"/>
      </w:rPr>
    </w:lvl>
    <w:lvl w:ilvl="2" w:tplc="04140005" w:tentative="1">
      <w:start w:val="1"/>
      <w:numFmt w:val="bullet"/>
      <w:lvlText w:val=""/>
      <w:lvlJc w:val="left"/>
      <w:pPr>
        <w:ind w:left="2520" w:hanging="360"/>
      </w:pPr>
      <w:rPr>
        <w:rFonts w:ascii="Wingdings" w:hAnsi="Wingdings" w:hint="default"/>
      </w:rPr>
    </w:lvl>
    <w:lvl w:ilvl="3" w:tplc="04140001" w:tentative="1">
      <w:start w:val="1"/>
      <w:numFmt w:val="bullet"/>
      <w:lvlText w:val=""/>
      <w:lvlJc w:val="left"/>
      <w:pPr>
        <w:ind w:left="3240" w:hanging="360"/>
      </w:pPr>
      <w:rPr>
        <w:rFonts w:ascii="Symbol" w:hAnsi="Symbol" w:hint="default"/>
      </w:rPr>
    </w:lvl>
    <w:lvl w:ilvl="4" w:tplc="04140003" w:tentative="1">
      <w:start w:val="1"/>
      <w:numFmt w:val="bullet"/>
      <w:lvlText w:val="o"/>
      <w:lvlJc w:val="left"/>
      <w:pPr>
        <w:ind w:left="3960" w:hanging="360"/>
      </w:pPr>
      <w:rPr>
        <w:rFonts w:ascii="Courier New" w:hAnsi="Courier New" w:cs="Courier New" w:hint="default"/>
      </w:rPr>
    </w:lvl>
    <w:lvl w:ilvl="5" w:tplc="04140005" w:tentative="1">
      <w:start w:val="1"/>
      <w:numFmt w:val="bullet"/>
      <w:lvlText w:val=""/>
      <w:lvlJc w:val="left"/>
      <w:pPr>
        <w:ind w:left="4680" w:hanging="360"/>
      </w:pPr>
      <w:rPr>
        <w:rFonts w:ascii="Wingdings" w:hAnsi="Wingdings" w:hint="default"/>
      </w:rPr>
    </w:lvl>
    <w:lvl w:ilvl="6" w:tplc="04140001" w:tentative="1">
      <w:start w:val="1"/>
      <w:numFmt w:val="bullet"/>
      <w:lvlText w:val=""/>
      <w:lvlJc w:val="left"/>
      <w:pPr>
        <w:ind w:left="5400" w:hanging="360"/>
      </w:pPr>
      <w:rPr>
        <w:rFonts w:ascii="Symbol" w:hAnsi="Symbol" w:hint="default"/>
      </w:rPr>
    </w:lvl>
    <w:lvl w:ilvl="7" w:tplc="04140003" w:tentative="1">
      <w:start w:val="1"/>
      <w:numFmt w:val="bullet"/>
      <w:lvlText w:val="o"/>
      <w:lvlJc w:val="left"/>
      <w:pPr>
        <w:ind w:left="6120" w:hanging="360"/>
      </w:pPr>
      <w:rPr>
        <w:rFonts w:ascii="Courier New" w:hAnsi="Courier New" w:cs="Courier New" w:hint="default"/>
      </w:rPr>
    </w:lvl>
    <w:lvl w:ilvl="8" w:tplc="04140005" w:tentative="1">
      <w:start w:val="1"/>
      <w:numFmt w:val="bullet"/>
      <w:lvlText w:val=""/>
      <w:lvlJc w:val="left"/>
      <w:pPr>
        <w:ind w:left="6840" w:hanging="360"/>
      </w:pPr>
      <w:rPr>
        <w:rFonts w:ascii="Wingdings" w:hAnsi="Wingdings" w:hint="default"/>
      </w:rPr>
    </w:lvl>
  </w:abstractNum>
  <w:abstractNum w:abstractNumId="3" w15:restartNumberingAfterBreak="0">
    <w:nsid w:val="4C2C6A1B"/>
    <w:multiLevelType w:val="hybridMultilevel"/>
    <w:tmpl w:val="D07A7D02"/>
    <w:lvl w:ilvl="0" w:tplc="04140001">
      <w:start w:val="1"/>
      <w:numFmt w:val="bullet"/>
      <w:lvlText w:val=""/>
      <w:lvlJc w:val="left"/>
      <w:pPr>
        <w:ind w:left="805" w:hanging="360"/>
      </w:pPr>
      <w:rPr>
        <w:rFonts w:ascii="Symbol" w:hAnsi="Symbol" w:hint="default"/>
      </w:rPr>
    </w:lvl>
    <w:lvl w:ilvl="1" w:tplc="04140003" w:tentative="1">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abstractNum w:abstractNumId="4" w15:restartNumberingAfterBreak="0">
    <w:nsid w:val="55126951"/>
    <w:multiLevelType w:val="hybridMultilevel"/>
    <w:tmpl w:val="6230205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5" w15:restartNumberingAfterBreak="0">
    <w:nsid w:val="7A254243"/>
    <w:multiLevelType w:val="hybridMultilevel"/>
    <w:tmpl w:val="8864E044"/>
    <w:lvl w:ilvl="0" w:tplc="04140001">
      <w:start w:val="1"/>
      <w:numFmt w:val="bullet"/>
      <w:lvlText w:val=""/>
      <w:lvlJc w:val="left"/>
      <w:pPr>
        <w:ind w:left="805" w:hanging="360"/>
      </w:pPr>
      <w:rPr>
        <w:rFonts w:ascii="Symbol" w:hAnsi="Symbol" w:hint="default"/>
      </w:rPr>
    </w:lvl>
    <w:lvl w:ilvl="1" w:tplc="04140003" w:tentative="1">
      <w:start w:val="1"/>
      <w:numFmt w:val="bullet"/>
      <w:lvlText w:val="o"/>
      <w:lvlJc w:val="left"/>
      <w:pPr>
        <w:ind w:left="1525" w:hanging="360"/>
      </w:pPr>
      <w:rPr>
        <w:rFonts w:ascii="Courier New" w:hAnsi="Courier New" w:cs="Courier New" w:hint="default"/>
      </w:rPr>
    </w:lvl>
    <w:lvl w:ilvl="2" w:tplc="04140005" w:tentative="1">
      <w:start w:val="1"/>
      <w:numFmt w:val="bullet"/>
      <w:lvlText w:val=""/>
      <w:lvlJc w:val="left"/>
      <w:pPr>
        <w:ind w:left="2245" w:hanging="360"/>
      </w:pPr>
      <w:rPr>
        <w:rFonts w:ascii="Wingdings" w:hAnsi="Wingdings" w:hint="default"/>
      </w:rPr>
    </w:lvl>
    <w:lvl w:ilvl="3" w:tplc="04140001" w:tentative="1">
      <w:start w:val="1"/>
      <w:numFmt w:val="bullet"/>
      <w:lvlText w:val=""/>
      <w:lvlJc w:val="left"/>
      <w:pPr>
        <w:ind w:left="2965" w:hanging="360"/>
      </w:pPr>
      <w:rPr>
        <w:rFonts w:ascii="Symbol" w:hAnsi="Symbol" w:hint="default"/>
      </w:rPr>
    </w:lvl>
    <w:lvl w:ilvl="4" w:tplc="04140003" w:tentative="1">
      <w:start w:val="1"/>
      <w:numFmt w:val="bullet"/>
      <w:lvlText w:val="o"/>
      <w:lvlJc w:val="left"/>
      <w:pPr>
        <w:ind w:left="3685" w:hanging="360"/>
      </w:pPr>
      <w:rPr>
        <w:rFonts w:ascii="Courier New" w:hAnsi="Courier New" w:cs="Courier New" w:hint="default"/>
      </w:rPr>
    </w:lvl>
    <w:lvl w:ilvl="5" w:tplc="04140005" w:tentative="1">
      <w:start w:val="1"/>
      <w:numFmt w:val="bullet"/>
      <w:lvlText w:val=""/>
      <w:lvlJc w:val="left"/>
      <w:pPr>
        <w:ind w:left="4405" w:hanging="360"/>
      </w:pPr>
      <w:rPr>
        <w:rFonts w:ascii="Wingdings" w:hAnsi="Wingdings" w:hint="default"/>
      </w:rPr>
    </w:lvl>
    <w:lvl w:ilvl="6" w:tplc="04140001" w:tentative="1">
      <w:start w:val="1"/>
      <w:numFmt w:val="bullet"/>
      <w:lvlText w:val=""/>
      <w:lvlJc w:val="left"/>
      <w:pPr>
        <w:ind w:left="5125" w:hanging="360"/>
      </w:pPr>
      <w:rPr>
        <w:rFonts w:ascii="Symbol" w:hAnsi="Symbol" w:hint="default"/>
      </w:rPr>
    </w:lvl>
    <w:lvl w:ilvl="7" w:tplc="04140003" w:tentative="1">
      <w:start w:val="1"/>
      <w:numFmt w:val="bullet"/>
      <w:lvlText w:val="o"/>
      <w:lvlJc w:val="left"/>
      <w:pPr>
        <w:ind w:left="5845" w:hanging="360"/>
      </w:pPr>
      <w:rPr>
        <w:rFonts w:ascii="Courier New" w:hAnsi="Courier New" w:cs="Courier New" w:hint="default"/>
      </w:rPr>
    </w:lvl>
    <w:lvl w:ilvl="8" w:tplc="04140005" w:tentative="1">
      <w:start w:val="1"/>
      <w:numFmt w:val="bullet"/>
      <w:lvlText w:val=""/>
      <w:lvlJc w:val="left"/>
      <w:pPr>
        <w:ind w:left="6565"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637"/>
    <w:rsid w:val="00005028"/>
    <w:rsid w:val="00024866"/>
    <w:rsid w:val="00083EC4"/>
    <w:rsid w:val="000A2841"/>
    <w:rsid w:val="000C1EB3"/>
    <w:rsid w:val="001063C5"/>
    <w:rsid w:val="0012653C"/>
    <w:rsid w:val="001354AB"/>
    <w:rsid w:val="001556D3"/>
    <w:rsid w:val="00162322"/>
    <w:rsid w:val="001B29AB"/>
    <w:rsid w:val="001D2BC5"/>
    <w:rsid w:val="001D7637"/>
    <w:rsid w:val="00214C40"/>
    <w:rsid w:val="002250D8"/>
    <w:rsid w:val="002648A2"/>
    <w:rsid w:val="003408FA"/>
    <w:rsid w:val="003913A7"/>
    <w:rsid w:val="00393D43"/>
    <w:rsid w:val="0039722A"/>
    <w:rsid w:val="003A63DF"/>
    <w:rsid w:val="003C0B8A"/>
    <w:rsid w:val="0043547F"/>
    <w:rsid w:val="004D75A2"/>
    <w:rsid w:val="004F122B"/>
    <w:rsid w:val="005B7C4F"/>
    <w:rsid w:val="005C4B79"/>
    <w:rsid w:val="005D77A0"/>
    <w:rsid w:val="006151AB"/>
    <w:rsid w:val="00656C01"/>
    <w:rsid w:val="00745D75"/>
    <w:rsid w:val="00761288"/>
    <w:rsid w:val="007618A5"/>
    <w:rsid w:val="007A2D4C"/>
    <w:rsid w:val="007B77D7"/>
    <w:rsid w:val="007D6314"/>
    <w:rsid w:val="007D7391"/>
    <w:rsid w:val="007F7B69"/>
    <w:rsid w:val="00875093"/>
    <w:rsid w:val="008855BB"/>
    <w:rsid w:val="00894E53"/>
    <w:rsid w:val="008D2BF8"/>
    <w:rsid w:val="009271FD"/>
    <w:rsid w:val="00987DB1"/>
    <w:rsid w:val="009C3577"/>
    <w:rsid w:val="009E1C59"/>
    <w:rsid w:val="009F0D29"/>
    <w:rsid w:val="00A72F87"/>
    <w:rsid w:val="00AC6902"/>
    <w:rsid w:val="00AF354B"/>
    <w:rsid w:val="00AF7E96"/>
    <w:rsid w:val="00BC5C28"/>
    <w:rsid w:val="00C6547B"/>
    <w:rsid w:val="00CA1637"/>
    <w:rsid w:val="00CA2B4A"/>
    <w:rsid w:val="00CB7022"/>
    <w:rsid w:val="00CD115F"/>
    <w:rsid w:val="00CD49C3"/>
    <w:rsid w:val="00CF4A56"/>
    <w:rsid w:val="00D00A77"/>
    <w:rsid w:val="00D27F12"/>
    <w:rsid w:val="00D770C2"/>
    <w:rsid w:val="00DF537E"/>
    <w:rsid w:val="00E16045"/>
    <w:rsid w:val="00E7151E"/>
    <w:rsid w:val="00F27109"/>
    <w:rsid w:val="00F51EBB"/>
    <w:rsid w:val="00F74B79"/>
    <w:rsid w:val="00FF1146"/>
    <w:rsid w:val="00FF230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1A131B5F-B15C-4E29-AD64-692808FCC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60"/>
      <w:ind w:left="85" w:right="85"/>
    </w:pPr>
    <w:rPr>
      <w:rFonts w:ascii="Times" w:hAnsi="Times"/>
      <w:sz w:val="24"/>
      <w:szCs w:val="24"/>
      <w:lang w:val="en-GB" w:eastAsia="en-US"/>
    </w:rPr>
  </w:style>
  <w:style w:type="paragraph" w:styleId="Heading1">
    <w:name w:val="heading 1"/>
    <w:basedOn w:val="Normal"/>
    <w:next w:val="Normal"/>
    <w:autoRedefine/>
    <w:qFormat/>
    <w:pPr>
      <w:keepNext/>
      <w:spacing w:before="540"/>
      <w:outlineLvl w:val="0"/>
    </w:pPr>
    <w:rPr>
      <w:rFonts w:ascii="Arial" w:hAnsi="Arial" w:cs="Arial"/>
      <w:b/>
      <w:bCs/>
      <w:kern w:val="32"/>
      <w:sz w:val="30"/>
      <w:szCs w:val="32"/>
      <w:lang w:val="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autoRedefine/>
    <w:pPr>
      <w:tabs>
        <w:tab w:val="center" w:pos="4153"/>
        <w:tab w:val="right" w:pos="8306"/>
      </w:tabs>
      <w:spacing w:after="20"/>
      <w:ind w:left="0" w:right="0"/>
    </w:pPr>
    <w:rPr>
      <w:sz w:val="2"/>
    </w:rPr>
  </w:style>
  <w:style w:type="paragraph" w:styleId="Footer">
    <w:name w:val="footer"/>
    <w:basedOn w:val="Header"/>
    <w:autoRedefine/>
  </w:style>
  <w:style w:type="paragraph" w:customStyle="1" w:styleId="sidetall">
    <w:name w:val="sidetall"/>
    <w:basedOn w:val="Header"/>
    <w:autoRedefine/>
    <w:pPr>
      <w:spacing w:after="60"/>
      <w:ind w:right="85"/>
      <w:jc w:val="right"/>
    </w:pPr>
    <w:rPr>
      <w:rFonts w:ascii="Arial" w:hAnsi="Arial"/>
      <w:noProof/>
      <w:snapToGrid w:val="0"/>
      <w:sz w:val="19"/>
      <w:szCs w:val="20"/>
      <w:lang w:val="nb-NO"/>
    </w:rPr>
  </w:style>
  <w:style w:type="paragraph" w:customStyle="1" w:styleId="DatoRefTekst">
    <w:name w:val="DatoRefTekst"/>
    <w:basedOn w:val="Header"/>
    <w:autoRedefine/>
    <w:pPr>
      <w:spacing w:after="0"/>
    </w:pPr>
    <w:rPr>
      <w:rFonts w:ascii="Arial" w:hAnsi="Arial"/>
      <w:sz w:val="16"/>
      <w:szCs w:val="20"/>
      <w:lang w:val="nb-NO"/>
    </w:rPr>
  </w:style>
  <w:style w:type="paragraph" w:customStyle="1" w:styleId="DatoRefFyllInn">
    <w:name w:val="DatoRefFyllInn"/>
    <w:basedOn w:val="Header"/>
    <w:autoRedefine/>
    <w:pPr>
      <w:spacing w:after="60"/>
    </w:pPr>
    <w:rPr>
      <w:sz w:val="21"/>
      <w:szCs w:val="20"/>
      <w:lang w:val="nb-NO"/>
    </w:rPr>
  </w:style>
  <w:style w:type="paragraph" w:customStyle="1" w:styleId="Header2">
    <w:name w:val="Header2"/>
    <w:basedOn w:val="Header"/>
    <w:autoRedefine/>
    <w:pPr>
      <w:spacing w:before="204" w:after="60"/>
      <w:ind w:left="85" w:right="85"/>
    </w:pPr>
    <w:rPr>
      <w:rFonts w:ascii="Arial" w:hAnsi="Arial"/>
      <w:b/>
      <w:sz w:val="20"/>
      <w:lang w:val="nb-NO"/>
    </w:rPr>
  </w:style>
  <w:style w:type="paragraph" w:customStyle="1" w:styleId="underheader">
    <w:name w:val="underheader"/>
    <w:basedOn w:val="Header"/>
    <w:autoRedefine/>
    <w:pPr>
      <w:ind w:left="57"/>
    </w:pPr>
    <w:rPr>
      <w:rFonts w:ascii="Arial" w:hAnsi="Arial"/>
      <w:szCs w:val="20"/>
      <w:lang w:val="nb-NO"/>
    </w:rPr>
  </w:style>
  <w:style w:type="paragraph" w:customStyle="1" w:styleId="DatoRefTekst2">
    <w:name w:val="DatoRefTekst2"/>
    <w:basedOn w:val="DatoRefTekst"/>
    <w:autoRedefine/>
    <w:pPr>
      <w:spacing w:before="57"/>
    </w:pPr>
  </w:style>
  <w:style w:type="paragraph" w:customStyle="1" w:styleId="FooterFet">
    <w:name w:val="FooterFet"/>
    <w:basedOn w:val="FooterTekst"/>
    <w:autoRedefine/>
    <w:pPr>
      <w:spacing w:before="60"/>
    </w:pPr>
    <w:rPr>
      <w:rFonts w:ascii="Arial" w:hAnsi="Arial"/>
      <w:b/>
    </w:rPr>
  </w:style>
  <w:style w:type="paragraph" w:customStyle="1" w:styleId="FooterStart">
    <w:name w:val="FooterStart"/>
    <w:basedOn w:val="Footer"/>
    <w:autoRedefine/>
    <w:pPr>
      <w:pBdr>
        <w:bottom w:val="single" w:sz="6" w:space="1" w:color="auto"/>
      </w:pBdr>
      <w:tabs>
        <w:tab w:val="clear" w:pos="4153"/>
        <w:tab w:val="clear" w:pos="8306"/>
        <w:tab w:val="left" w:pos="1916"/>
        <w:tab w:val="left" w:pos="4360"/>
        <w:tab w:val="left" w:pos="6282"/>
        <w:tab w:val="left" w:pos="8023"/>
      </w:tabs>
      <w:spacing w:after="50"/>
    </w:pPr>
    <w:rPr>
      <w:lang w:val="nb-NO"/>
    </w:rPr>
  </w:style>
  <w:style w:type="paragraph" w:customStyle="1" w:styleId="FooterGraa">
    <w:name w:val="FooterGraa"/>
    <w:basedOn w:val="Footer"/>
    <w:autoRedefine/>
    <w:pPr>
      <w:tabs>
        <w:tab w:val="clear" w:pos="4153"/>
        <w:tab w:val="clear" w:pos="8306"/>
        <w:tab w:val="left" w:pos="1916"/>
        <w:tab w:val="left" w:pos="4360"/>
        <w:tab w:val="left" w:pos="6282"/>
        <w:tab w:val="left" w:pos="8023"/>
      </w:tabs>
      <w:spacing w:after="30"/>
      <w:ind w:left="85"/>
    </w:pPr>
    <w:rPr>
      <w:rFonts w:ascii="Arial" w:hAnsi="Arial"/>
      <w:color w:val="808080"/>
      <w:sz w:val="18"/>
      <w:lang w:val="nb-NO"/>
    </w:rPr>
  </w:style>
  <w:style w:type="paragraph" w:customStyle="1" w:styleId="Tilfelt">
    <w:name w:val="Tilfelt"/>
    <w:basedOn w:val="Normal"/>
    <w:autoRedefine/>
    <w:pPr>
      <w:spacing w:after="20"/>
    </w:pPr>
    <w:rPr>
      <w:lang w:val="nb-NO"/>
    </w:rPr>
  </w:style>
  <w:style w:type="paragraph" w:customStyle="1" w:styleId="Merknad">
    <w:name w:val="Merknad"/>
    <w:basedOn w:val="Normal"/>
    <w:autoRedefine/>
    <w:pPr>
      <w:spacing w:before="50" w:after="50"/>
    </w:pPr>
    <w:rPr>
      <w:rFonts w:ascii="Arial" w:hAnsi="Arial"/>
      <w:color w:val="808080"/>
      <w:sz w:val="20"/>
      <w:lang w:val="nb-NO"/>
    </w:rPr>
  </w:style>
  <w:style w:type="paragraph" w:customStyle="1" w:styleId="OverToppen">
    <w:name w:val="OverToppen"/>
    <w:basedOn w:val="Tilfelt"/>
    <w:rPr>
      <w:sz w:val="16"/>
    </w:rPr>
  </w:style>
  <w:style w:type="paragraph" w:customStyle="1" w:styleId="FooterTekst">
    <w:name w:val="FooterTekst"/>
    <w:basedOn w:val="Footer"/>
    <w:autoRedefine/>
    <w:pPr>
      <w:tabs>
        <w:tab w:val="clear" w:pos="4153"/>
        <w:tab w:val="clear" w:pos="8306"/>
        <w:tab w:val="left" w:pos="1916"/>
        <w:tab w:val="left" w:pos="4360"/>
        <w:tab w:val="left" w:pos="6282"/>
        <w:tab w:val="left" w:pos="8023"/>
      </w:tabs>
      <w:spacing w:after="50"/>
      <w:ind w:left="85" w:right="85"/>
    </w:pPr>
    <w:rPr>
      <w:sz w:val="16"/>
      <w:lang w:val="nb-NO"/>
    </w:rPr>
  </w:style>
  <w:style w:type="paragraph" w:customStyle="1" w:styleId="Header1">
    <w:name w:val="Header1"/>
    <w:basedOn w:val="Header"/>
    <w:autoRedefine/>
    <w:pPr>
      <w:spacing w:after="60"/>
      <w:ind w:left="85" w:right="85"/>
    </w:pPr>
    <w:rPr>
      <w:rFonts w:ascii="Arial" w:hAnsi="Arial"/>
      <w:sz w:val="19"/>
      <w:lang w:val="nb-NO"/>
    </w:rPr>
  </w:style>
  <w:style w:type="paragraph" w:customStyle="1" w:styleId="FyllLinje">
    <w:name w:val="FyllLinje"/>
    <w:basedOn w:val="Normal"/>
    <w:autoRedefine/>
    <w:rPr>
      <w:sz w:val="2"/>
      <w:lang w:val="nb-NO"/>
    </w:rPr>
  </w:style>
  <w:style w:type="paragraph" w:customStyle="1" w:styleId="DatoFyllInn1">
    <w:name w:val="DatoFyllInn1"/>
    <w:basedOn w:val="DatoRefFyllInn"/>
    <w:autoRedefine/>
    <w:pPr>
      <w:spacing w:after="0"/>
    </w:pPr>
  </w:style>
  <w:style w:type="paragraph" w:customStyle="1" w:styleId="Hode">
    <w:name w:val="Hode"/>
    <w:autoRedefine/>
    <w:pPr>
      <w:spacing w:after="60"/>
      <w:ind w:left="85" w:right="85"/>
    </w:pPr>
    <w:rPr>
      <w:rFonts w:ascii="Arial" w:hAnsi="Arial"/>
      <w:noProof/>
      <w:sz w:val="16"/>
    </w:rPr>
  </w:style>
  <w:style w:type="paragraph" w:customStyle="1" w:styleId="FooterGraaFet">
    <w:name w:val="FooterGraaFet"/>
    <w:basedOn w:val="FooterGraa"/>
    <w:autoRedefine/>
    <w:pPr>
      <w:spacing w:before="120"/>
    </w:pPr>
    <w:rPr>
      <w:b/>
      <w:bCs/>
    </w:rPr>
  </w:style>
  <w:style w:type="paragraph" w:customStyle="1" w:styleId="Innkallingsskrift">
    <w:name w:val="Innkallingsskrift"/>
    <w:basedOn w:val="Normal"/>
    <w:pPr>
      <w:tabs>
        <w:tab w:val="left" w:pos="1418"/>
        <w:tab w:val="left" w:pos="3969"/>
        <w:tab w:val="right" w:pos="9639"/>
      </w:tabs>
      <w:spacing w:before="193" w:after="167"/>
      <w:ind w:left="0" w:right="-96"/>
    </w:pPr>
    <w:rPr>
      <w:rFonts w:ascii="Arial" w:hAnsi="Arial"/>
      <w:sz w:val="16"/>
      <w:lang w:val="nb-NO"/>
    </w:rPr>
  </w:style>
  <w:style w:type="paragraph" w:customStyle="1" w:styleId="Moteoverskrift">
    <w:name w:val="Moteoverskrift"/>
    <w:basedOn w:val="Heading1"/>
    <w:pPr>
      <w:spacing w:before="660" w:after="340"/>
    </w:pPr>
  </w:style>
  <w:style w:type="paragraph" w:customStyle="1" w:styleId="FooterIkkeFet">
    <w:name w:val="FooterIkkeFet"/>
    <w:basedOn w:val="FooterFet"/>
    <w:autoRedefine/>
    <w:rPr>
      <w:b w:val="0"/>
      <w:bCs/>
    </w:rPr>
  </w:style>
  <w:style w:type="paragraph" w:customStyle="1" w:styleId="Arkiv">
    <w:name w:val="Arkiv"/>
    <w:basedOn w:val="Innkallingsskrift"/>
    <w:autoRedefine/>
    <w:pPr>
      <w:jc w:val="right"/>
    </w:pPr>
  </w:style>
  <w:style w:type="paragraph" w:customStyle="1" w:styleId="ArkivFyllInn">
    <w:name w:val="ArkivFyllInn"/>
    <w:basedOn w:val="Arkiv"/>
    <w:autoRedefine/>
    <w:rPr>
      <w:sz w:val="24"/>
    </w:rPr>
  </w:style>
  <w:style w:type="paragraph" w:customStyle="1" w:styleId="InnkallingsskriftFyllInn">
    <w:name w:val="InnkallingsskriftFyllInn"/>
    <w:basedOn w:val="Innkallingsskrift"/>
    <w:pPr>
      <w:spacing w:before="113"/>
    </w:pPr>
    <w:rPr>
      <w:rFonts w:ascii="Times" w:hAnsi="Times"/>
      <w:sz w:val="24"/>
    </w:rPr>
  </w:style>
  <w:style w:type="paragraph" w:customStyle="1" w:styleId="Tomlinje">
    <w:name w:val="Tomlinje"/>
    <w:basedOn w:val="Heading1"/>
    <w:rPr>
      <w:b w:val="0"/>
      <w:sz w:val="2"/>
    </w:rPr>
  </w:style>
  <w:style w:type="paragraph" w:styleId="ListParagraph">
    <w:name w:val="List Paragraph"/>
    <w:basedOn w:val="Normal"/>
    <w:uiPriority w:val="34"/>
    <w:qFormat/>
    <w:rsid w:val="00AF354B"/>
    <w:pPr>
      <w:spacing w:after="200" w:line="276" w:lineRule="auto"/>
      <w:ind w:left="720" w:right="0"/>
      <w:contextualSpacing/>
    </w:pPr>
    <w:rPr>
      <w:rFonts w:asciiTheme="minorHAnsi" w:eastAsiaTheme="minorHAnsi" w:hAnsiTheme="minorHAnsi" w:cstheme="minorBidi"/>
      <w:sz w:val="22"/>
      <w:szCs w:val="22"/>
      <w:lang w:val="nb-NO"/>
    </w:rPr>
  </w:style>
  <w:style w:type="table" w:styleId="TableGrid">
    <w:name w:val="Table Grid"/>
    <w:basedOn w:val="TableNormal"/>
    <w:uiPriority w:val="59"/>
    <w:rsid w:val="0002486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5666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838</Words>
  <Characters>4460</Characters>
  <Application>Microsoft Office Word</Application>
  <DocSecurity>4</DocSecurity>
  <Lines>37</Lines>
  <Paragraphs>10</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Ny linje</vt:lpstr>
      <vt:lpstr>Ny linje</vt:lpstr>
    </vt:vector>
  </TitlesOfParts>
  <Company>Orakeltjenesten, NTNU</Company>
  <LinksUpToDate>false</LinksUpToDate>
  <CharactersWithSpaces>5288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Ny linje</dc:title>
  <dc:creator>Chris Helen Kvendseth Solvoll</dc:creator>
  <cp:lastModifiedBy>Chris Helen Kvendseth Solvoll</cp:lastModifiedBy>
  <cp:revision>2</cp:revision>
  <cp:lastPrinted>2005-07-27T08:59:00Z</cp:lastPrinted>
  <dcterms:created xsi:type="dcterms:W3CDTF">2017-06-08T10:24:00Z</dcterms:created>
  <dcterms:modified xsi:type="dcterms:W3CDTF">2017-06-08T10:24:00Z</dcterms:modified>
</cp:coreProperties>
</file>