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E85B0A" w:rsidP="00E66329">
      <w:pPr>
        <w:pStyle w:val="Moteoverskrift"/>
      </w:pPr>
      <w:r>
        <w:t>Møtereferat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861CAD">
              <w:rPr>
                <w:b/>
              </w:rPr>
              <w:t>Arne Rønning</w:t>
            </w:r>
            <w:r w:rsidRPr="004B7A92">
              <w:t xml:space="preserve">             Tekna                                                </w:t>
            </w:r>
            <w:r w:rsidRPr="00861CAD">
              <w:rPr>
                <w:b/>
              </w:rPr>
              <w:t>Frank Arntsen</w:t>
            </w:r>
            <w:r w:rsidRPr="004B7A92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8314EE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 xml:space="preserve">NTL                                                  </w:t>
            </w:r>
            <w:r w:rsidR="001E4DB1" w:rsidRPr="00861CAD">
              <w:rPr>
                <w:b/>
              </w:rPr>
              <w:t>Sigbjørn Dalen</w:t>
            </w:r>
          </w:p>
          <w:p w:rsidR="001E4DB1" w:rsidRPr="004B7A92" w:rsidRDefault="001E4DB1" w:rsidP="001E4DB1">
            <w:pPr>
              <w:pStyle w:val="Hode"/>
            </w:pPr>
            <w:r w:rsidRPr="00861CAD">
              <w:rPr>
                <w:b/>
              </w:rPr>
              <w:t>Tove Strømman</w:t>
            </w:r>
            <w:r w:rsidRPr="004B7A92">
              <w:t xml:space="preserve">          NTL                                                </w:t>
            </w:r>
            <w:r w:rsidR="00F324D9" w:rsidRPr="004B7A92">
              <w:t xml:space="preserve">  </w:t>
            </w:r>
            <w:r w:rsidRPr="00D55B5A">
              <w:rPr>
                <w:b/>
              </w:rPr>
              <w:t>Aud Magna Gabrielsen</w:t>
            </w:r>
            <w:r w:rsidRPr="004B7A92">
              <w:t xml:space="preserve"> (vara)</w:t>
            </w:r>
          </w:p>
          <w:p w:rsidR="00F12072" w:rsidRPr="004A46DF" w:rsidRDefault="001E4DB1" w:rsidP="001E4DB1">
            <w:pPr>
              <w:pStyle w:val="Hode"/>
              <w:rPr>
                <w:lang w:val="nn-NO"/>
              </w:rPr>
            </w:pPr>
            <w:r w:rsidRPr="004A46DF">
              <w:rPr>
                <w:lang w:val="nn-NO"/>
              </w:rPr>
              <w:t xml:space="preserve">Andreas Gjeset            Parat                                                 </w:t>
            </w:r>
            <w:r w:rsidR="00556A81" w:rsidRPr="004A46DF">
              <w:rPr>
                <w:lang w:val="nn-NO"/>
              </w:rPr>
              <w:t xml:space="preserve"> </w:t>
            </w:r>
            <w:r w:rsidR="00F12072" w:rsidRPr="004A46DF">
              <w:rPr>
                <w:b/>
                <w:lang w:val="nn-NO"/>
              </w:rPr>
              <w:t>Lindis Burheim</w:t>
            </w:r>
          </w:p>
          <w:p w:rsidR="001E4DB1" w:rsidRPr="004A46DF" w:rsidRDefault="00F12072" w:rsidP="001E4DB1">
            <w:pPr>
              <w:pStyle w:val="Hode"/>
              <w:rPr>
                <w:lang w:val="nn-NO"/>
              </w:rPr>
            </w:pPr>
            <w:r w:rsidRPr="004A46DF">
              <w:rPr>
                <w:lang w:val="nn-NO"/>
              </w:rPr>
              <w:t xml:space="preserve">                                                                                               </w:t>
            </w:r>
            <w:r w:rsidR="001E4DB1" w:rsidRPr="004A46DF">
              <w:rPr>
                <w:b/>
                <w:lang w:val="nn-NO"/>
              </w:rPr>
              <w:t>Elin Sølberg</w:t>
            </w:r>
            <w:r w:rsidR="001E4DB1" w:rsidRPr="004A46DF">
              <w:rPr>
                <w:lang w:val="nn-NO"/>
              </w:rPr>
              <w:t xml:space="preserve"> (vara)</w:t>
            </w:r>
          </w:p>
          <w:p w:rsidR="001E4DB1" w:rsidRPr="004B7A92" w:rsidRDefault="001E4DB1" w:rsidP="001E4DB1">
            <w:pPr>
              <w:pStyle w:val="Hode"/>
            </w:pPr>
            <w:r w:rsidRPr="00861CAD">
              <w:rPr>
                <w:b/>
              </w:rPr>
              <w:t>Jan Aage Mortensen</w:t>
            </w:r>
            <w:r w:rsidRPr="004B7A92">
              <w:t xml:space="preserve"> Forskerforbundet                              </w:t>
            </w:r>
            <w:r w:rsidR="00F324D9" w:rsidRPr="004B7A92">
              <w:t xml:space="preserve"> </w:t>
            </w:r>
            <w:r w:rsidR="00556A81" w:rsidRPr="00861CAD">
              <w:rPr>
                <w:b/>
              </w:rPr>
              <w:t>Terese Brekke</w:t>
            </w:r>
            <w:r w:rsidRPr="004B7A92">
              <w:t xml:space="preserve">            </w:t>
            </w:r>
          </w:p>
          <w:p w:rsidR="001E4DB1" w:rsidRPr="004B7A92" w:rsidRDefault="001E4DB1" w:rsidP="001E4DB1">
            <w:pPr>
              <w:pStyle w:val="Hode"/>
            </w:pPr>
            <w:r w:rsidRPr="00861CAD">
              <w:rPr>
                <w:b/>
              </w:rPr>
              <w:t>Joar Flatås</w:t>
            </w:r>
            <w:r w:rsidRPr="004B7A92">
              <w:t xml:space="preserve">                  LHVO, Driftsavdelingen                  </w:t>
            </w:r>
            <w:r w:rsidRPr="00F12072">
              <w:rPr>
                <w:b/>
              </w:rPr>
              <w:t>Ingrid Volden</w:t>
            </w:r>
            <w:r w:rsidRPr="004B7A92">
              <w:t xml:space="preserve">  </w:t>
            </w:r>
          </w:p>
          <w:p w:rsidR="001E4DB1" w:rsidRPr="004B7A92" w:rsidRDefault="001E4DB1" w:rsidP="001E4DB1">
            <w:pPr>
              <w:pStyle w:val="Hode"/>
            </w:pPr>
            <w:r w:rsidRPr="00861CAD">
              <w:rPr>
                <w:b/>
              </w:rPr>
              <w:t>Astrid Solberg</w:t>
            </w:r>
            <w:r w:rsidRPr="004B7A92">
              <w:t xml:space="preserve">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</w:t>
            </w:r>
            <w:r w:rsidRPr="00861CAD">
              <w:rPr>
                <w:b/>
              </w:rPr>
              <w:t>Jens Petter Nygård/</w:t>
            </w:r>
          </w:p>
          <w:p w:rsidR="001E4DB1" w:rsidRPr="00861CAD" w:rsidRDefault="001E4DB1" w:rsidP="001E4DB1">
            <w:pPr>
              <w:pStyle w:val="Hode"/>
              <w:rPr>
                <w:b/>
                <w:lang w:val="nn-NO"/>
              </w:rPr>
            </w:pPr>
            <w:r w:rsidRPr="004B7A92">
              <w:t xml:space="preserve">                                                                                                </w:t>
            </w:r>
            <w:r w:rsidRPr="00861CAD">
              <w:rPr>
                <w:b/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  <w:t>Per Einar Iversen                Parat</w:t>
            </w:r>
          </w:p>
          <w:p w:rsidR="00F12072" w:rsidRPr="00F12072" w:rsidRDefault="00D55B5A" w:rsidP="001E4DB1">
            <w:pPr>
              <w:pStyle w:val="Hode"/>
              <w:rPr>
                <w:b/>
                <w:lang w:val="nn-NO"/>
              </w:rPr>
            </w:pPr>
            <w:r>
              <w:rPr>
                <w:b/>
                <w:lang w:val="nn-NO"/>
              </w:rPr>
              <w:t>Roar Bli</w:t>
            </w:r>
            <w:r w:rsidR="00F12072" w:rsidRPr="00F12072">
              <w:rPr>
                <w:b/>
                <w:lang w:val="nn-NO"/>
              </w:rPr>
              <w:t>keng</w:t>
            </w:r>
            <w:r w:rsidR="00F12072">
              <w:rPr>
                <w:b/>
                <w:lang w:val="nn-NO"/>
              </w:rPr>
              <w:t xml:space="preserve">                   </w:t>
            </w:r>
            <w:r>
              <w:rPr>
                <w:b/>
                <w:lang w:val="nn-NO"/>
              </w:rPr>
              <w:t xml:space="preserve">  </w:t>
            </w:r>
            <w:r w:rsidR="00F12072" w:rsidRPr="00F12072">
              <w:rPr>
                <w:lang w:val="nn-NO"/>
              </w:rPr>
              <w:t>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FB0800" w:rsidP="00FB0800">
            <w:pPr>
              <w:pStyle w:val="InnkallingsskriftFyllInn"/>
            </w:pPr>
            <w:bookmarkStart w:id="3" w:name="Tid"/>
            <w:bookmarkEnd w:id="3"/>
            <w:r>
              <w:t>5.10.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>
              <w:t xml:space="preserve">13.00 </w:t>
            </w:r>
            <w:r w:rsidR="00556A81">
              <w:t xml:space="preserve"> -1</w:t>
            </w:r>
            <w:r>
              <w:t>5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0C69FC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0C69FC">
              <w:t>2</w:t>
            </w:r>
            <w:r w:rsidR="00A83D62">
              <w:t>0</w:t>
            </w:r>
            <w:r>
              <w:t xml:space="preserve">1, </w:t>
            </w:r>
            <w:r w:rsidR="000022DC">
              <w:t>Hovedbygget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A83D62">
            <w:pPr>
              <w:pStyle w:val="InnkallingsskriftFyllInn"/>
            </w:pPr>
            <w:r>
              <w:t>JPN</w:t>
            </w: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4B7A92" w:rsidRDefault="004B7A92" w:rsidP="004B7A9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Agenda:</w:t>
      </w:r>
      <w:r>
        <w:rPr>
          <w:b/>
        </w:rPr>
        <w:br/>
      </w: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4B7A92" w:rsidRDefault="004B7A92" w:rsidP="004B7A92">
      <w:pPr>
        <w:ind w:left="0"/>
        <w:jc w:val="both"/>
        <w:rPr>
          <w:b/>
        </w:rPr>
      </w:pPr>
    </w:p>
    <w:p w:rsidR="00BD2367" w:rsidRDefault="00BD2367" w:rsidP="00556A81">
      <w:pPr>
        <w:ind w:left="720" w:firstLine="1"/>
      </w:pPr>
      <w:r>
        <w:t xml:space="preserve">Frank innledet med å si at det er et historisk LOSAM der fremtidig organisering av Økonomi og eiendom skal drøftes og forhandles. </w:t>
      </w:r>
    </w:p>
    <w:p w:rsidR="00880EE3" w:rsidRDefault="00880EE3" w:rsidP="00556A81">
      <w:pPr>
        <w:ind w:left="720" w:firstLine="1"/>
      </w:pPr>
    </w:p>
    <w:p w:rsidR="00880EE3" w:rsidRPr="00880EE3" w:rsidRDefault="00880EE3" w:rsidP="00880EE3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  <w:t>Administrativ organisering NTNU 2017 (drøfting/forhandling)</w:t>
      </w:r>
    </w:p>
    <w:p w:rsidR="00880EE3" w:rsidRDefault="00880EE3" w:rsidP="00880EE3">
      <w:pPr>
        <w:ind w:left="720" w:firstLine="1"/>
      </w:pPr>
      <w:r>
        <w:t>B</w:t>
      </w:r>
      <w:r w:rsidRPr="00EE3D93">
        <w:t>emanningsplaner</w:t>
      </w:r>
      <w:r>
        <w:t xml:space="preserve"> for økonomi og eiendomsområdet fra 2017, </w:t>
      </w:r>
      <w:r>
        <w:br/>
        <w:t xml:space="preserve">Utkast til protokoll og bemanningsplan utsendt før møtet. </w:t>
      </w:r>
      <w:r>
        <w:br/>
      </w:r>
    </w:p>
    <w:p w:rsidR="00BD2367" w:rsidRDefault="00BD2367" w:rsidP="00556A81">
      <w:pPr>
        <w:ind w:left="720" w:firstLine="1"/>
      </w:pPr>
    </w:p>
    <w:p w:rsidR="00BD2367" w:rsidRPr="00880EE3" w:rsidRDefault="00880EE3" w:rsidP="0027625A">
      <w:pPr>
        <w:pStyle w:val="Listeavsnitt"/>
        <w:numPr>
          <w:ilvl w:val="0"/>
          <w:numId w:val="1"/>
        </w:numPr>
        <w:rPr>
          <w:b/>
        </w:rPr>
      </w:pPr>
      <w:r w:rsidRPr="00880EE3">
        <w:rPr>
          <w:b/>
        </w:rPr>
        <w:t>Intern organi</w:t>
      </w:r>
      <w:r>
        <w:rPr>
          <w:b/>
        </w:rPr>
        <w:t>sering av seksjoner i NTNUs sen</w:t>
      </w:r>
      <w:r w:rsidRPr="00880EE3">
        <w:rPr>
          <w:b/>
        </w:rPr>
        <w:t>trale</w:t>
      </w:r>
      <w:r>
        <w:rPr>
          <w:b/>
        </w:rPr>
        <w:t xml:space="preserve"> fellesadministrasjon LOSAM Øko</w:t>
      </w:r>
      <w:r w:rsidRPr="00880EE3">
        <w:rPr>
          <w:b/>
        </w:rPr>
        <w:t>nomi og eiendom</w:t>
      </w:r>
    </w:p>
    <w:p w:rsidR="00880EE3" w:rsidRDefault="00880EE3" w:rsidP="00556A81">
      <w:pPr>
        <w:ind w:left="720" w:firstLine="1"/>
      </w:pPr>
      <w:r>
        <w:t xml:space="preserve">I møte ble det ført forhandlinger om intern organisering innen seksjons for bygningsdrift og seksjon for teknisk drift, Avdeling for Campusservise. </w:t>
      </w:r>
    </w:p>
    <w:p w:rsidR="00880EE3" w:rsidRDefault="00880EE3" w:rsidP="00736B01">
      <w:pPr>
        <w:ind w:left="720" w:firstLine="1"/>
      </w:pPr>
      <w:r>
        <w:t>Forslag til organisering ble enstemmig vedtatt og protokoll ble underskrevet</w:t>
      </w:r>
      <w:r w:rsidR="001D12B7">
        <w:t>, se vedlegg</w:t>
      </w:r>
      <w:bookmarkStart w:id="6" w:name="_GoBack"/>
      <w:bookmarkEnd w:id="6"/>
      <w:r w:rsidR="00736B01">
        <w:t>.</w:t>
      </w:r>
    </w:p>
    <w:p w:rsidR="00736B01" w:rsidRDefault="00736B01" w:rsidP="00736B01">
      <w:pPr>
        <w:ind w:left="720" w:firstLine="1"/>
      </w:pPr>
    </w:p>
    <w:p w:rsidR="00880EE3" w:rsidRPr="00880EE3" w:rsidRDefault="00880EE3" w:rsidP="0027625A">
      <w:pPr>
        <w:pStyle w:val="Listeavsnitt"/>
        <w:numPr>
          <w:ilvl w:val="0"/>
          <w:numId w:val="1"/>
        </w:numPr>
        <w:rPr>
          <w:b/>
        </w:rPr>
      </w:pPr>
      <w:r w:rsidRPr="00880EE3">
        <w:rPr>
          <w:b/>
        </w:rPr>
        <w:t>Bemanningsplaner for økonomi og eiendomsområdet fra 2017</w:t>
      </w:r>
    </w:p>
    <w:p w:rsidR="00880EE3" w:rsidRDefault="00880EE3" w:rsidP="00880EE3">
      <w:pPr>
        <w:ind w:left="720"/>
      </w:pPr>
    </w:p>
    <w:p w:rsidR="00187080" w:rsidRDefault="00880EE3" w:rsidP="00187080">
      <w:pPr>
        <w:ind w:left="720" w:firstLine="1"/>
      </w:pPr>
      <w:proofErr w:type="spellStart"/>
      <w:r>
        <w:t>Tekna</w:t>
      </w:r>
      <w:proofErr w:type="spellEnd"/>
      <w:r>
        <w:t xml:space="preserve"> uttrykte </w:t>
      </w:r>
      <w:r w:rsidR="00625155">
        <w:t>kritikk for at sa</w:t>
      </w:r>
      <w:r w:rsidR="00187080">
        <w:t>kspapirer ble sendt ut for sent og de ansatte ved stab for eiendomsforvaltning vil utarbeide et notat vedr. bemanningsplan for Avdeling for eiendom og seksjon for prosjektgjennomføring i Avdeling for campusservice på neste møte den 10. oktober.</w:t>
      </w:r>
    </w:p>
    <w:p w:rsidR="00880EE3" w:rsidRDefault="00880EE3" w:rsidP="00880EE3">
      <w:pPr>
        <w:ind w:left="720"/>
      </w:pPr>
    </w:p>
    <w:p w:rsidR="00A93C1B" w:rsidRDefault="00A93C1B" w:rsidP="00556A81">
      <w:pPr>
        <w:ind w:left="720" w:firstLine="1"/>
      </w:pPr>
      <w:r>
        <w:t xml:space="preserve">NTL forutsetter at nedbemanningen ikke fører til innkjøp av tjenester. </w:t>
      </w:r>
    </w:p>
    <w:p w:rsidR="003912E3" w:rsidRDefault="003912E3" w:rsidP="00556A81">
      <w:pPr>
        <w:ind w:left="720" w:firstLine="1"/>
      </w:pPr>
    </w:p>
    <w:p w:rsidR="00A93C1B" w:rsidRPr="00EA68F6" w:rsidRDefault="00A93C1B" w:rsidP="00556A81">
      <w:pPr>
        <w:ind w:left="720" w:firstLine="1"/>
        <w:rPr>
          <w:b/>
        </w:rPr>
      </w:pPr>
      <w:r w:rsidRPr="00EA68F6">
        <w:rPr>
          <w:b/>
        </w:rPr>
        <w:t>Avdeling for virksomhetsstyring</w:t>
      </w:r>
      <w:r w:rsidR="00736B01">
        <w:rPr>
          <w:b/>
        </w:rPr>
        <w:t xml:space="preserve"> og fellestjenester økonomi</w:t>
      </w:r>
    </w:p>
    <w:p w:rsidR="0027625A" w:rsidRDefault="00736B01" w:rsidP="0095485A">
      <w:pPr>
        <w:ind w:left="720" w:firstLine="1"/>
      </w:pPr>
      <w:r>
        <w:t xml:space="preserve">Tillitsvalgte og verneombud </w:t>
      </w:r>
      <w:r w:rsidR="0095485A">
        <w:t xml:space="preserve">uttrykte </w:t>
      </w:r>
      <w:r>
        <w:t>bekymring for at effektiviseringskrav vil føre til sykemeldinger</w:t>
      </w:r>
      <w:r w:rsidR="00A93C1B">
        <w:t xml:space="preserve">. </w:t>
      </w:r>
      <w:r w:rsidR="003912E3">
        <w:t>De formidlet av m</w:t>
      </w:r>
      <w:r w:rsidR="0095485A">
        <w:t>edarbeidere finner seg ikke igjen i ny organisasjon, og det kommer ikke frem i bemanningsplanene hvordan effektiviseringstiltakene skal tas ut.</w:t>
      </w:r>
      <w:r w:rsidR="004E0FD9">
        <w:t xml:space="preserve"> En del begreper er også forvirrende og uklare som stillingsbenevnelsene tjenesteutvikler og problemløser.</w:t>
      </w:r>
    </w:p>
    <w:p w:rsidR="00736B01" w:rsidRDefault="00736B01" w:rsidP="00736B01">
      <w:pPr>
        <w:pStyle w:val="Listeavsnitt"/>
        <w:ind w:left="1440" w:firstLine="720"/>
      </w:pPr>
    </w:p>
    <w:p w:rsidR="00C04128" w:rsidRDefault="00C04128" w:rsidP="00556A81">
      <w:pPr>
        <w:ind w:left="720" w:firstLine="1"/>
      </w:pPr>
      <w:r>
        <w:t>Det ble fra arbeidsgiver understreket av bestillingen i bemanningsplanen ikke er å beskrive og begrunne hvordan effektiviseringstiltakene skal tas ut</w:t>
      </w:r>
      <w:r w:rsidR="0095485A">
        <w:t xml:space="preserve">. Arbeidsgiver </w:t>
      </w:r>
      <w:r w:rsidR="002E4555">
        <w:t xml:space="preserve">understreket at bemanningsplanen er </w:t>
      </w:r>
      <w:proofErr w:type="spellStart"/>
      <w:r w:rsidR="002E4555">
        <w:t>personuavhengig</w:t>
      </w:r>
      <w:proofErr w:type="spellEnd"/>
      <w:r w:rsidR="002E4555">
        <w:t xml:space="preserve"> og prosessen med innplassering vil starte 20. oktober.</w:t>
      </w:r>
      <w:r w:rsidR="004A6ABD">
        <w:t xml:space="preserve"> Bemanningsplanen løser kun hvilke oppgaver som skal løses hvor.</w:t>
      </w:r>
    </w:p>
    <w:p w:rsidR="00B4492A" w:rsidRDefault="00B4492A" w:rsidP="00556A81">
      <w:pPr>
        <w:ind w:left="720" w:firstLine="1"/>
      </w:pPr>
    </w:p>
    <w:p w:rsidR="00EA1262" w:rsidRDefault="00B4492A" w:rsidP="00556A81">
      <w:pPr>
        <w:ind w:left="720" w:firstLine="1"/>
      </w:pPr>
      <w:r>
        <w:t xml:space="preserve">Det ble poengtert fra arbeidsgiver at ingen vil bli sagt opp, og forståelse for at en </w:t>
      </w:r>
      <w:proofErr w:type="spellStart"/>
      <w:r>
        <w:t>personuavhengig</w:t>
      </w:r>
      <w:proofErr w:type="spellEnd"/>
      <w:r>
        <w:t xml:space="preserve"> bemanningsplan kan virke diffus og vanskelig å forstå og dermed utfordrende for tillitsvalgte å forstå og/eller komme med endringsforslag.</w:t>
      </w:r>
      <w:r w:rsidR="00EA1262">
        <w:t xml:space="preserve"> </w:t>
      </w:r>
    </w:p>
    <w:p w:rsidR="004E0FD9" w:rsidRDefault="004E0FD9" w:rsidP="00556A81">
      <w:pPr>
        <w:ind w:left="720" w:firstLine="1"/>
      </w:pPr>
    </w:p>
    <w:p w:rsidR="00EA1262" w:rsidRPr="004E0FD9" w:rsidRDefault="00EA1262" w:rsidP="00556A81">
      <w:pPr>
        <w:ind w:left="720" w:firstLine="1"/>
        <w:rPr>
          <w:b/>
        </w:rPr>
      </w:pPr>
      <w:r w:rsidRPr="004E0FD9">
        <w:rPr>
          <w:b/>
        </w:rPr>
        <w:t>Avdeling for eiendom</w:t>
      </w:r>
    </w:p>
    <w:p w:rsidR="00EA1262" w:rsidRDefault="004E0FD9" w:rsidP="00187080">
      <w:pPr>
        <w:ind w:left="720" w:firstLine="1"/>
      </w:pPr>
      <w:r>
        <w:t>Tillitsvalgt ønsker klarhet i funksjonen rådgiver for brannvern, rollen til miljørådgiver samt innleie- og utleieansvarlig i forhold til utleierådgiver i Avdeling for campusservice.</w:t>
      </w:r>
      <w:r w:rsidR="00742B0D">
        <w:t xml:space="preserve"> </w:t>
      </w:r>
    </w:p>
    <w:p w:rsidR="00742B0D" w:rsidRDefault="00742B0D" w:rsidP="00556A81">
      <w:pPr>
        <w:ind w:left="720" w:firstLine="1"/>
      </w:pPr>
    </w:p>
    <w:p w:rsidR="00742B0D" w:rsidRPr="004E0FD9" w:rsidRDefault="00742B0D" w:rsidP="00556A81">
      <w:pPr>
        <w:ind w:left="720" w:firstLine="1"/>
        <w:rPr>
          <w:b/>
        </w:rPr>
      </w:pPr>
      <w:r w:rsidRPr="004E0FD9">
        <w:rPr>
          <w:b/>
        </w:rPr>
        <w:t>Avdeling for campusservice</w:t>
      </w:r>
    </w:p>
    <w:p w:rsidR="00E06406" w:rsidRDefault="00803B9C" w:rsidP="00803B9C">
      <w:pPr>
        <w:ind w:left="720" w:firstLine="1"/>
      </w:pPr>
      <w:r>
        <w:t>Tillitsvalgte uttrykte b</w:t>
      </w:r>
      <w:r w:rsidR="00742B0D">
        <w:t xml:space="preserve">ehov for </w:t>
      </w:r>
      <w:r>
        <w:t>mer informasjon om koordinatorenes rolle og hvorfor og hvordan den rollen</w:t>
      </w:r>
      <w:r w:rsidR="00742B0D">
        <w:t xml:space="preserve"> kan endres over tid</w:t>
      </w:r>
      <w:r>
        <w:t>.</w:t>
      </w:r>
      <w:r w:rsidR="004E0FD9">
        <w:t xml:space="preserve"> </w:t>
      </w:r>
      <w:r>
        <w:t xml:space="preserve">Begrepet koordinator </w:t>
      </w:r>
      <w:r w:rsidR="004E0FD9">
        <w:t>ønskes byttet til arbeidsleder.</w:t>
      </w:r>
      <w:r>
        <w:t xml:space="preserve"> </w:t>
      </w:r>
      <w:r w:rsidR="003912E3">
        <w:t>Arbeidsgiver informerte om at i</w:t>
      </w:r>
      <w:r>
        <w:t xml:space="preserve">nnplassering av </w:t>
      </w:r>
      <w:r w:rsidR="004E0FD9">
        <w:t xml:space="preserve">arbeidsledere </w:t>
      </w:r>
      <w:r>
        <w:t xml:space="preserve">følger </w:t>
      </w:r>
      <w:proofErr w:type="spellStart"/>
      <w:r>
        <w:t>SESAMs</w:t>
      </w:r>
      <w:proofErr w:type="spellEnd"/>
      <w:r>
        <w:t xml:space="preserve"> retningslinjer. </w:t>
      </w:r>
    </w:p>
    <w:p w:rsidR="00E06406" w:rsidRDefault="00E06406" w:rsidP="00803B9C">
      <w:pPr>
        <w:ind w:left="720" w:firstLine="1"/>
      </w:pPr>
    </w:p>
    <w:p w:rsidR="005764B9" w:rsidRDefault="00803B9C" w:rsidP="00556A81">
      <w:pPr>
        <w:ind w:left="720" w:firstLine="1"/>
      </w:pPr>
      <w:r>
        <w:lastRenderedPageBreak/>
        <w:t xml:space="preserve">Lokalt hovedverneombud </w:t>
      </w:r>
      <w:r w:rsidR="00E06406">
        <w:t xml:space="preserve">for eiendom og drift </w:t>
      </w:r>
      <w:r w:rsidR="004E0FD9">
        <w:t>ga uttrykk for at det er behov for et avklaringsmøte med bygningsansvarlige</w:t>
      </w:r>
      <w:r w:rsidR="003912E3">
        <w:t xml:space="preserve"> og </w:t>
      </w:r>
      <w:r w:rsidR="005764B9">
        <w:t xml:space="preserve">etterlyser tydeligere kvalifikasjonskrav til områdeleder. </w:t>
      </w:r>
    </w:p>
    <w:p w:rsidR="003912E3" w:rsidRDefault="003912E3" w:rsidP="00556A81">
      <w:pPr>
        <w:ind w:left="720" w:firstLine="1"/>
      </w:pPr>
    </w:p>
    <w:p w:rsidR="005764B9" w:rsidRDefault="004E0FD9" w:rsidP="003912E3">
      <w:r>
        <w:tab/>
        <w:t xml:space="preserve">Tillitsvalgt </w:t>
      </w:r>
      <w:r w:rsidR="003912E3">
        <w:t xml:space="preserve">uttrykte bekymring på vegne av medarbeidere på vaskeriet. </w:t>
      </w:r>
    </w:p>
    <w:p w:rsidR="00B4492A" w:rsidRDefault="00B4492A" w:rsidP="00556A81">
      <w:pPr>
        <w:ind w:left="720" w:firstLine="1"/>
      </w:pPr>
    </w:p>
    <w:p w:rsidR="00AD7D93" w:rsidRPr="00AD7D93" w:rsidRDefault="003912E3" w:rsidP="008E5012">
      <w:pPr>
        <w:spacing w:after="0"/>
        <w:ind w:left="0" w:right="0" w:firstLine="720"/>
        <w:rPr>
          <w:b/>
        </w:rPr>
      </w:pPr>
      <w:r>
        <w:rPr>
          <w:b/>
        </w:rPr>
        <w:t>Oppsummering av k</w:t>
      </w:r>
      <w:r w:rsidR="00AD7D93" w:rsidRPr="00AD7D93">
        <w:rPr>
          <w:b/>
        </w:rPr>
        <w:t xml:space="preserve">onkrete </w:t>
      </w:r>
      <w:r>
        <w:rPr>
          <w:b/>
        </w:rPr>
        <w:t>innspill til forbedringer/presiseringer av</w:t>
      </w:r>
      <w:r w:rsidR="00AD7D93" w:rsidRPr="00AD7D93">
        <w:rPr>
          <w:b/>
        </w:rPr>
        <w:t xml:space="preserve"> bemanningsplanen:</w:t>
      </w:r>
    </w:p>
    <w:p w:rsidR="00AD7D93" w:rsidRDefault="00AD7D93" w:rsidP="00AD7D93">
      <w:pPr>
        <w:spacing w:after="0"/>
        <w:ind w:left="0" w:right="0"/>
      </w:pPr>
    </w:p>
    <w:p w:rsidR="00AD7D93" w:rsidRDefault="00AD7D93" w:rsidP="004E0FD9">
      <w:pPr>
        <w:spacing w:after="0"/>
        <w:ind w:left="0" w:right="0" w:firstLine="720"/>
      </w:pPr>
      <w:r>
        <w:t>Avdeling for fellestjenester økonomi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Hva skal prioriteres ned?</w:t>
      </w:r>
    </w:p>
    <w:p w:rsidR="00AD7D93" w:rsidRDefault="003912E3" w:rsidP="004E0FD9">
      <w:pPr>
        <w:pStyle w:val="Listeavsnitt"/>
        <w:numPr>
          <w:ilvl w:val="0"/>
          <w:numId w:val="3"/>
        </w:numPr>
        <w:spacing w:after="0"/>
        <w:ind w:right="0"/>
      </w:pPr>
      <w:r>
        <w:t>Endre</w:t>
      </w:r>
      <w:r w:rsidR="00AD7D93">
        <w:t xml:space="preserve"> stillingsbenevnelsene </w:t>
      </w:r>
      <w:r w:rsidR="00AD7D93" w:rsidRPr="00AD7D93">
        <w:t>tjenesteutviklere og problemløsere</w:t>
      </w:r>
    </w:p>
    <w:p w:rsidR="00AD7D93" w:rsidRDefault="00AD7D93" w:rsidP="00AD7D93">
      <w:pPr>
        <w:spacing w:after="0"/>
        <w:ind w:left="0" w:right="0"/>
      </w:pPr>
    </w:p>
    <w:p w:rsidR="00AD7D93" w:rsidRDefault="00AD7D93" w:rsidP="00173184">
      <w:pPr>
        <w:spacing w:after="0"/>
        <w:ind w:left="0" w:right="0" w:firstLine="720"/>
      </w:pPr>
      <w:r>
        <w:t>Avdeling for eiendom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Rollen til miljørådgiver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Brannvernarbeid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Innleie og utleiefunksjon</w:t>
      </w:r>
    </w:p>
    <w:p w:rsidR="00AD7D93" w:rsidRDefault="00AD7D93" w:rsidP="00AD7D93">
      <w:pPr>
        <w:spacing w:after="0"/>
        <w:ind w:left="0" w:right="0"/>
      </w:pPr>
    </w:p>
    <w:p w:rsidR="00AD7D93" w:rsidRDefault="008E5012" w:rsidP="004E0FD9">
      <w:pPr>
        <w:spacing w:after="0"/>
        <w:ind w:left="0" w:right="0" w:firstLine="720"/>
      </w:pPr>
      <w:r>
        <w:t xml:space="preserve">Avdeling for </w:t>
      </w:r>
      <w:r w:rsidR="00AD7D93">
        <w:t>Campusservice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Endre begrepet koordinator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Klargjøre utleiefunksjonen</w:t>
      </w:r>
    </w:p>
    <w:p w:rsidR="00AD7D93" w:rsidRDefault="00AD7D93" w:rsidP="00AD7D93">
      <w:pPr>
        <w:pStyle w:val="Listeavsnitt"/>
        <w:numPr>
          <w:ilvl w:val="0"/>
          <w:numId w:val="3"/>
        </w:numPr>
        <w:spacing w:after="0"/>
        <w:ind w:right="0"/>
      </w:pPr>
      <w:r>
        <w:t>Klargjøre nye funksjoner i forhold til Økonomiavdelingen (</w:t>
      </w:r>
      <w:r w:rsidR="003912E3">
        <w:t xml:space="preserve">avtaler/innkjøp og </w:t>
      </w:r>
      <w:r>
        <w:t>møbler)</w:t>
      </w:r>
    </w:p>
    <w:p w:rsidR="003912E3" w:rsidRDefault="003912E3" w:rsidP="00AD7D93">
      <w:pPr>
        <w:pStyle w:val="Listeavsnitt"/>
        <w:numPr>
          <w:ilvl w:val="0"/>
          <w:numId w:val="3"/>
        </w:numPr>
        <w:spacing w:after="0"/>
        <w:ind w:right="0"/>
      </w:pPr>
      <w:r>
        <w:t>Endre formulering om vurdering av avvikling av vaskeri på sikt</w:t>
      </w:r>
    </w:p>
    <w:p w:rsidR="00AD7D93" w:rsidRDefault="00AD7D93" w:rsidP="00AD7D93">
      <w:pPr>
        <w:spacing w:after="0"/>
        <w:ind w:left="0" w:right="0"/>
      </w:pPr>
    </w:p>
    <w:p w:rsidR="00B4492A" w:rsidRDefault="00B4492A" w:rsidP="00556A81">
      <w:pPr>
        <w:ind w:left="720" w:firstLine="1"/>
      </w:pPr>
    </w:p>
    <w:p w:rsidR="004B7A92" w:rsidRDefault="00FB0800" w:rsidP="00A83D62">
      <w:pPr>
        <w:ind w:left="0"/>
        <w:rPr>
          <w:b/>
        </w:rPr>
      </w:pPr>
      <w:r>
        <w:rPr>
          <w:b/>
        </w:rPr>
        <w:t>3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4B7A92" w:rsidRPr="0009086B" w:rsidRDefault="004B7A92" w:rsidP="004B7A92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08685E" w:rsidRDefault="008E5012" w:rsidP="008A29B4">
      <w:pPr>
        <w:spacing w:after="0"/>
        <w:ind w:left="0" w:right="0"/>
      </w:pPr>
      <w:r>
        <w:t>Ingen saker</w:t>
      </w:r>
    </w:p>
    <w:p w:rsidR="00297400" w:rsidRDefault="00297400">
      <w:pPr>
        <w:spacing w:after="0"/>
        <w:ind w:left="0" w:right="0"/>
      </w:pPr>
      <w:r>
        <w:br w:type="page"/>
      </w:r>
    </w:p>
    <w:p w:rsidR="00D40613" w:rsidRDefault="00297400" w:rsidP="008A29B4">
      <w:pPr>
        <w:spacing w:after="0"/>
        <w:ind w:left="0" w:right="0"/>
      </w:pPr>
      <w:r>
        <w:rPr>
          <w:noProof/>
          <w:lang w:eastAsia="nb-NO"/>
        </w:rPr>
        <w:lastRenderedPageBreak/>
        <w:drawing>
          <wp:inline distT="0" distB="0" distL="0" distR="0" wp14:anchorId="0AF30CD5" wp14:editId="293FF935">
            <wp:extent cx="6054090" cy="8038465"/>
            <wp:effectExtent l="0" t="0" r="381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613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12B7">
      <w:t>4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D12B7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5E36F1E6" wp14:editId="7CEAE8A8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1D12B7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1D12B7">
      <w:t>4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E85B0A" w:rsidP="00FB0800">
          <w:pPr>
            <w:pStyle w:val="DatoRefFyllInn"/>
          </w:pPr>
          <w:bookmarkStart w:id="9" w:name="VarDato"/>
          <w:bookmarkEnd w:id="9"/>
          <w:r>
            <w:t>5</w:t>
          </w:r>
          <w:r w:rsidR="00FB0800">
            <w:t>.10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2A54"/>
    <w:multiLevelType w:val="hybridMultilevel"/>
    <w:tmpl w:val="4E6015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F53B6"/>
    <w:multiLevelType w:val="hybridMultilevel"/>
    <w:tmpl w:val="8454FC28"/>
    <w:lvl w:ilvl="0" w:tplc="B8DA2F78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76F33"/>
    <w:multiLevelType w:val="hybridMultilevel"/>
    <w:tmpl w:val="E8EC2AF2"/>
    <w:lvl w:ilvl="0" w:tplc="7354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A7F95"/>
    <w:multiLevelType w:val="hybridMultilevel"/>
    <w:tmpl w:val="76482494"/>
    <w:lvl w:ilvl="0" w:tplc="B8DA2F78">
      <w:start w:val="3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3184"/>
    <w:rsid w:val="00174D8C"/>
    <w:rsid w:val="00187080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06B5"/>
    <w:rsid w:val="001C4A0E"/>
    <w:rsid w:val="001D12B7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25A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97400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4555"/>
    <w:rsid w:val="002E6760"/>
    <w:rsid w:val="002F5A78"/>
    <w:rsid w:val="003038B0"/>
    <w:rsid w:val="0030528A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7EAA"/>
    <w:rsid w:val="00362539"/>
    <w:rsid w:val="00371AF1"/>
    <w:rsid w:val="00375229"/>
    <w:rsid w:val="003775EF"/>
    <w:rsid w:val="00377814"/>
    <w:rsid w:val="003845CE"/>
    <w:rsid w:val="00390A02"/>
    <w:rsid w:val="003912E3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6DF"/>
    <w:rsid w:val="004A4723"/>
    <w:rsid w:val="004A4C55"/>
    <w:rsid w:val="004A6725"/>
    <w:rsid w:val="004A6ABD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0FD9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764B9"/>
    <w:rsid w:val="00580BE5"/>
    <w:rsid w:val="00583141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55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45ED"/>
    <w:rsid w:val="00697A84"/>
    <w:rsid w:val="006A4F4E"/>
    <w:rsid w:val="006C02E0"/>
    <w:rsid w:val="006D0E76"/>
    <w:rsid w:val="006D2615"/>
    <w:rsid w:val="006D5C66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B01"/>
    <w:rsid w:val="00740057"/>
    <w:rsid w:val="00742B0D"/>
    <w:rsid w:val="0074600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D68DB"/>
    <w:rsid w:val="007E4DC0"/>
    <w:rsid w:val="007E54A4"/>
    <w:rsid w:val="007E615F"/>
    <w:rsid w:val="007F0282"/>
    <w:rsid w:val="007F68F2"/>
    <w:rsid w:val="007F6CF9"/>
    <w:rsid w:val="0080054B"/>
    <w:rsid w:val="00803B9C"/>
    <w:rsid w:val="00806085"/>
    <w:rsid w:val="00806A8F"/>
    <w:rsid w:val="00816BA6"/>
    <w:rsid w:val="00821906"/>
    <w:rsid w:val="00824E41"/>
    <w:rsid w:val="008314EE"/>
    <w:rsid w:val="00832643"/>
    <w:rsid w:val="008413CE"/>
    <w:rsid w:val="00844F96"/>
    <w:rsid w:val="008455AF"/>
    <w:rsid w:val="00847151"/>
    <w:rsid w:val="008558EB"/>
    <w:rsid w:val="00861CAD"/>
    <w:rsid w:val="00863865"/>
    <w:rsid w:val="00866E31"/>
    <w:rsid w:val="00872804"/>
    <w:rsid w:val="0087701C"/>
    <w:rsid w:val="008772F8"/>
    <w:rsid w:val="00880EE3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4D70"/>
    <w:rsid w:val="008C6AE6"/>
    <w:rsid w:val="008D439C"/>
    <w:rsid w:val="008D5CFC"/>
    <w:rsid w:val="008D7258"/>
    <w:rsid w:val="008E3DC0"/>
    <w:rsid w:val="008E5012"/>
    <w:rsid w:val="008E57D1"/>
    <w:rsid w:val="008F12CA"/>
    <w:rsid w:val="008F17C3"/>
    <w:rsid w:val="008F308A"/>
    <w:rsid w:val="008F3168"/>
    <w:rsid w:val="00901AE3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85A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3C1B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D7D93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492A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C096A"/>
    <w:rsid w:val="00BC7F62"/>
    <w:rsid w:val="00BD2367"/>
    <w:rsid w:val="00BD5117"/>
    <w:rsid w:val="00BD5BD9"/>
    <w:rsid w:val="00BE1EA4"/>
    <w:rsid w:val="00BE470C"/>
    <w:rsid w:val="00BF5EB7"/>
    <w:rsid w:val="00C0001F"/>
    <w:rsid w:val="00C0112D"/>
    <w:rsid w:val="00C02D01"/>
    <w:rsid w:val="00C04128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1EA9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0613"/>
    <w:rsid w:val="00D438FF"/>
    <w:rsid w:val="00D46667"/>
    <w:rsid w:val="00D50640"/>
    <w:rsid w:val="00D54C28"/>
    <w:rsid w:val="00D55B5A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6406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B0A"/>
    <w:rsid w:val="00E85E9B"/>
    <w:rsid w:val="00E87E31"/>
    <w:rsid w:val="00E96B16"/>
    <w:rsid w:val="00EA1262"/>
    <w:rsid w:val="00EA31B6"/>
    <w:rsid w:val="00EA51EF"/>
    <w:rsid w:val="00EA68F6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072"/>
    <w:rsid w:val="00F12192"/>
    <w:rsid w:val="00F27EFB"/>
    <w:rsid w:val="00F30AA2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6</cp:revision>
  <cp:lastPrinted>2013-02-06T13:41:00Z</cp:lastPrinted>
  <dcterms:created xsi:type="dcterms:W3CDTF">2016-10-05T16:39:00Z</dcterms:created>
  <dcterms:modified xsi:type="dcterms:W3CDTF">2016-10-07T08:25:00Z</dcterms:modified>
</cp:coreProperties>
</file>