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0EFFD5" w14:textId="77777777" w:rsidR="00E24797" w:rsidRDefault="00E24797" w:rsidP="00CE6BDC">
      <w:pPr>
        <w:pStyle w:val="FyllLinje"/>
      </w:pPr>
    </w:p>
    <w:p w14:paraId="61796E5C" w14:textId="77777777" w:rsidR="00E24797" w:rsidRDefault="00E24797">
      <w:pPr>
        <w:pStyle w:val="Tilfelt"/>
        <w:sectPr w:rsidR="00E24797" w:rsidSect="00D365C7">
          <w:headerReference w:type="default" r:id="rId10"/>
          <w:headerReference w:type="first" r:id="rId11"/>
          <w:footerReference w:type="first" r:id="rId12"/>
          <w:type w:val="continuous"/>
          <w:pgSz w:w="11906" w:h="16838" w:code="9"/>
          <w:pgMar w:top="1871" w:right="1049" w:bottom="2308" w:left="1049" w:header="567" w:footer="737" w:gutter="0"/>
          <w:cols w:space="708"/>
          <w:titlePg/>
          <w:docGrid w:linePitch="360"/>
        </w:sectPr>
      </w:pPr>
      <w:bookmarkStart w:id="5" w:name="merknader"/>
      <w:bookmarkEnd w:id="5"/>
    </w:p>
    <w:p w14:paraId="0A8BB36A" w14:textId="77777777" w:rsidR="007767A4" w:rsidRPr="007767A4" w:rsidRDefault="00D55127" w:rsidP="000B5A4D">
      <w:pPr>
        <w:pStyle w:val="Heading1"/>
        <w:rPr>
          <w:lang w:val="nb-NO"/>
        </w:rPr>
      </w:pPr>
      <w:bookmarkStart w:id="6" w:name="Firma"/>
      <w:bookmarkStart w:id="7" w:name="Adresse"/>
      <w:bookmarkStart w:id="8" w:name="lblOverskrift"/>
      <w:bookmarkEnd w:id="6"/>
      <w:bookmarkEnd w:id="7"/>
      <w:r>
        <w:rPr>
          <w:lang w:val="nb-NO"/>
        </w:rPr>
        <w:t>Notat</w:t>
      </w:r>
      <w:bookmarkEnd w:id="8"/>
    </w:p>
    <w:tbl>
      <w:tblPr>
        <w:tblW w:w="0" w:type="auto"/>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8613"/>
      </w:tblGrid>
      <w:tr w:rsidR="00D55127" w:rsidRPr="007767A4" w14:paraId="0FE5E8AD" w14:textId="77777777" w:rsidTr="00515BE9">
        <w:trPr>
          <w:cantSplit/>
        </w:trPr>
        <w:tc>
          <w:tcPr>
            <w:tcW w:w="1074" w:type="dxa"/>
            <w:shd w:val="clear" w:color="auto" w:fill="auto"/>
          </w:tcPr>
          <w:p w14:paraId="2C6EA3E1" w14:textId="77777777" w:rsidR="00D55127" w:rsidRPr="00515BE9" w:rsidRDefault="00D55127">
            <w:pPr>
              <w:tabs>
                <w:tab w:val="left" w:pos="1418"/>
                <w:tab w:val="left" w:pos="3969"/>
                <w:tab w:val="right" w:pos="9639"/>
              </w:tabs>
              <w:spacing w:before="193" w:after="167"/>
              <w:ind w:left="0" w:right="-96"/>
              <w:rPr>
                <w:sz w:val="16"/>
                <w:lang w:val="nb-NO"/>
              </w:rPr>
            </w:pPr>
            <w:bookmarkStart w:id="9" w:name="lblTil"/>
            <w:r w:rsidRPr="00515BE9">
              <w:rPr>
                <w:sz w:val="16"/>
                <w:lang w:val="nb-NO"/>
              </w:rPr>
              <w:t>Til</w:t>
            </w:r>
            <w:bookmarkEnd w:id="9"/>
            <w:r w:rsidRPr="00515BE9">
              <w:rPr>
                <w:sz w:val="16"/>
                <w:lang w:val="nb-NO"/>
              </w:rPr>
              <w:t xml:space="preserve">: </w:t>
            </w:r>
          </w:p>
        </w:tc>
        <w:tc>
          <w:tcPr>
            <w:tcW w:w="8613" w:type="dxa"/>
            <w:shd w:val="clear" w:color="auto" w:fill="auto"/>
          </w:tcPr>
          <w:p w14:paraId="2B91B553" w14:textId="215E136A" w:rsidR="00D55127" w:rsidRPr="00515BE9" w:rsidRDefault="009D33E6">
            <w:pPr>
              <w:tabs>
                <w:tab w:val="left" w:pos="1418"/>
                <w:tab w:val="left" w:pos="3969"/>
                <w:tab w:val="right" w:pos="9639"/>
              </w:tabs>
              <w:spacing w:before="113" w:after="167"/>
              <w:ind w:left="0" w:right="-96"/>
              <w:rPr>
                <w:rFonts w:cs="Arial"/>
                <w:lang w:val="nb-NO"/>
              </w:rPr>
            </w:pPr>
            <w:r>
              <w:rPr>
                <w:rFonts w:cs="Arial"/>
                <w:lang w:val="nb-NO"/>
              </w:rPr>
              <w:t>HF</w:t>
            </w:r>
          </w:p>
        </w:tc>
      </w:tr>
      <w:tr w:rsidR="00D55127" w:rsidRPr="007767A4" w14:paraId="6F1465B2" w14:textId="77777777" w:rsidTr="00F82AC6">
        <w:trPr>
          <w:cantSplit/>
        </w:trPr>
        <w:tc>
          <w:tcPr>
            <w:tcW w:w="1074" w:type="dxa"/>
            <w:tcBorders>
              <w:bottom w:val="single" w:sz="4" w:space="0" w:color="auto"/>
            </w:tcBorders>
          </w:tcPr>
          <w:p w14:paraId="021BFF2E" w14:textId="77777777" w:rsidR="00D55127" w:rsidRPr="007767A4" w:rsidRDefault="00D55127">
            <w:pPr>
              <w:tabs>
                <w:tab w:val="left" w:pos="1418"/>
                <w:tab w:val="left" w:pos="3969"/>
                <w:tab w:val="right" w:pos="9639"/>
              </w:tabs>
              <w:spacing w:before="193" w:after="167"/>
              <w:ind w:left="0" w:right="-96"/>
              <w:rPr>
                <w:sz w:val="16"/>
                <w:lang w:val="nb-NO"/>
              </w:rPr>
            </w:pPr>
            <w:bookmarkStart w:id="10" w:name="lblKopiTil"/>
            <w:r w:rsidRPr="007767A4">
              <w:rPr>
                <w:sz w:val="16"/>
                <w:lang w:val="nb-NO"/>
              </w:rPr>
              <w:t>Kopi til</w:t>
            </w:r>
            <w:bookmarkEnd w:id="10"/>
            <w:r w:rsidRPr="007767A4">
              <w:rPr>
                <w:sz w:val="16"/>
                <w:lang w:val="nb-NO"/>
              </w:rPr>
              <w:t>:</w:t>
            </w:r>
          </w:p>
        </w:tc>
        <w:tc>
          <w:tcPr>
            <w:tcW w:w="8613" w:type="dxa"/>
            <w:tcBorders>
              <w:bottom w:val="single" w:sz="4" w:space="0" w:color="auto"/>
            </w:tcBorders>
          </w:tcPr>
          <w:p w14:paraId="07194262" w14:textId="77777777" w:rsidR="00D55127" w:rsidRPr="009534A0" w:rsidRDefault="00D55127">
            <w:pPr>
              <w:tabs>
                <w:tab w:val="left" w:pos="1418"/>
                <w:tab w:val="left" w:pos="3969"/>
                <w:tab w:val="right" w:pos="9639"/>
              </w:tabs>
              <w:spacing w:before="113" w:after="167"/>
              <w:ind w:left="0" w:right="-96"/>
              <w:rPr>
                <w:rFonts w:cs="Arial"/>
                <w:lang w:val="nb-NO"/>
              </w:rPr>
            </w:pPr>
            <w:bookmarkStart w:id="11" w:name="kopi"/>
            <w:bookmarkEnd w:id="11"/>
          </w:p>
        </w:tc>
      </w:tr>
      <w:tr w:rsidR="00D55127" w:rsidRPr="007767A4" w14:paraId="3DBB8F5F" w14:textId="77777777" w:rsidTr="00F82AC6">
        <w:trPr>
          <w:cantSplit/>
        </w:trPr>
        <w:tc>
          <w:tcPr>
            <w:tcW w:w="1074" w:type="dxa"/>
            <w:tcBorders>
              <w:bottom w:val="single" w:sz="4" w:space="0" w:color="auto"/>
            </w:tcBorders>
          </w:tcPr>
          <w:p w14:paraId="7C8E420E" w14:textId="77777777" w:rsidR="00D55127" w:rsidRPr="007767A4" w:rsidRDefault="00D55127">
            <w:pPr>
              <w:tabs>
                <w:tab w:val="left" w:pos="1418"/>
                <w:tab w:val="left" w:pos="3969"/>
                <w:tab w:val="right" w:pos="9639"/>
              </w:tabs>
              <w:spacing w:before="193" w:after="167"/>
              <w:ind w:left="0" w:right="-96"/>
              <w:rPr>
                <w:sz w:val="16"/>
                <w:lang w:val="nb-NO"/>
              </w:rPr>
            </w:pPr>
            <w:bookmarkStart w:id="12" w:name="lblFra"/>
            <w:r>
              <w:rPr>
                <w:sz w:val="16"/>
                <w:lang w:val="nb-NO"/>
              </w:rPr>
              <w:t>Fra</w:t>
            </w:r>
            <w:bookmarkEnd w:id="12"/>
            <w:r w:rsidRPr="007767A4">
              <w:rPr>
                <w:sz w:val="16"/>
                <w:lang w:val="nb-NO"/>
              </w:rPr>
              <w:t>:</w:t>
            </w:r>
          </w:p>
        </w:tc>
        <w:tc>
          <w:tcPr>
            <w:tcW w:w="8613" w:type="dxa"/>
            <w:tcBorders>
              <w:bottom w:val="single" w:sz="4" w:space="0" w:color="auto"/>
            </w:tcBorders>
          </w:tcPr>
          <w:p w14:paraId="7889136F" w14:textId="39FDB9A8" w:rsidR="00D55127" w:rsidRPr="009534A0" w:rsidRDefault="009D33E6">
            <w:pPr>
              <w:tabs>
                <w:tab w:val="left" w:pos="1418"/>
                <w:tab w:val="left" w:pos="3969"/>
                <w:tab w:val="right" w:pos="9639"/>
              </w:tabs>
              <w:spacing w:before="113" w:after="167"/>
              <w:ind w:left="0" w:right="-96"/>
              <w:rPr>
                <w:rFonts w:cs="Arial"/>
                <w:lang w:val="nb-NO"/>
              </w:rPr>
            </w:pPr>
            <w:bookmarkStart w:id="13" w:name="overskrift"/>
            <w:bookmarkEnd w:id="13"/>
            <w:r>
              <w:rPr>
                <w:rFonts w:cs="Arial"/>
                <w:lang w:val="nb-NO"/>
              </w:rPr>
              <w:t>IFR v. Instituttleder Heine A. Holmen</w:t>
            </w:r>
          </w:p>
        </w:tc>
      </w:tr>
    </w:tbl>
    <w:p w14:paraId="1F72D5E6" w14:textId="20CAD8B4" w:rsidR="00E24797" w:rsidRPr="001248C2" w:rsidRDefault="0072010A" w:rsidP="001248C2">
      <w:pPr>
        <w:pStyle w:val="Heading1"/>
        <w:spacing w:before="600"/>
        <w:ind w:left="0"/>
      </w:pPr>
      <w:proofErr w:type="spellStart"/>
      <w:r w:rsidRPr="001248C2">
        <w:t>Høring</w:t>
      </w:r>
      <w:proofErr w:type="spellEnd"/>
      <w:r w:rsidRPr="001248C2">
        <w:t xml:space="preserve"> </w:t>
      </w:r>
      <w:r w:rsidR="001248C2" w:rsidRPr="001248C2">
        <w:t>–</w:t>
      </w:r>
      <w:r w:rsidRPr="001248C2">
        <w:t xml:space="preserve"> </w:t>
      </w:r>
      <w:r w:rsidR="001248C2" w:rsidRPr="001248C2">
        <w:t>R</w:t>
      </w:r>
      <w:r w:rsidR="00805098" w:rsidRPr="001248C2">
        <w:t xml:space="preserve">apport om </w:t>
      </w:r>
      <w:proofErr w:type="spellStart"/>
      <w:r w:rsidR="001248C2" w:rsidRPr="001248C2">
        <w:t>Fr</w:t>
      </w:r>
      <w:r w:rsidR="001248C2">
        <w:t>am</w:t>
      </w:r>
      <w:r w:rsidR="001248C2" w:rsidRPr="001248C2">
        <w:t>tid</w:t>
      </w:r>
      <w:r w:rsidR="001248C2">
        <w:t>as</w:t>
      </w:r>
      <w:proofErr w:type="spellEnd"/>
      <w:r w:rsidR="001248C2" w:rsidRPr="001248C2">
        <w:t xml:space="preserve"> HF-</w:t>
      </w:r>
      <w:proofErr w:type="spellStart"/>
      <w:r w:rsidR="001248C2" w:rsidRPr="001248C2">
        <w:t>organisering</w:t>
      </w:r>
      <w:proofErr w:type="spellEnd"/>
      <w:r w:rsidR="00EF2C0E" w:rsidRPr="001248C2">
        <w:t xml:space="preserve"> </w:t>
      </w:r>
    </w:p>
    <w:p w14:paraId="1BFBC8AA" w14:textId="77777777" w:rsidR="001248C2" w:rsidRDefault="001248C2" w:rsidP="001248C2">
      <w:pPr>
        <w:pStyle w:val="BodyText"/>
        <w:ind w:left="0"/>
        <w:rPr>
          <w:rFonts w:cs="Arial"/>
          <w:lang w:val="nb-NO"/>
        </w:rPr>
      </w:pPr>
    </w:p>
    <w:p w14:paraId="63CBDB93" w14:textId="40DEEEFD" w:rsidR="001248C2" w:rsidRDefault="001248C2" w:rsidP="001248C2">
      <w:pPr>
        <w:pStyle w:val="BodyText"/>
        <w:ind w:left="0"/>
        <w:jc w:val="both"/>
        <w:rPr>
          <w:rFonts w:cs="Arial"/>
          <w:lang w:val="nb-NO"/>
        </w:rPr>
      </w:pPr>
      <w:r>
        <w:rPr>
          <w:rFonts w:cs="Arial"/>
          <w:lang w:val="nb-NO"/>
        </w:rPr>
        <w:t xml:space="preserve">IFR er i likhet med alle nåværende institutt ved HF bedt om å komme med høringsinnspill med frist 16.05.2024 på rapporten og anbefalingene som arbeidsgruppen i Framtidas HF-organisering har </w:t>
      </w:r>
      <w:r w:rsidR="00F760C1">
        <w:rPr>
          <w:rFonts w:cs="Arial"/>
          <w:lang w:val="nb-NO"/>
        </w:rPr>
        <w:t>offentliggjort</w:t>
      </w:r>
      <w:r>
        <w:rPr>
          <w:rFonts w:cs="Arial"/>
          <w:lang w:val="nb-NO"/>
        </w:rPr>
        <w:t xml:space="preserve"> i april 2024.</w:t>
      </w:r>
      <w:r w:rsidR="004C515B" w:rsidRPr="001248C2">
        <w:rPr>
          <w:rFonts w:cs="Arial"/>
          <w:lang w:val="nb-NO"/>
        </w:rPr>
        <w:t xml:space="preserve"> </w:t>
      </w:r>
      <w:r>
        <w:rPr>
          <w:rFonts w:cs="Arial"/>
          <w:lang w:val="nb-NO"/>
        </w:rPr>
        <w:t>Det er spesielt bedt om at IFR gir tilbakemelding på arbeidsgruppens forslag på to ulike modeller for HF, med planlagt iverksetting fra og med neste lederperiode – altså f</w:t>
      </w:r>
      <w:r w:rsidR="00F760C1">
        <w:rPr>
          <w:rFonts w:cs="Arial"/>
          <w:lang w:val="nb-NO"/>
        </w:rPr>
        <w:t xml:space="preserve">ra </w:t>
      </w:r>
      <w:r>
        <w:rPr>
          <w:rFonts w:cs="Arial"/>
          <w:lang w:val="nb-NO"/>
        </w:rPr>
        <w:t>sommer 2025</w:t>
      </w:r>
      <w:r w:rsidR="00F760C1">
        <w:rPr>
          <w:rFonts w:cs="Arial"/>
          <w:lang w:val="nb-NO"/>
        </w:rPr>
        <w:t xml:space="preserve"> – slik at ny instituttstruktur også kan legges til grunn for utlysning av nye instituttledere for neste lederperiode</w:t>
      </w:r>
      <w:r>
        <w:rPr>
          <w:rFonts w:cs="Arial"/>
          <w:lang w:val="nb-NO"/>
        </w:rPr>
        <w:t>. Det bør legges til at alle ansatte ved IFR</w:t>
      </w:r>
      <w:r w:rsidR="00F760C1">
        <w:rPr>
          <w:rFonts w:cs="Arial"/>
          <w:lang w:val="nb-NO"/>
        </w:rPr>
        <w:t xml:space="preserve">, som på HF </w:t>
      </w:r>
      <w:proofErr w:type="gramStart"/>
      <w:r w:rsidR="00F760C1">
        <w:rPr>
          <w:rFonts w:cs="Arial"/>
          <w:lang w:val="nb-NO"/>
        </w:rPr>
        <w:t>forøvrig</w:t>
      </w:r>
      <w:proofErr w:type="gramEnd"/>
      <w:r w:rsidR="00F760C1">
        <w:rPr>
          <w:rFonts w:cs="Arial"/>
          <w:lang w:val="nb-NO"/>
        </w:rPr>
        <w:t xml:space="preserve">, </w:t>
      </w:r>
      <w:r>
        <w:rPr>
          <w:rFonts w:cs="Arial"/>
          <w:lang w:val="nb-NO"/>
        </w:rPr>
        <w:t>har</w:t>
      </w:r>
      <w:r w:rsidR="00F760C1">
        <w:rPr>
          <w:rFonts w:cs="Arial"/>
          <w:lang w:val="nb-NO"/>
        </w:rPr>
        <w:t xml:space="preserve"> hatt</w:t>
      </w:r>
      <w:r>
        <w:rPr>
          <w:rFonts w:cs="Arial"/>
          <w:lang w:val="nb-NO"/>
        </w:rPr>
        <w:t xml:space="preserve"> anledning til å gi individuelle tilbakemeldinger på rapporten</w:t>
      </w:r>
      <w:r w:rsidR="00F760C1">
        <w:rPr>
          <w:rFonts w:cs="Arial"/>
          <w:lang w:val="nb-NO"/>
        </w:rPr>
        <w:t xml:space="preserve"> i tillegg til hørings- og medvirkningsprosessene som er kjørt på instituttet.</w:t>
      </w:r>
    </w:p>
    <w:p w14:paraId="221CEC81" w14:textId="77777777" w:rsidR="001248C2" w:rsidRDefault="001248C2" w:rsidP="001248C2">
      <w:pPr>
        <w:pStyle w:val="BodyText"/>
        <w:ind w:left="0"/>
        <w:jc w:val="both"/>
        <w:rPr>
          <w:rFonts w:cs="Arial"/>
          <w:lang w:val="nb-NO"/>
        </w:rPr>
      </w:pPr>
    </w:p>
    <w:p w14:paraId="12EA8BD4" w14:textId="4751F11E" w:rsidR="001248C2" w:rsidRDefault="001248C2" w:rsidP="001248C2">
      <w:pPr>
        <w:pStyle w:val="BodyText"/>
        <w:ind w:left="0"/>
        <w:jc w:val="both"/>
        <w:rPr>
          <w:rFonts w:cs="Arial"/>
          <w:b/>
          <w:bCs/>
          <w:lang w:val="nb-NO"/>
        </w:rPr>
      </w:pPr>
      <w:r>
        <w:rPr>
          <w:rFonts w:cs="Arial"/>
          <w:b/>
          <w:bCs/>
          <w:lang w:val="nb-NO"/>
        </w:rPr>
        <w:t>Hørings</w:t>
      </w:r>
      <w:r w:rsidR="00F760C1">
        <w:rPr>
          <w:rFonts w:cs="Arial"/>
          <w:b/>
          <w:bCs/>
          <w:lang w:val="nb-NO"/>
        </w:rPr>
        <w:t>- og medvirknings</w:t>
      </w:r>
      <w:r>
        <w:rPr>
          <w:rFonts w:cs="Arial"/>
          <w:b/>
          <w:bCs/>
          <w:lang w:val="nb-NO"/>
        </w:rPr>
        <w:t>prosesser ved IFR</w:t>
      </w:r>
    </w:p>
    <w:p w14:paraId="68616F55" w14:textId="44979C2C" w:rsidR="001248C2" w:rsidRDefault="001248C2" w:rsidP="001248C2">
      <w:pPr>
        <w:pStyle w:val="BodyText"/>
        <w:ind w:left="0"/>
        <w:jc w:val="both"/>
        <w:rPr>
          <w:rFonts w:cs="Arial"/>
          <w:lang w:val="nb-NO"/>
        </w:rPr>
      </w:pPr>
      <w:r>
        <w:rPr>
          <w:rFonts w:cs="Arial"/>
          <w:lang w:val="nb-NO"/>
        </w:rPr>
        <w:t>Ved IFR har de ansatte hatt anledning til å medvirke og bidra i høringsprosessene gjennom: 1) det digitale allmøtet HF arrangerte av og med leder av arbeidsgruppe</w:t>
      </w:r>
      <w:r w:rsidR="00F760C1">
        <w:rPr>
          <w:rFonts w:cs="Arial"/>
          <w:lang w:val="nb-NO"/>
        </w:rPr>
        <w:t>n</w:t>
      </w:r>
      <w:r>
        <w:rPr>
          <w:rFonts w:cs="Arial"/>
          <w:lang w:val="nb-NO"/>
        </w:rPr>
        <w:t xml:space="preserve">, prodekan Terje </w:t>
      </w:r>
      <w:proofErr w:type="spellStart"/>
      <w:r>
        <w:rPr>
          <w:rFonts w:cs="Arial"/>
          <w:lang w:val="nb-NO"/>
        </w:rPr>
        <w:t>Lohndal</w:t>
      </w:r>
      <w:proofErr w:type="spellEnd"/>
      <w:r>
        <w:rPr>
          <w:rFonts w:cs="Arial"/>
          <w:lang w:val="nb-NO"/>
        </w:rPr>
        <w:t xml:space="preserve">, </w:t>
      </w:r>
      <w:r w:rsidR="00F760C1">
        <w:rPr>
          <w:rFonts w:cs="Arial"/>
          <w:lang w:val="nb-NO"/>
        </w:rPr>
        <w:t xml:space="preserve">etter offentliggjøring av rapport </w:t>
      </w:r>
      <w:r>
        <w:rPr>
          <w:rFonts w:cs="Arial"/>
          <w:lang w:val="nb-NO"/>
        </w:rPr>
        <w:t>april 2024; 2) behandling av rapport og innspill i seksjonsmøte</w:t>
      </w:r>
      <w:r w:rsidR="00F760C1">
        <w:rPr>
          <w:rFonts w:cs="Arial"/>
          <w:lang w:val="nb-NO"/>
        </w:rPr>
        <w:t>ne</w:t>
      </w:r>
      <w:r>
        <w:rPr>
          <w:rFonts w:cs="Arial"/>
          <w:lang w:val="nb-NO"/>
        </w:rPr>
        <w:t xml:space="preserve"> både for faggruppene i filosofi og religionsvitenskap; 3) behandling i </w:t>
      </w:r>
      <w:r w:rsidR="00F760C1">
        <w:rPr>
          <w:rFonts w:cs="Arial"/>
          <w:lang w:val="nb-NO"/>
        </w:rPr>
        <w:t xml:space="preserve">eget </w:t>
      </w:r>
      <w:r>
        <w:rPr>
          <w:rFonts w:cs="Arial"/>
          <w:lang w:val="nb-NO"/>
        </w:rPr>
        <w:t>administrativt møte; 4) behandling i ledergruppe ved IFR; 5) behandling i utvidet ledergruppemøte 02.05.2024; samt 6) ved at utkast til hørings-innspill er gjort tilgjengelig for alle ansatte via Teams og e-post før endelig innspill er overlevert fakultetet</w:t>
      </w:r>
      <w:r w:rsidR="00F760C1">
        <w:rPr>
          <w:rFonts w:cs="Arial"/>
          <w:lang w:val="nb-NO"/>
        </w:rPr>
        <w:t xml:space="preserve"> 16.05.2024</w:t>
      </w:r>
      <w:r>
        <w:rPr>
          <w:rFonts w:cs="Arial"/>
          <w:lang w:val="nb-NO"/>
        </w:rPr>
        <w:t>.</w:t>
      </w:r>
    </w:p>
    <w:p w14:paraId="1916D062" w14:textId="0BF9A567" w:rsidR="001248C2" w:rsidRDefault="001248C2" w:rsidP="001248C2">
      <w:pPr>
        <w:pStyle w:val="BodyText"/>
        <w:ind w:left="0"/>
        <w:jc w:val="both"/>
        <w:rPr>
          <w:rFonts w:cs="Arial"/>
          <w:lang w:val="nb-NO"/>
        </w:rPr>
      </w:pPr>
      <w:r>
        <w:rPr>
          <w:rFonts w:cs="Arial"/>
          <w:lang w:val="nb-NO"/>
        </w:rPr>
        <w:t>Etter vurdering av arbeidsgruppens anbefalinger</w:t>
      </w:r>
      <w:r w:rsidR="00F760C1">
        <w:rPr>
          <w:rFonts w:cs="Arial"/>
          <w:lang w:val="nb-NO"/>
        </w:rPr>
        <w:t xml:space="preserve"> og modeller</w:t>
      </w:r>
      <w:r>
        <w:rPr>
          <w:rFonts w:cs="Arial"/>
          <w:lang w:val="nb-NO"/>
        </w:rPr>
        <w:t>, som ikke berører IFR direkte, har vi valgt å ikke avholdt eget allmøte om Framtidas HF-organisering.</w:t>
      </w:r>
    </w:p>
    <w:p w14:paraId="0447B5DF" w14:textId="77777777" w:rsidR="001248C2" w:rsidRDefault="001248C2" w:rsidP="001248C2">
      <w:pPr>
        <w:pStyle w:val="BodyText"/>
        <w:ind w:left="0"/>
        <w:jc w:val="both"/>
        <w:rPr>
          <w:rFonts w:cs="Arial"/>
          <w:lang w:val="nb-NO"/>
        </w:rPr>
      </w:pPr>
    </w:p>
    <w:p w14:paraId="2C0EA6E7" w14:textId="0C8BBD27" w:rsidR="001248C2" w:rsidRPr="001248C2" w:rsidRDefault="001248C2" w:rsidP="001248C2">
      <w:pPr>
        <w:pStyle w:val="BodyText"/>
        <w:ind w:left="0"/>
        <w:jc w:val="both"/>
        <w:rPr>
          <w:rFonts w:cs="Arial"/>
          <w:b/>
          <w:bCs/>
          <w:lang w:val="nb-NO"/>
        </w:rPr>
      </w:pPr>
      <w:r>
        <w:rPr>
          <w:rFonts w:cs="Arial"/>
          <w:b/>
          <w:bCs/>
          <w:lang w:val="nb-NO"/>
        </w:rPr>
        <w:t>Arbeidsgruppens anbefalinger</w:t>
      </w:r>
    </w:p>
    <w:p w14:paraId="726FFAA4" w14:textId="448C1F98" w:rsidR="001248C2" w:rsidRDefault="001248C2" w:rsidP="001248C2">
      <w:pPr>
        <w:pStyle w:val="BodyText"/>
        <w:ind w:left="0"/>
        <w:jc w:val="both"/>
        <w:rPr>
          <w:rFonts w:cs="Arial"/>
          <w:lang w:val="nb-NO"/>
        </w:rPr>
      </w:pPr>
      <w:r>
        <w:rPr>
          <w:rFonts w:cs="Arial"/>
          <w:lang w:val="nb-NO"/>
        </w:rPr>
        <w:t xml:space="preserve">Arbeidsgruppen som ble satt for å komme med forslag og anbefalinger for Framtidas HF-organisering har vært ledet av prodekan ved HF, Terje </w:t>
      </w:r>
      <w:proofErr w:type="spellStart"/>
      <w:r>
        <w:rPr>
          <w:rFonts w:cs="Arial"/>
          <w:lang w:val="nb-NO"/>
        </w:rPr>
        <w:t>Lohndal</w:t>
      </w:r>
      <w:proofErr w:type="spellEnd"/>
      <w:r>
        <w:rPr>
          <w:rFonts w:cs="Arial"/>
          <w:lang w:val="nb-NO"/>
        </w:rPr>
        <w:t xml:space="preserve">, og hadde med seg følgende medlemmer: LOSAM-medlem Vanessa </w:t>
      </w:r>
      <w:proofErr w:type="spellStart"/>
      <w:r>
        <w:rPr>
          <w:rFonts w:cs="Arial"/>
          <w:lang w:val="nb-NO"/>
        </w:rPr>
        <w:t>Necchi</w:t>
      </w:r>
      <w:proofErr w:type="spellEnd"/>
      <w:r>
        <w:rPr>
          <w:rFonts w:cs="Arial"/>
          <w:lang w:val="nb-NO"/>
        </w:rPr>
        <w:t xml:space="preserve"> (NTL), LOSAM-medlem Lars Ursin (FF), hovedverneombud Gro Lurås (HF), instituttleder Guro Korsnes Kristensen (KULT), instituttleder Nora </w:t>
      </w:r>
      <w:proofErr w:type="spellStart"/>
      <w:r>
        <w:rPr>
          <w:rFonts w:cs="Arial"/>
          <w:lang w:val="nb-NO"/>
        </w:rPr>
        <w:t>Bilalovic</w:t>
      </w:r>
      <w:proofErr w:type="spellEnd"/>
      <w:r>
        <w:rPr>
          <w:rFonts w:cs="Arial"/>
          <w:lang w:val="nb-NO"/>
        </w:rPr>
        <w:t xml:space="preserve"> Kulset (IMU), kontorsjef Anita </w:t>
      </w:r>
      <w:proofErr w:type="spellStart"/>
      <w:r>
        <w:rPr>
          <w:rFonts w:cs="Arial"/>
          <w:lang w:val="nb-NO"/>
        </w:rPr>
        <w:t>Oxaas</w:t>
      </w:r>
      <w:proofErr w:type="spellEnd"/>
      <w:r>
        <w:rPr>
          <w:rFonts w:cs="Arial"/>
          <w:lang w:val="nb-NO"/>
        </w:rPr>
        <w:t xml:space="preserve"> Karlsen (IKM), </w:t>
      </w:r>
      <w:r>
        <w:rPr>
          <w:rFonts w:cs="Arial"/>
          <w:lang w:val="nb-NO"/>
        </w:rPr>
        <w:lastRenderedPageBreak/>
        <w:t xml:space="preserve">studentrepresentant Lasse </w:t>
      </w:r>
      <w:proofErr w:type="spellStart"/>
      <w:r>
        <w:rPr>
          <w:rFonts w:cs="Arial"/>
          <w:lang w:val="nb-NO"/>
        </w:rPr>
        <w:t>Zetterlund</w:t>
      </w:r>
      <w:proofErr w:type="spellEnd"/>
      <w:r>
        <w:rPr>
          <w:rFonts w:cs="Arial"/>
          <w:lang w:val="nb-NO"/>
        </w:rPr>
        <w:t>, eksternt medlem professor Gro Bjørnerud (UiO) og sekretær Hanne Siri Sund (HF).</w:t>
      </w:r>
      <w:r w:rsidR="00F760C1">
        <w:rPr>
          <w:rFonts w:cs="Arial"/>
          <w:lang w:val="nb-NO"/>
        </w:rPr>
        <w:t xml:space="preserve"> Rapporten var uten dissens.</w:t>
      </w:r>
    </w:p>
    <w:p w14:paraId="377CAB85" w14:textId="77777777" w:rsidR="00CE5B84" w:rsidRDefault="001248C2" w:rsidP="001248C2">
      <w:pPr>
        <w:pStyle w:val="BodyText"/>
        <w:ind w:left="0"/>
        <w:jc w:val="both"/>
        <w:rPr>
          <w:rFonts w:cs="Arial"/>
          <w:lang w:val="nb-NO"/>
        </w:rPr>
      </w:pPr>
      <w:r>
        <w:rPr>
          <w:rFonts w:cs="Arial"/>
          <w:lang w:val="nb-NO"/>
        </w:rPr>
        <w:t xml:space="preserve">Mandatet og målet for arbeidsgruppen har vært å komme med forslag og vurderinger for instituttinndeling ved HF fra og med starten av ny lederperiode i 2025. De ble spesifikt bedt om å komme med forslag på modeller på henholdsvis 4, 5 og 6 antall institutt, med mål om best mulig ressursutnytting ved fakultetet – slik at HF står best mulig rustet til å ivareta sine kjerneoppgaver innen forskning, kunstnerisk arbeid og utdanning. </w:t>
      </w:r>
    </w:p>
    <w:p w14:paraId="490EF138" w14:textId="72594AC6" w:rsidR="001248C2" w:rsidRDefault="001248C2" w:rsidP="001248C2">
      <w:pPr>
        <w:pStyle w:val="BodyText"/>
        <w:ind w:left="0"/>
        <w:jc w:val="both"/>
        <w:rPr>
          <w:rFonts w:cs="Arial"/>
          <w:lang w:val="nb-NO"/>
        </w:rPr>
      </w:pPr>
      <w:r>
        <w:rPr>
          <w:rFonts w:cs="Arial"/>
          <w:lang w:val="nb-NO"/>
        </w:rPr>
        <w:t>Den bærende tanken har vært å redusere ressurser</w:t>
      </w:r>
      <w:r w:rsidR="00F760C1">
        <w:rPr>
          <w:rFonts w:cs="Arial"/>
          <w:lang w:val="nb-NO"/>
        </w:rPr>
        <w:t xml:space="preserve"> og ÅV</w:t>
      </w:r>
      <w:r>
        <w:rPr>
          <w:rFonts w:cs="Arial"/>
          <w:lang w:val="nb-NO"/>
        </w:rPr>
        <w:t xml:space="preserve"> brukt på ledelse (kontorsjef og instituttleder), samt andre synergi-effekter ved eventuelt bedre organisering av fagmiljøene </w:t>
      </w:r>
      <w:r w:rsidR="00F760C1">
        <w:rPr>
          <w:rFonts w:cs="Arial"/>
          <w:lang w:val="nb-NO"/>
        </w:rPr>
        <w:t xml:space="preserve">og instituttene </w:t>
      </w:r>
      <w:r>
        <w:rPr>
          <w:rFonts w:cs="Arial"/>
          <w:lang w:val="nb-NO"/>
        </w:rPr>
        <w:t>på HF. I tillegg har det vært mål om bedret administrativ organisering ved</w:t>
      </w:r>
      <w:r w:rsidR="00F760C1">
        <w:rPr>
          <w:rFonts w:cs="Arial"/>
          <w:lang w:val="nb-NO"/>
        </w:rPr>
        <w:t xml:space="preserve"> blant annet</w:t>
      </w:r>
      <w:r>
        <w:rPr>
          <w:rFonts w:cs="Arial"/>
          <w:lang w:val="nb-NO"/>
        </w:rPr>
        <w:t xml:space="preserve"> at fakultets-administrasjon har færre og likere enheter å forholde seg til på nivå 3. Det kan legges til at organiseringsprosjektet </w:t>
      </w:r>
      <w:r w:rsidR="00CE5B84">
        <w:rPr>
          <w:rFonts w:cs="Arial"/>
          <w:lang w:val="nb-NO"/>
        </w:rPr>
        <w:t>bør</w:t>
      </w:r>
      <w:r>
        <w:rPr>
          <w:rFonts w:cs="Arial"/>
          <w:lang w:val="nb-NO"/>
        </w:rPr>
        <w:t xml:space="preserve"> sees i lys av</w:t>
      </w:r>
      <w:r w:rsidR="00F760C1">
        <w:rPr>
          <w:rFonts w:cs="Arial"/>
          <w:lang w:val="nb-NO"/>
        </w:rPr>
        <w:t xml:space="preserve"> økonomi samt</w:t>
      </w:r>
      <w:r>
        <w:rPr>
          <w:rFonts w:cs="Arial"/>
          <w:lang w:val="nb-NO"/>
        </w:rPr>
        <w:t xml:space="preserve"> andre prosesser ved HF: som arbeidet med Framtidas Studieportefølje, utdanningsarbeid og arbeidet som gjøres med personalplan/bemanningsplan og langtidsbudsjetter både på nivå 2 og 3 for å sikre best mulig ressursutnyttelse</w:t>
      </w:r>
      <w:r w:rsidR="00CE5B84">
        <w:rPr>
          <w:rFonts w:cs="Arial"/>
          <w:lang w:val="nb-NO"/>
        </w:rPr>
        <w:t xml:space="preserve"> på fremtidens HF.</w:t>
      </w:r>
    </w:p>
    <w:p w14:paraId="13A2371E" w14:textId="77777777" w:rsidR="001248C2" w:rsidRDefault="001248C2" w:rsidP="001248C2">
      <w:pPr>
        <w:pStyle w:val="BodyText"/>
        <w:ind w:left="0"/>
        <w:jc w:val="both"/>
        <w:rPr>
          <w:rFonts w:cs="Arial"/>
          <w:b/>
          <w:bCs/>
          <w:lang w:val="nb-NO"/>
        </w:rPr>
      </w:pPr>
    </w:p>
    <w:p w14:paraId="4757613A" w14:textId="5514A246" w:rsidR="001248C2" w:rsidRPr="001248C2" w:rsidRDefault="001248C2" w:rsidP="001248C2">
      <w:pPr>
        <w:pStyle w:val="BodyText"/>
        <w:ind w:left="0"/>
        <w:jc w:val="both"/>
        <w:rPr>
          <w:rFonts w:cs="Arial"/>
          <w:b/>
          <w:bCs/>
          <w:lang w:val="nb-NO"/>
        </w:rPr>
      </w:pPr>
      <w:r>
        <w:rPr>
          <w:rFonts w:cs="Arial"/>
          <w:b/>
          <w:bCs/>
          <w:lang w:val="nb-NO"/>
        </w:rPr>
        <w:t>Utvalgets anbefalinger</w:t>
      </w:r>
    </w:p>
    <w:p w14:paraId="52F6170F" w14:textId="55D0867B" w:rsidR="001248C2" w:rsidRDefault="00CE5B84" w:rsidP="001248C2">
      <w:pPr>
        <w:pStyle w:val="BodyText"/>
        <w:ind w:left="0"/>
        <w:jc w:val="both"/>
        <w:rPr>
          <w:rFonts w:cs="Arial"/>
          <w:lang w:val="nb-NO"/>
        </w:rPr>
      </w:pPr>
      <w:r>
        <w:rPr>
          <w:rFonts w:cs="Arial"/>
          <w:lang w:val="nb-NO"/>
        </w:rPr>
        <w:t>Utvalget har i rapporten, på bakgrunn av rapporten om historiker-instituttene IMS og IHK fra januar 2024, samt instituttenes egenevalueringer fra høst 2023, valgt å se bort fra modeller med kun 4 institutt. Derfor er det kun foreslått to modeller: med henholdsvis 5 og 6 institutt.</w:t>
      </w:r>
    </w:p>
    <w:p w14:paraId="54F5D152" w14:textId="77777777" w:rsidR="00F760C1" w:rsidRDefault="00CE5B84" w:rsidP="001248C2">
      <w:pPr>
        <w:pStyle w:val="BodyText"/>
        <w:ind w:left="0"/>
        <w:jc w:val="both"/>
        <w:rPr>
          <w:rFonts w:cs="Arial"/>
          <w:lang w:val="nb-NO"/>
        </w:rPr>
      </w:pPr>
      <w:r>
        <w:rPr>
          <w:rFonts w:cs="Arial"/>
          <w:b/>
          <w:bCs/>
          <w:lang w:val="nb-NO"/>
        </w:rPr>
        <w:t xml:space="preserve">Modell med 5 institutt </w:t>
      </w:r>
      <w:r>
        <w:rPr>
          <w:rFonts w:cs="Arial"/>
          <w:lang w:val="nb-NO"/>
        </w:rPr>
        <w:t xml:space="preserve">foreslår større endringer: som ved </w:t>
      </w:r>
      <w:r>
        <w:rPr>
          <w:rFonts w:cs="Arial"/>
          <w:lang w:val="nb-NO"/>
        </w:rPr>
        <w:t>modell</w:t>
      </w:r>
      <w:r w:rsidR="00F760C1">
        <w:rPr>
          <w:rFonts w:cs="Arial"/>
          <w:lang w:val="nb-NO"/>
        </w:rPr>
        <w:t>en</w:t>
      </w:r>
      <w:r>
        <w:rPr>
          <w:rFonts w:cs="Arial"/>
          <w:lang w:val="nb-NO"/>
        </w:rPr>
        <w:t xml:space="preserve"> med 6 institutt</w:t>
      </w:r>
      <w:r w:rsidR="00F760C1">
        <w:rPr>
          <w:rFonts w:cs="Arial"/>
          <w:lang w:val="nb-NO"/>
        </w:rPr>
        <w:t xml:space="preserve"> (se under)</w:t>
      </w:r>
      <w:r>
        <w:rPr>
          <w:rFonts w:cs="Arial"/>
          <w:lang w:val="nb-NO"/>
        </w:rPr>
        <w:t xml:space="preserve"> foreslås</w:t>
      </w:r>
      <w:r w:rsidRPr="00CE5B84">
        <w:rPr>
          <w:rFonts w:cs="Arial"/>
          <w:lang w:val="nb-NO"/>
        </w:rPr>
        <w:t xml:space="preserve"> </w:t>
      </w:r>
      <w:r>
        <w:rPr>
          <w:rFonts w:cs="Arial"/>
          <w:lang w:val="nb-NO"/>
        </w:rPr>
        <w:t xml:space="preserve">det at </w:t>
      </w:r>
      <w:r>
        <w:rPr>
          <w:rFonts w:cs="Arial"/>
          <w:lang w:val="nb-NO"/>
        </w:rPr>
        <w:t>nåværende IMS og IHK ikke umiddelbart</w:t>
      </w:r>
      <w:r>
        <w:rPr>
          <w:rFonts w:cs="Arial"/>
          <w:lang w:val="nb-NO"/>
        </w:rPr>
        <w:t xml:space="preserve"> slås</w:t>
      </w:r>
      <w:r>
        <w:rPr>
          <w:rFonts w:cs="Arial"/>
          <w:lang w:val="nb-NO"/>
        </w:rPr>
        <w:t xml:space="preserve"> sammen, men </w:t>
      </w:r>
      <w:r>
        <w:rPr>
          <w:rFonts w:cs="Arial"/>
          <w:lang w:val="nb-NO"/>
        </w:rPr>
        <w:t xml:space="preserve">at det opprettes et nytt institutt (institutt 2) der </w:t>
      </w:r>
      <w:r w:rsidR="00F760C1">
        <w:rPr>
          <w:rFonts w:cs="Arial"/>
          <w:lang w:val="nb-NO"/>
        </w:rPr>
        <w:t>IMS/IHK</w:t>
      </w:r>
      <w:r>
        <w:rPr>
          <w:rFonts w:cs="Arial"/>
          <w:lang w:val="nb-NO"/>
        </w:rPr>
        <w:t xml:space="preserve"> legge</w:t>
      </w:r>
      <w:r w:rsidR="00F760C1">
        <w:rPr>
          <w:rFonts w:cs="Arial"/>
          <w:lang w:val="nb-NO"/>
        </w:rPr>
        <w:t>s</w:t>
      </w:r>
      <w:r>
        <w:rPr>
          <w:rFonts w:cs="Arial"/>
          <w:lang w:val="nb-NO"/>
        </w:rPr>
        <w:t xml:space="preserve"> inn</w:t>
      </w:r>
      <w:r w:rsidR="00F760C1">
        <w:rPr>
          <w:rFonts w:cs="Arial"/>
          <w:lang w:val="nb-NO"/>
        </w:rPr>
        <w:t xml:space="preserve"> som helhet</w:t>
      </w:r>
      <w:r>
        <w:rPr>
          <w:rFonts w:cs="Arial"/>
          <w:lang w:val="nb-NO"/>
        </w:rPr>
        <w:t xml:space="preserve"> og der de</w:t>
      </w:r>
      <w:r>
        <w:rPr>
          <w:rFonts w:cs="Arial"/>
          <w:lang w:val="nb-NO"/>
        </w:rPr>
        <w:t xml:space="preserve"> få</w:t>
      </w:r>
      <w:r>
        <w:rPr>
          <w:rFonts w:cs="Arial"/>
          <w:lang w:val="nb-NO"/>
        </w:rPr>
        <w:t>r</w:t>
      </w:r>
      <w:r>
        <w:rPr>
          <w:rFonts w:cs="Arial"/>
          <w:lang w:val="nb-NO"/>
        </w:rPr>
        <w:t xml:space="preserve"> felles leder, kontorsjef og administrasjon, og ellers påbegynne</w:t>
      </w:r>
      <w:r w:rsidR="00F760C1">
        <w:rPr>
          <w:rFonts w:cs="Arial"/>
          <w:lang w:val="nb-NO"/>
        </w:rPr>
        <w:t>r</w:t>
      </w:r>
      <w:r>
        <w:rPr>
          <w:rFonts w:cs="Arial"/>
          <w:lang w:val="nb-NO"/>
        </w:rPr>
        <w:t xml:space="preserve"> prosesser med mål om sammenslåing</w:t>
      </w:r>
      <w:r>
        <w:rPr>
          <w:rFonts w:cs="Arial"/>
          <w:lang w:val="nb-NO"/>
        </w:rPr>
        <w:t xml:space="preserve"> og gjenoppretting</w:t>
      </w:r>
      <w:r>
        <w:rPr>
          <w:rFonts w:cs="Arial"/>
          <w:lang w:val="nb-NO"/>
        </w:rPr>
        <w:t xml:space="preserve"> på sikt. </w:t>
      </w:r>
      <w:r>
        <w:rPr>
          <w:rFonts w:cs="Arial"/>
          <w:lang w:val="nb-NO"/>
        </w:rPr>
        <w:t>Dessuten</w:t>
      </w:r>
      <w:r>
        <w:rPr>
          <w:rFonts w:cs="Arial"/>
          <w:lang w:val="nb-NO"/>
        </w:rPr>
        <w:t xml:space="preserve"> foreslås det at kunsthistorie flyttes fra IKM </w:t>
      </w:r>
      <w:r w:rsidR="00F760C1">
        <w:rPr>
          <w:rFonts w:cs="Arial"/>
          <w:lang w:val="nb-NO"/>
        </w:rPr>
        <w:t xml:space="preserve">over </w:t>
      </w:r>
      <w:r>
        <w:rPr>
          <w:rFonts w:cs="Arial"/>
          <w:lang w:val="nb-NO"/>
        </w:rPr>
        <w:t>til</w:t>
      </w:r>
      <w:r w:rsidR="00F760C1">
        <w:rPr>
          <w:rFonts w:cs="Arial"/>
          <w:lang w:val="nb-NO"/>
        </w:rPr>
        <w:t xml:space="preserve"> det nye institutt 2 på</w:t>
      </w:r>
      <w:r>
        <w:rPr>
          <w:rFonts w:cs="Arial"/>
          <w:lang w:val="nb-NO"/>
        </w:rPr>
        <w:t xml:space="preserve"> IHK</w:t>
      </w:r>
      <w:r w:rsidR="00F760C1">
        <w:rPr>
          <w:rFonts w:cs="Arial"/>
          <w:lang w:val="nb-NO"/>
        </w:rPr>
        <w:t>-delen av instituttet</w:t>
      </w:r>
      <w:r>
        <w:rPr>
          <w:rFonts w:cs="Arial"/>
          <w:lang w:val="nb-NO"/>
        </w:rPr>
        <w:t xml:space="preserve">. </w:t>
      </w:r>
    </w:p>
    <w:p w14:paraId="79B900CE" w14:textId="6F100752" w:rsidR="00CE5B84" w:rsidRDefault="00CE5B84" w:rsidP="001248C2">
      <w:pPr>
        <w:pStyle w:val="BodyText"/>
        <w:ind w:left="0"/>
        <w:jc w:val="both"/>
        <w:rPr>
          <w:rFonts w:cs="Arial"/>
          <w:lang w:val="nb-NO"/>
        </w:rPr>
      </w:pPr>
      <w:r>
        <w:rPr>
          <w:rFonts w:cs="Arial"/>
          <w:lang w:val="nb-NO"/>
        </w:rPr>
        <w:t>I tillegg foreslås IKM nedlagt og fordelt på andre enheter. I forslaget foreslås det at medievitenskap og filmvitenskap slås sammen med KULT til et nytt institutt (institutt 4), samt at utøvende fag som drama/teater og film- og videoproduksjon går sammen med IMU og danner nytt institutt (institutt 5). Ellers forblir IFR (institutt 1) og ISL (institutt 3) uendret.</w:t>
      </w:r>
    </w:p>
    <w:p w14:paraId="215F9FAA" w14:textId="64A574EC" w:rsidR="00CE5B84" w:rsidRDefault="00CE5B84" w:rsidP="001248C2">
      <w:pPr>
        <w:pStyle w:val="BodyText"/>
        <w:ind w:left="0"/>
        <w:jc w:val="both"/>
        <w:rPr>
          <w:rFonts w:cs="Arial"/>
          <w:lang w:val="nb-NO"/>
        </w:rPr>
      </w:pPr>
      <w:r>
        <w:rPr>
          <w:rFonts w:cs="Arial"/>
          <w:lang w:val="nb-NO"/>
        </w:rPr>
        <w:t>Rapporten understreker at modellen med 5 institutt er i tråd med både historiker-rapporten, innspill fra egenevaluering og hensyn til faglig synergi når det gjelder fagmiljøene som slås sammen på de tre nye instituttene. I tillegg vil modellen imøtekomme egenevalueringen fra fakultetsadministrasjon med ønske om færre og likere enheter på nivå 3, slik at effektivisering og besparing blant administrasjon på nivå 2 kan ivaretas bedre. Rapporten påpeker samtidig økonomisk uttelling vil være betydelig for HF, idet man kan redusere med 2</w:t>
      </w:r>
      <w:r w:rsidR="00F760C1">
        <w:rPr>
          <w:rFonts w:cs="Arial"/>
          <w:lang w:val="nb-NO"/>
        </w:rPr>
        <w:t xml:space="preserve"> ÅV til</w:t>
      </w:r>
      <w:r>
        <w:rPr>
          <w:rFonts w:cs="Arial"/>
          <w:lang w:val="nb-NO"/>
        </w:rPr>
        <w:t xml:space="preserve"> instituttleder og 2</w:t>
      </w:r>
      <w:r w:rsidR="00F760C1">
        <w:rPr>
          <w:rFonts w:cs="Arial"/>
          <w:lang w:val="nb-NO"/>
        </w:rPr>
        <w:t xml:space="preserve"> ÅV til</w:t>
      </w:r>
      <w:r>
        <w:rPr>
          <w:rFonts w:cs="Arial"/>
          <w:lang w:val="nb-NO"/>
        </w:rPr>
        <w:t xml:space="preserve"> kontorsjef, noe de tentativt beregner til en besparing på rundt 3 millioner kroner årlig på fakultetet gitt mulige merkostnader knyttet til etablering av nivå 4 (se under).</w:t>
      </w:r>
    </w:p>
    <w:p w14:paraId="2A8C8D9F" w14:textId="10E34651" w:rsidR="00CE5B84" w:rsidRDefault="00CE5B84" w:rsidP="001248C2">
      <w:pPr>
        <w:pStyle w:val="BodyText"/>
        <w:ind w:left="0"/>
        <w:jc w:val="both"/>
        <w:rPr>
          <w:rFonts w:cs="Arial"/>
          <w:lang w:val="nb-NO"/>
        </w:rPr>
      </w:pPr>
      <w:r>
        <w:rPr>
          <w:rFonts w:cs="Arial"/>
          <w:lang w:val="nb-NO"/>
        </w:rPr>
        <w:t xml:space="preserve">Det understrekes at man må jobbe langsiktig og godt med arbeidsmiljø på </w:t>
      </w:r>
      <w:r w:rsidR="00F760C1">
        <w:rPr>
          <w:rFonts w:cs="Arial"/>
          <w:lang w:val="nb-NO"/>
        </w:rPr>
        <w:t xml:space="preserve">de berørte </w:t>
      </w:r>
      <w:r>
        <w:rPr>
          <w:rFonts w:cs="Arial"/>
          <w:lang w:val="nb-NO"/>
        </w:rPr>
        <w:t>institutt</w:t>
      </w:r>
      <w:r>
        <w:rPr>
          <w:rFonts w:cs="Arial"/>
          <w:lang w:val="nb-NO"/>
        </w:rPr>
        <w:t>: særlig på institutt 2</w:t>
      </w:r>
      <w:r>
        <w:rPr>
          <w:rFonts w:cs="Arial"/>
          <w:lang w:val="nb-NO"/>
        </w:rPr>
        <w:t xml:space="preserve"> i lys av historiker-rapporten, siden det er risiko for nye arbeidsmiljø</w:t>
      </w:r>
      <w:r w:rsidR="00F760C1">
        <w:rPr>
          <w:rFonts w:cs="Arial"/>
          <w:lang w:val="nb-NO"/>
        </w:rPr>
        <w:t>-</w:t>
      </w:r>
      <w:r>
        <w:rPr>
          <w:rFonts w:cs="Arial"/>
          <w:lang w:val="nb-NO"/>
        </w:rPr>
        <w:t>konflikter, og at en konkret føring vil være at det etableres formelt nivå 4 ved institutt</w:t>
      </w:r>
      <w:r>
        <w:rPr>
          <w:rFonts w:cs="Arial"/>
          <w:lang w:val="nb-NO"/>
        </w:rPr>
        <w:t xml:space="preserve"> 2</w:t>
      </w:r>
      <w:r>
        <w:rPr>
          <w:rFonts w:cs="Arial"/>
          <w:lang w:val="nb-NO"/>
        </w:rPr>
        <w:t xml:space="preserve"> som kan sikre at ledelse og administrasjon ivaretar fagmiljøene godt på tvers av skillelinjer. Etablering av nivå 4 nevnes også som hensiktsmessig</w:t>
      </w:r>
      <w:r>
        <w:rPr>
          <w:rFonts w:cs="Arial"/>
          <w:lang w:val="nb-NO"/>
        </w:rPr>
        <w:t xml:space="preserve"> og funksjonelt</w:t>
      </w:r>
      <w:r>
        <w:rPr>
          <w:rFonts w:cs="Arial"/>
          <w:lang w:val="nb-NO"/>
        </w:rPr>
        <w:t xml:space="preserve"> for </w:t>
      </w:r>
      <w:r w:rsidR="00F760C1">
        <w:rPr>
          <w:rFonts w:cs="Arial"/>
          <w:lang w:val="nb-NO"/>
        </w:rPr>
        <w:t>andre</w:t>
      </w:r>
      <w:r>
        <w:rPr>
          <w:rFonts w:cs="Arial"/>
          <w:lang w:val="nb-NO"/>
        </w:rPr>
        <w:t xml:space="preserve"> institutt.</w:t>
      </w:r>
    </w:p>
    <w:p w14:paraId="6B441A9F" w14:textId="77777777" w:rsidR="00CE5B84" w:rsidRPr="00CE5B84" w:rsidRDefault="00CE5B84" w:rsidP="001248C2">
      <w:pPr>
        <w:pStyle w:val="BodyText"/>
        <w:ind w:left="0"/>
        <w:jc w:val="both"/>
        <w:rPr>
          <w:rFonts w:cs="Arial"/>
          <w:lang w:val="nb-NO"/>
        </w:rPr>
      </w:pPr>
    </w:p>
    <w:p w14:paraId="6510D4CB" w14:textId="5711F326" w:rsidR="00CE5B84" w:rsidRDefault="00CE5B84" w:rsidP="001248C2">
      <w:pPr>
        <w:pStyle w:val="BodyText"/>
        <w:ind w:left="0"/>
        <w:jc w:val="both"/>
        <w:rPr>
          <w:rFonts w:cs="Arial"/>
          <w:lang w:val="nb-NO"/>
        </w:rPr>
      </w:pPr>
      <w:r w:rsidRPr="00CE5B84">
        <w:rPr>
          <w:rFonts w:cs="Arial"/>
          <w:b/>
          <w:bCs/>
          <w:lang w:val="nb-NO"/>
        </w:rPr>
        <w:lastRenderedPageBreak/>
        <w:t>Modell med 6 institutt</w:t>
      </w:r>
      <w:r>
        <w:rPr>
          <w:rFonts w:cs="Arial"/>
          <w:lang w:val="nb-NO"/>
        </w:rPr>
        <w:t xml:space="preserve"> foreslår mindre endringer: nåværende IMS og IHK slås ikke umiddelbart sammen, men vil få felles leder, kontorsjef og administrasjon, og ellers påbegynne prosesser med mål om sammenslåing på sikt. I tillegg foreslås det at kunsthistorie flyttes fra IKM til IHK</w:t>
      </w:r>
      <w:r w:rsidR="00F760C1">
        <w:rPr>
          <w:rFonts w:cs="Arial"/>
          <w:lang w:val="nb-NO"/>
        </w:rPr>
        <w:t>.</w:t>
      </w:r>
      <w:r>
        <w:rPr>
          <w:rFonts w:cs="Arial"/>
          <w:lang w:val="nb-NO"/>
        </w:rPr>
        <w:t xml:space="preserve"> </w:t>
      </w:r>
      <w:r w:rsidR="00F760C1">
        <w:rPr>
          <w:rFonts w:cs="Arial"/>
          <w:lang w:val="nb-NO"/>
        </w:rPr>
        <w:t>E</w:t>
      </w:r>
      <w:r>
        <w:rPr>
          <w:rFonts w:cs="Arial"/>
          <w:lang w:val="nb-NO"/>
        </w:rPr>
        <w:t>llers forblir HF-organiseringen uendret, med IKM, ISL, IFR, IMU og KULT som øvrige institutt.</w:t>
      </w:r>
    </w:p>
    <w:p w14:paraId="5AE3D5F9" w14:textId="4E57EBB6" w:rsidR="00CE5B84" w:rsidRDefault="00CE5B84" w:rsidP="001248C2">
      <w:pPr>
        <w:pStyle w:val="BodyText"/>
        <w:ind w:left="0"/>
        <w:jc w:val="both"/>
        <w:rPr>
          <w:rFonts w:cs="Arial"/>
          <w:lang w:val="nb-NO"/>
        </w:rPr>
      </w:pPr>
      <w:r>
        <w:rPr>
          <w:rFonts w:cs="Arial"/>
          <w:lang w:val="nb-NO"/>
        </w:rPr>
        <w:t xml:space="preserve">Rapporten poengterer at endringene er i tråd med både historiker-rapporten, </w:t>
      </w:r>
      <w:r w:rsidR="00F760C1">
        <w:rPr>
          <w:rFonts w:cs="Arial"/>
          <w:lang w:val="nb-NO"/>
        </w:rPr>
        <w:t xml:space="preserve">noen </w:t>
      </w:r>
      <w:r>
        <w:rPr>
          <w:rFonts w:cs="Arial"/>
          <w:lang w:val="nb-NO"/>
        </w:rPr>
        <w:t>innspill fra egenevaluering og hensyn til faglig synergi når det gjelder kunsthistorie. Rapporten påpeker samtidig at denne modellen gir mindre økonomisk uttelling enn for modell med 5 institutt, da det kun blir snakk om å redusere med 1 kontorsjef og 1 instituttleder. Dessuten hensyntas egenevaluerings-innspill fra fakultetsadministrasjon i mindre grad: der det altså ble lagt vekt på mulige gevinster ved å effektivisere det administrative arbeidet opp mot færre og likere enheter på nivå 3. Modell med 6 institutt vil ha større forskjeller på enheter (fra IKMs 44 ÅV til ISLs 148) og det vil redusere antall enheter å jobbe mot med kun 1.</w:t>
      </w:r>
    </w:p>
    <w:p w14:paraId="03790760" w14:textId="435B6CAE" w:rsidR="00CE5B84" w:rsidRDefault="00CE5B84" w:rsidP="001248C2">
      <w:pPr>
        <w:pStyle w:val="BodyText"/>
        <w:ind w:left="0"/>
        <w:jc w:val="both"/>
        <w:rPr>
          <w:rFonts w:cs="Arial"/>
          <w:lang w:val="nb-NO"/>
        </w:rPr>
      </w:pPr>
      <w:r>
        <w:rPr>
          <w:rFonts w:cs="Arial"/>
          <w:lang w:val="nb-NO"/>
        </w:rPr>
        <w:t>Det understrekes også her at man må jobbe langsiktig og godt med arbeidsmiljø på det nye instituttet i lys av historiker-rapporten, siden det er risiko for nye arbeidsmiljøkonflikter, og at en konkret føring vil være at det etableres et formelt nivå 4 ved det nye instituttet som kan sikre at ledelse og administrasjon ved instituttet ivaretar fagmiljøene godt på tvers av skillelinjer. Etablering av nivå 4 kan være hensiktsmessig også for øvrige institutt.</w:t>
      </w:r>
    </w:p>
    <w:p w14:paraId="1B0B9679" w14:textId="77777777" w:rsidR="00CE5B84" w:rsidRDefault="00CE5B84" w:rsidP="001248C2">
      <w:pPr>
        <w:pStyle w:val="BodyText"/>
        <w:ind w:left="0"/>
        <w:jc w:val="both"/>
        <w:rPr>
          <w:rFonts w:cs="Arial"/>
          <w:lang w:val="nb-NO"/>
        </w:rPr>
      </w:pPr>
    </w:p>
    <w:p w14:paraId="337C7086" w14:textId="460A94E7" w:rsidR="001248C2" w:rsidRDefault="001248C2" w:rsidP="001248C2">
      <w:pPr>
        <w:pStyle w:val="BodyText"/>
        <w:ind w:left="0"/>
        <w:jc w:val="both"/>
        <w:rPr>
          <w:rFonts w:cs="Arial"/>
          <w:b/>
          <w:bCs/>
          <w:lang w:val="nb-NO"/>
        </w:rPr>
      </w:pPr>
      <w:r>
        <w:rPr>
          <w:rFonts w:cs="Arial"/>
          <w:b/>
          <w:bCs/>
          <w:lang w:val="nb-NO"/>
        </w:rPr>
        <w:t xml:space="preserve">Innspill fra </w:t>
      </w:r>
      <w:r w:rsidRPr="001248C2">
        <w:rPr>
          <w:rFonts w:cs="Arial"/>
          <w:b/>
          <w:bCs/>
          <w:lang w:val="nb-NO"/>
        </w:rPr>
        <w:t>IFR</w:t>
      </w:r>
    </w:p>
    <w:p w14:paraId="36C4A4D1" w14:textId="77777777" w:rsidR="00F760C1" w:rsidRDefault="00CE5B84" w:rsidP="001248C2">
      <w:pPr>
        <w:pStyle w:val="BodyText"/>
        <w:ind w:left="0"/>
        <w:jc w:val="both"/>
        <w:rPr>
          <w:rFonts w:cs="Arial"/>
          <w:lang w:val="nb-NO"/>
        </w:rPr>
      </w:pPr>
      <w:r>
        <w:rPr>
          <w:rFonts w:cs="Arial"/>
          <w:lang w:val="nb-NO"/>
        </w:rPr>
        <w:t xml:space="preserve">På begge modellene er IFR uberørt av </w:t>
      </w:r>
      <w:r w:rsidR="00F760C1">
        <w:rPr>
          <w:rFonts w:cs="Arial"/>
          <w:lang w:val="nb-NO"/>
        </w:rPr>
        <w:t xml:space="preserve">direkte </w:t>
      </w:r>
      <w:r>
        <w:rPr>
          <w:rFonts w:cs="Arial"/>
          <w:lang w:val="nb-NO"/>
        </w:rPr>
        <w:t xml:space="preserve">endringer og i så måte blir </w:t>
      </w:r>
      <w:proofErr w:type="spellStart"/>
      <w:r>
        <w:rPr>
          <w:rFonts w:cs="Arial"/>
          <w:lang w:val="nb-NO"/>
        </w:rPr>
        <w:t>IFRs</w:t>
      </w:r>
      <w:proofErr w:type="spellEnd"/>
      <w:r>
        <w:rPr>
          <w:rFonts w:cs="Arial"/>
          <w:lang w:val="nb-NO"/>
        </w:rPr>
        <w:t xml:space="preserve"> egen</w:t>
      </w:r>
      <w:r w:rsidR="00F760C1">
        <w:rPr>
          <w:rFonts w:cs="Arial"/>
          <w:lang w:val="nb-NO"/>
        </w:rPr>
        <w:t>-</w:t>
      </w:r>
      <w:r>
        <w:rPr>
          <w:rFonts w:cs="Arial"/>
          <w:lang w:val="nb-NO"/>
        </w:rPr>
        <w:t xml:space="preserve">evaluering fra høsten 2023 ivaretatt: IFR er </w:t>
      </w:r>
      <w:r w:rsidR="00F760C1">
        <w:rPr>
          <w:rFonts w:cs="Arial"/>
          <w:lang w:val="nb-NO"/>
        </w:rPr>
        <w:t xml:space="preserve">per i dag </w:t>
      </w:r>
      <w:r>
        <w:rPr>
          <w:rFonts w:cs="Arial"/>
          <w:lang w:val="nb-NO"/>
        </w:rPr>
        <w:t xml:space="preserve">en </w:t>
      </w:r>
      <w:proofErr w:type="gramStart"/>
      <w:r>
        <w:rPr>
          <w:rFonts w:cs="Arial"/>
          <w:lang w:val="nb-NO"/>
        </w:rPr>
        <w:t>robust</w:t>
      </w:r>
      <w:proofErr w:type="gramEnd"/>
      <w:r>
        <w:rPr>
          <w:rFonts w:cs="Arial"/>
          <w:lang w:val="nb-NO"/>
        </w:rPr>
        <w:t xml:space="preserve"> enhet med en robust administrasjon på 7 ÅV</w:t>
      </w:r>
      <w:r w:rsidR="00223461">
        <w:rPr>
          <w:rFonts w:cs="Arial"/>
          <w:lang w:val="nb-NO"/>
        </w:rPr>
        <w:t>, der god oppgavefordeling</w:t>
      </w:r>
      <w:r w:rsidR="00F760C1">
        <w:rPr>
          <w:rFonts w:cs="Arial"/>
          <w:lang w:val="nb-NO"/>
        </w:rPr>
        <w:t xml:space="preserve"> og organisering</w:t>
      </w:r>
      <w:r w:rsidR="00223461">
        <w:rPr>
          <w:rFonts w:cs="Arial"/>
          <w:lang w:val="nb-NO"/>
        </w:rPr>
        <w:t xml:space="preserve"> gjør</w:t>
      </w:r>
      <w:r w:rsidR="00F760C1">
        <w:rPr>
          <w:rFonts w:cs="Arial"/>
          <w:lang w:val="nb-NO"/>
        </w:rPr>
        <w:t xml:space="preserve"> at</w:t>
      </w:r>
      <w:r w:rsidR="00223461">
        <w:rPr>
          <w:rFonts w:cs="Arial"/>
          <w:lang w:val="nb-NO"/>
        </w:rPr>
        <w:t xml:space="preserve"> administrasjonen </w:t>
      </w:r>
      <w:r w:rsidR="00F760C1">
        <w:rPr>
          <w:rFonts w:cs="Arial"/>
          <w:lang w:val="nb-NO"/>
        </w:rPr>
        <w:t xml:space="preserve">er </w:t>
      </w:r>
      <w:r w:rsidR="00223461">
        <w:rPr>
          <w:rFonts w:cs="Arial"/>
          <w:lang w:val="nb-NO"/>
        </w:rPr>
        <w:t>godt rustet</w:t>
      </w:r>
      <w:r>
        <w:rPr>
          <w:rFonts w:cs="Arial"/>
          <w:lang w:val="nb-NO"/>
        </w:rPr>
        <w:t xml:space="preserve">, samt </w:t>
      </w:r>
      <w:r w:rsidR="00F760C1">
        <w:rPr>
          <w:rFonts w:cs="Arial"/>
          <w:lang w:val="nb-NO"/>
        </w:rPr>
        <w:t>at det ligger</w:t>
      </w:r>
      <w:r>
        <w:rPr>
          <w:rFonts w:cs="Arial"/>
          <w:lang w:val="nb-NO"/>
        </w:rPr>
        <w:t xml:space="preserve"> et økonomisk bærekraftig budsjett i bunn</w:t>
      </w:r>
      <w:r w:rsidR="00F760C1">
        <w:rPr>
          <w:rFonts w:cs="Arial"/>
          <w:lang w:val="nb-NO"/>
        </w:rPr>
        <w:t xml:space="preserve"> for drifte.</w:t>
      </w:r>
      <w:r>
        <w:rPr>
          <w:rFonts w:cs="Arial"/>
          <w:lang w:val="nb-NO"/>
        </w:rPr>
        <w:t xml:space="preserve"> </w:t>
      </w:r>
    </w:p>
    <w:p w14:paraId="4048574A" w14:textId="2D126BF7" w:rsidR="001248C2" w:rsidRDefault="00F760C1" w:rsidP="001248C2">
      <w:pPr>
        <w:pStyle w:val="BodyText"/>
        <w:ind w:left="0"/>
        <w:jc w:val="both"/>
        <w:rPr>
          <w:rFonts w:cs="Arial"/>
          <w:lang w:val="nb-NO"/>
        </w:rPr>
      </w:pPr>
      <w:r>
        <w:rPr>
          <w:rFonts w:cs="Arial"/>
          <w:lang w:val="nb-NO"/>
        </w:rPr>
        <w:t>I</w:t>
      </w:r>
      <w:r w:rsidR="00CE5B84">
        <w:rPr>
          <w:rFonts w:cs="Arial"/>
          <w:lang w:val="nb-NO"/>
        </w:rPr>
        <w:t xml:space="preserve"> tillegg sikres videre arbeid med synergier mellom filosofi og religionsvitenskap etter forrige fusjon ved uendret institutt</w:t>
      </w:r>
      <w:r>
        <w:rPr>
          <w:rFonts w:cs="Arial"/>
          <w:lang w:val="nb-NO"/>
        </w:rPr>
        <w:t>: dette har tatt lang tid og synliggjør hvor utfordrende det kan være å få god effekt av sammenslåinger.</w:t>
      </w:r>
    </w:p>
    <w:p w14:paraId="392BE588" w14:textId="695F31BD" w:rsidR="00F760C1" w:rsidRDefault="00CE5B84" w:rsidP="001248C2">
      <w:pPr>
        <w:pStyle w:val="BodyText"/>
        <w:ind w:left="0"/>
        <w:jc w:val="both"/>
        <w:rPr>
          <w:rFonts w:cs="Arial"/>
          <w:lang w:val="nb-NO"/>
        </w:rPr>
      </w:pPr>
      <w:r>
        <w:rPr>
          <w:rFonts w:cs="Arial"/>
          <w:lang w:val="nb-NO"/>
        </w:rPr>
        <w:t xml:space="preserve">Det </w:t>
      </w:r>
      <w:r w:rsidR="00F760C1">
        <w:rPr>
          <w:rFonts w:cs="Arial"/>
          <w:lang w:val="nb-NO"/>
        </w:rPr>
        <w:t>kan</w:t>
      </w:r>
      <w:r>
        <w:rPr>
          <w:rFonts w:cs="Arial"/>
          <w:lang w:val="nb-NO"/>
        </w:rPr>
        <w:t xml:space="preserve"> legges til at IFR har erfaring med</w:t>
      </w:r>
      <w:r w:rsidR="00F760C1">
        <w:rPr>
          <w:rFonts w:cs="Arial"/>
          <w:lang w:val="nb-NO"/>
        </w:rPr>
        <w:t xml:space="preserve"> å jobbe med</w:t>
      </w:r>
      <w:r>
        <w:rPr>
          <w:rFonts w:cs="Arial"/>
          <w:lang w:val="nb-NO"/>
        </w:rPr>
        <w:t xml:space="preserve"> fusjonerte fagmiljø på ett institutt, og at vi derfor </w:t>
      </w:r>
      <w:r w:rsidR="00F760C1">
        <w:rPr>
          <w:rFonts w:cs="Arial"/>
          <w:lang w:val="nb-NO"/>
        </w:rPr>
        <w:t>heller ikke har</w:t>
      </w:r>
      <w:r>
        <w:rPr>
          <w:rFonts w:cs="Arial"/>
          <w:lang w:val="nb-NO"/>
        </w:rPr>
        <w:t xml:space="preserve"> vært fremmed for å få innfusjonert andre fagmiljø dersom det hadde ligget an til</w:t>
      </w:r>
      <w:r w:rsidR="00F760C1">
        <w:rPr>
          <w:rFonts w:cs="Arial"/>
          <w:lang w:val="nb-NO"/>
        </w:rPr>
        <w:t xml:space="preserve"> god</w:t>
      </w:r>
      <w:r>
        <w:rPr>
          <w:rFonts w:cs="Arial"/>
          <w:lang w:val="nb-NO"/>
        </w:rPr>
        <w:t xml:space="preserve"> faglig synergi og gevinster gjennom en slik organisasjonsendring.</w:t>
      </w:r>
      <w:r w:rsidR="00F760C1">
        <w:rPr>
          <w:rFonts w:cs="Arial"/>
          <w:lang w:val="nb-NO"/>
        </w:rPr>
        <w:t xml:space="preserve"> Vi vet at dette krever langsiktig og møysommelig arbeid, samt at det har en del utfordringer, men vi vet også at det er mulig å få til dersom det legges godt til rette for dette i forarbeidet. Så var ikke tilfelle da IFR ble dannet, så derfor har vi måttet bruke mer tid på dette og er på en del vis ikke i mål der: vi kjenner derfor også godt til risikomomentene rundt dette.</w:t>
      </w:r>
    </w:p>
    <w:p w14:paraId="7F663F16" w14:textId="64116A72" w:rsidR="00CE5B84" w:rsidRDefault="00CE5B84" w:rsidP="001248C2">
      <w:pPr>
        <w:pStyle w:val="BodyText"/>
        <w:ind w:left="0"/>
        <w:jc w:val="both"/>
        <w:rPr>
          <w:rFonts w:cs="Arial"/>
          <w:lang w:val="nb-NO"/>
        </w:rPr>
      </w:pPr>
      <w:r>
        <w:rPr>
          <w:rFonts w:cs="Arial"/>
          <w:lang w:val="nb-NO"/>
        </w:rPr>
        <w:t xml:space="preserve">IFR støtter arbeidet med å bedre ressursutnyttelsen ved HF og instituttene på HF. Fra </w:t>
      </w:r>
      <w:proofErr w:type="spellStart"/>
      <w:r>
        <w:rPr>
          <w:rFonts w:cs="Arial"/>
          <w:lang w:val="nb-NO"/>
        </w:rPr>
        <w:t>IFRs</w:t>
      </w:r>
      <w:proofErr w:type="spellEnd"/>
      <w:r>
        <w:rPr>
          <w:rFonts w:cs="Arial"/>
          <w:lang w:val="nb-NO"/>
        </w:rPr>
        <w:t xml:space="preserve"> ståsted er dette et langtrekkende arbeid der både fakultet og institutt må jobbe målrettet mot å effektivisere drift og bruke ressurser hensiktsmessig, for å sikre kjernevirksomheten (forskning, utdanning, formidling og kunstnerisk arbeid) gjennom mest mulig bærekraftig økonomi på alle enheter på nivå 3. IFR anerkjenner at HF som helhet har felles ansvar med å sikre bærekraftig økonomi og at det bør ligge et skjebnefellesskap og en felles interesse mellom HF-instituttene i å sikre at HFs totale langtidsbudsjett holder seg innenfor den økonomiske korridoren med en tydelig økonomisk buffer. </w:t>
      </w:r>
    </w:p>
    <w:p w14:paraId="2BE9E010" w14:textId="1C4ED976" w:rsidR="00CE5B84" w:rsidRDefault="00CE5B84" w:rsidP="001248C2">
      <w:pPr>
        <w:pStyle w:val="BodyText"/>
        <w:ind w:left="0"/>
        <w:jc w:val="both"/>
        <w:rPr>
          <w:rFonts w:cs="Arial"/>
          <w:lang w:val="nb-NO"/>
        </w:rPr>
      </w:pPr>
      <w:r>
        <w:rPr>
          <w:rFonts w:cs="Arial"/>
          <w:lang w:val="nb-NO"/>
        </w:rPr>
        <w:t xml:space="preserve">IFR anerkjenner også at HFs langtidsutsikter har økonomiske utfordringer og at det derfor er helt nødvendig for fakultetet som helhet og gå ned i antall årsverk på sikt. IFR har derimot et ønske om at en slik nedtrapping blir styrt best mulig, slik at HF som helhet får til å gå ned der </w:t>
      </w:r>
      <w:r>
        <w:rPr>
          <w:rFonts w:cs="Arial"/>
          <w:lang w:val="nb-NO"/>
        </w:rPr>
        <w:lastRenderedPageBreak/>
        <w:t xml:space="preserve">det trengs samtidig som en kan ivareta og utvide der det er bærekraftig og finnes gode utviklingsmuligheter. En flat nedtrapping der man ikke </w:t>
      </w:r>
      <w:r w:rsidR="00F760C1">
        <w:rPr>
          <w:rFonts w:cs="Arial"/>
          <w:lang w:val="nb-NO"/>
        </w:rPr>
        <w:t xml:space="preserve">får </w:t>
      </w:r>
      <w:r>
        <w:rPr>
          <w:rFonts w:cs="Arial"/>
          <w:lang w:val="nb-NO"/>
        </w:rPr>
        <w:t>ta</w:t>
      </w:r>
      <w:r w:rsidR="00F760C1">
        <w:rPr>
          <w:rFonts w:cs="Arial"/>
          <w:lang w:val="nb-NO"/>
        </w:rPr>
        <w:t>tt gode</w:t>
      </w:r>
      <w:r>
        <w:rPr>
          <w:rFonts w:cs="Arial"/>
          <w:lang w:val="nb-NO"/>
        </w:rPr>
        <w:t xml:space="preserve"> strategiske hensyn risikerer å gjøre HF mindre bærekraftig og mindre i stand til å møte fremtidens utfordringer.</w:t>
      </w:r>
    </w:p>
    <w:p w14:paraId="3DCB5F39" w14:textId="17F93B8B" w:rsidR="00CE5B84" w:rsidRDefault="00CE5B84" w:rsidP="001248C2">
      <w:pPr>
        <w:pStyle w:val="BodyText"/>
        <w:ind w:left="0"/>
        <w:jc w:val="both"/>
        <w:rPr>
          <w:rFonts w:cs="Arial"/>
          <w:lang w:val="nb-NO"/>
        </w:rPr>
      </w:pPr>
      <w:r>
        <w:rPr>
          <w:rFonts w:cs="Arial"/>
          <w:lang w:val="nb-NO"/>
        </w:rPr>
        <w:t>Derfor støtter IFR grunntanken i organiseringsprosjektet med å se på besparing på ledelse og administrasjon ved HF og enhetene på HF. Vi er også sympatisk</w:t>
      </w:r>
      <w:r w:rsidR="00F760C1">
        <w:rPr>
          <w:rFonts w:cs="Arial"/>
          <w:lang w:val="nb-NO"/>
        </w:rPr>
        <w:t>e</w:t>
      </w:r>
      <w:r>
        <w:rPr>
          <w:rFonts w:cs="Arial"/>
          <w:lang w:val="nb-NO"/>
        </w:rPr>
        <w:t xml:space="preserve"> til bestrebelser og ambisjoner med å effektivisere administrativt arbeid på nivå 2. I tillegg ønsker vi velkommen ideen om at HFs organisering bør være best mulig rigget med tanke på faglige synergier og økonomisk bærekraft inn i en høyst usikker fremtid med store endringer av både økonomiske vilkår og studentrekruttering, både for sektoren generelt og på NTNU særskilt.</w:t>
      </w:r>
    </w:p>
    <w:p w14:paraId="631784B8" w14:textId="01B06003" w:rsidR="00CE5B84" w:rsidRDefault="00CE5B84" w:rsidP="001248C2">
      <w:pPr>
        <w:pStyle w:val="BodyText"/>
        <w:ind w:left="0"/>
        <w:jc w:val="both"/>
        <w:rPr>
          <w:rFonts w:cs="Arial"/>
          <w:lang w:val="nb-NO"/>
        </w:rPr>
      </w:pPr>
      <w:r>
        <w:rPr>
          <w:rFonts w:cs="Arial"/>
          <w:lang w:val="nb-NO"/>
        </w:rPr>
        <w:t xml:space="preserve">I så måte støtter IFR både </w:t>
      </w:r>
      <w:r w:rsidRPr="00CE5B84">
        <w:rPr>
          <w:rFonts w:cs="Arial"/>
          <w:b/>
          <w:bCs/>
          <w:lang w:val="nb-NO"/>
        </w:rPr>
        <w:t>modellen med 6 institutt</w:t>
      </w:r>
      <w:r>
        <w:rPr>
          <w:rFonts w:cs="Arial"/>
          <w:b/>
          <w:bCs/>
          <w:lang w:val="nb-NO"/>
        </w:rPr>
        <w:t xml:space="preserve"> </w:t>
      </w:r>
      <w:r>
        <w:rPr>
          <w:rFonts w:cs="Arial"/>
          <w:lang w:val="nb-NO"/>
        </w:rPr>
        <w:t xml:space="preserve">og </w:t>
      </w:r>
      <w:r>
        <w:rPr>
          <w:rFonts w:cs="Arial"/>
          <w:b/>
          <w:bCs/>
          <w:lang w:val="nb-NO"/>
        </w:rPr>
        <w:t xml:space="preserve">modellen med 5 institutt </w:t>
      </w:r>
      <w:r>
        <w:rPr>
          <w:rFonts w:cs="Arial"/>
          <w:lang w:val="nb-NO"/>
        </w:rPr>
        <w:t>med tanke på nytt institutt 2 der både IMS, IHK og kunsthistorie-miljøet fra IKM fusjoneres inn til et nytt institutt fra sommeren 2025. Vi støtter dette med forbehold om at gode risikovurderinger og analyser hele tiden legges til grunn for det langsiktige gjenopprettingsarbeidet av historiker-miljøene, samtidig som et innfusjonert kunsthistorie-miljø ivaretas på nytt institutt og med nye institutt-kolleger. IFR er riktignok bekymret for at nye arbeidsmiljøkonflikter kan oppstå og at det vil kunne koste fakultetet som helhet dyrt</w:t>
      </w:r>
      <w:r w:rsidR="00F760C1">
        <w:rPr>
          <w:rFonts w:cs="Arial"/>
          <w:lang w:val="nb-NO"/>
        </w:rPr>
        <w:t>: derfor må nettopp arbeidet her tas på alvor.</w:t>
      </w:r>
    </w:p>
    <w:p w14:paraId="3A86741A" w14:textId="7B586F43" w:rsidR="00CE5B84" w:rsidRDefault="00CE5B84" w:rsidP="001248C2">
      <w:pPr>
        <w:pStyle w:val="BodyText"/>
        <w:ind w:left="0"/>
        <w:jc w:val="both"/>
        <w:rPr>
          <w:rFonts w:cs="Arial"/>
          <w:lang w:val="nb-NO"/>
        </w:rPr>
      </w:pPr>
      <w:r>
        <w:rPr>
          <w:rFonts w:cs="Arial"/>
          <w:lang w:val="nb-NO"/>
        </w:rPr>
        <w:t xml:space="preserve">I tillegg er det en klar bekymring at man ved organiseringen vinner lite besparelse på ledelse og administrasjon: både fordi man 1) kun går ned med 1 instituttleder og 1 kontorsjef, 2) oppretter nivå 4 for å ivareta arbeidsmiljø ved nytt institutt, og 3) i mindre grad vil bidra til å effektivisere fakultetsadministrasjonens arbeid. Siden om-organisering, selv i mindre grad, er kostnadskrevende og vil legge beslag på fakultetets ressurser, så kan det reises spørsmål ved om gevinstene her er gode nok. </w:t>
      </w:r>
      <w:r w:rsidR="00F760C1">
        <w:rPr>
          <w:rFonts w:cs="Arial"/>
          <w:lang w:val="nb-NO"/>
        </w:rPr>
        <w:t xml:space="preserve">Her vil det i så fall kreves ytterligere arbeid på HF, der eksempelvis nedbemanning over tid må jobbes med: men også at det jobbes med bedre administrativ arbeidsfordeling både på nivå 2 og nivå 3 for å sikre god drift. Det er </w:t>
      </w:r>
      <w:proofErr w:type="spellStart"/>
      <w:r w:rsidR="00F760C1">
        <w:rPr>
          <w:rFonts w:cs="Arial"/>
          <w:lang w:val="nb-NO"/>
        </w:rPr>
        <w:t>IFRs</w:t>
      </w:r>
      <w:proofErr w:type="spellEnd"/>
      <w:r w:rsidR="00F760C1">
        <w:rPr>
          <w:rFonts w:cs="Arial"/>
          <w:lang w:val="nb-NO"/>
        </w:rPr>
        <w:t xml:space="preserve"> oppfatning at bedre organisering her kan vinne HF mer økonomisk handlingsrom.</w:t>
      </w:r>
    </w:p>
    <w:p w14:paraId="6737595C" w14:textId="7B00496D" w:rsidR="00CE5B84" w:rsidRDefault="00CE5B84" w:rsidP="001248C2">
      <w:pPr>
        <w:pStyle w:val="BodyText"/>
        <w:ind w:left="0"/>
        <w:jc w:val="both"/>
        <w:rPr>
          <w:rFonts w:cs="Arial"/>
          <w:lang w:val="nb-NO"/>
        </w:rPr>
      </w:pPr>
      <w:r>
        <w:rPr>
          <w:rFonts w:cs="Arial"/>
          <w:lang w:val="nb-NO"/>
        </w:rPr>
        <w:t xml:space="preserve">IFR er likevel helt tydelige på at anbefalingen fra historiker-rapporten bør etterkommes. </w:t>
      </w:r>
      <w:r w:rsidRPr="00CE5B84">
        <w:rPr>
          <w:rFonts w:cs="Arial"/>
          <w:b/>
          <w:bCs/>
          <w:lang w:val="nb-NO"/>
        </w:rPr>
        <w:t>Modellen med 6 institutt</w:t>
      </w:r>
      <w:r>
        <w:rPr>
          <w:rFonts w:cs="Arial"/>
          <w:lang w:val="nb-NO"/>
        </w:rPr>
        <w:t xml:space="preserve"> anbefales derfor på vilkår om at 1) risikovurdering og analyse vektlegges i arbeidet med arbeidsmiljøet på nytt institutt; og 2) at det jobbes ellers i organisasjonen, både på nivå 2 og på alle enhetene på nivå 3, for å sikre besparelser – og kanskje særlig nedgang på midlertidig ansatte, samt i administrasjon og ledelse.</w:t>
      </w:r>
    </w:p>
    <w:p w14:paraId="058D219A" w14:textId="77777777" w:rsidR="00CE5B84" w:rsidRDefault="00CE5B84" w:rsidP="001248C2">
      <w:pPr>
        <w:pStyle w:val="BodyText"/>
        <w:ind w:left="0"/>
        <w:jc w:val="both"/>
        <w:rPr>
          <w:rFonts w:cs="Arial"/>
          <w:lang w:val="nb-NO"/>
        </w:rPr>
      </w:pPr>
    </w:p>
    <w:p w14:paraId="242F0CA6" w14:textId="0AB1657D" w:rsidR="00CE5B84" w:rsidRDefault="00CE5B84" w:rsidP="001248C2">
      <w:pPr>
        <w:pStyle w:val="BodyText"/>
        <w:ind w:left="0"/>
        <w:jc w:val="both"/>
        <w:rPr>
          <w:rFonts w:cs="Arial"/>
          <w:lang w:val="nb-NO"/>
        </w:rPr>
      </w:pPr>
      <w:r>
        <w:rPr>
          <w:rFonts w:cs="Arial"/>
          <w:lang w:val="nb-NO"/>
        </w:rPr>
        <w:t xml:space="preserve">Når det gjelder </w:t>
      </w:r>
      <w:r>
        <w:rPr>
          <w:rFonts w:cs="Arial"/>
          <w:b/>
          <w:bCs/>
          <w:lang w:val="nb-NO"/>
        </w:rPr>
        <w:t>modellen med 5 institutt</w:t>
      </w:r>
      <w:r>
        <w:rPr>
          <w:rFonts w:cs="Arial"/>
          <w:lang w:val="nb-NO"/>
        </w:rPr>
        <w:t xml:space="preserve"> er IFR mer bekymret for det konkrete forslaget, så her er det vanskeligere å gi arbeidsgruppens forslag tydelig tilslutning.</w:t>
      </w:r>
    </w:p>
    <w:p w14:paraId="114793E6" w14:textId="3A19BFCF" w:rsidR="00CE5B84" w:rsidRDefault="00CE5B84" w:rsidP="001248C2">
      <w:pPr>
        <w:pStyle w:val="BodyText"/>
        <w:ind w:left="0"/>
        <w:jc w:val="both"/>
        <w:rPr>
          <w:rFonts w:cs="Arial"/>
          <w:lang w:val="nb-NO"/>
        </w:rPr>
      </w:pPr>
      <w:r>
        <w:rPr>
          <w:rFonts w:cs="Arial"/>
          <w:lang w:val="nb-NO"/>
        </w:rPr>
        <w:t>Innspill på IFR har lagt vekt på at analysegrunnlaget og risikovurderingene ved en såpass markant endring av organisasjon er mangelfull</w:t>
      </w:r>
      <w:r w:rsidR="00F760C1">
        <w:rPr>
          <w:rFonts w:cs="Arial"/>
          <w:lang w:val="nb-NO"/>
        </w:rPr>
        <w:t>e</w:t>
      </w:r>
      <w:r>
        <w:rPr>
          <w:rFonts w:cs="Arial"/>
          <w:lang w:val="nb-NO"/>
        </w:rPr>
        <w:t>. Det gjør at mange er usikre på effekten av å splitte opp miljø som nå er samlet under ett tak: både på nye synergier ved nye institutt, samt på bevaringen av allerede eksisterende synergier. Det påpekes også at administrativ organisering som følge av reorganiserte fagmiljø</w:t>
      </w:r>
      <w:r w:rsidR="00F760C1">
        <w:rPr>
          <w:rFonts w:cs="Arial"/>
          <w:lang w:val="nb-NO"/>
        </w:rPr>
        <w:t xml:space="preserve"> på HF som helhet (både nivå 2 og 3)</w:t>
      </w:r>
      <w:r>
        <w:rPr>
          <w:rFonts w:cs="Arial"/>
          <w:lang w:val="nb-NO"/>
        </w:rPr>
        <w:t xml:space="preserve"> i liten grad er tenkt inn i modellen, og at man her risikerer ineffektivitet dersom ikke dette organiseres godt</w:t>
      </w:r>
      <w:r w:rsidR="00F760C1">
        <w:rPr>
          <w:rFonts w:cs="Arial"/>
          <w:lang w:val="nb-NO"/>
        </w:rPr>
        <w:t xml:space="preserve"> nok</w:t>
      </w:r>
      <w:r>
        <w:rPr>
          <w:rFonts w:cs="Arial"/>
          <w:lang w:val="nb-NO"/>
        </w:rPr>
        <w:t xml:space="preserve">. En bekymring er også at i hvert fall deler av de ansatte ved IKM er tydelig imot oppsplittingen og i varierende grad viser bekymring for å bli del av nye institutt. Særlig virker det å gjelde for de utøvende fag, der uro synes å gjøre seg gjeldende blant enkelte både på IMU og blant de utøvende på IKM. Det er også reist spørsmål ved oppsplitting av video- og filmproduksjon (utøvende) og film- og medievitenskap (teori), siden </w:t>
      </w:r>
      <w:r>
        <w:rPr>
          <w:rFonts w:cs="Arial"/>
          <w:lang w:val="nb-NO"/>
        </w:rPr>
        <w:lastRenderedPageBreak/>
        <w:t>disse faggruppene burde ha klare synergier.</w:t>
      </w:r>
      <w:r w:rsidR="00F760C1">
        <w:rPr>
          <w:rFonts w:cs="Arial"/>
          <w:lang w:val="nb-NO"/>
        </w:rPr>
        <w:t xml:space="preserve"> Samtidig kan det legges til IKM her virker splittet, så da blir det alltids et spørsmål om hvem en skal lytte mest til.</w:t>
      </w:r>
    </w:p>
    <w:p w14:paraId="4C91F08F" w14:textId="783536EB" w:rsidR="00CE5B84" w:rsidRDefault="00CE5B84" w:rsidP="001248C2">
      <w:pPr>
        <w:pStyle w:val="BodyText"/>
        <w:ind w:left="0"/>
        <w:jc w:val="both"/>
        <w:rPr>
          <w:rFonts w:cs="Arial"/>
          <w:lang w:val="nb-NO"/>
        </w:rPr>
      </w:pPr>
      <w:r>
        <w:rPr>
          <w:rFonts w:cs="Arial"/>
          <w:lang w:val="nb-NO"/>
        </w:rPr>
        <w:t xml:space="preserve">Flere ved IFR stiller dessuten spørsmål ved hvordan det nye instituttet for utøvende fag skal kunne bli økonomisk bærekraftig all den stund IMU allerede har stor gjeld og de utøvende fagene helt klart er dyrest </w:t>
      </w:r>
      <w:r w:rsidR="00F760C1">
        <w:rPr>
          <w:rFonts w:cs="Arial"/>
          <w:lang w:val="nb-NO"/>
        </w:rPr>
        <w:t xml:space="preserve">å drifte </w:t>
      </w:r>
      <w:r>
        <w:rPr>
          <w:rFonts w:cs="Arial"/>
          <w:lang w:val="nb-NO"/>
        </w:rPr>
        <w:t>ved HF. En mulighet er selvsagt at disse fagene gir gode synergier i lag: både faglig og økonomisk</w:t>
      </w:r>
      <w:r w:rsidR="00F760C1">
        <w:rPr>
          <w:rFonts w:cs="Arial"/>
          <w:lang w:val="nb-NO"/>
        </w:rPr>
        <w:t>, men også administrativt, slik at det gir rom for ytterligere besparelser over tid</w:t>
      </w:r>
      <w:r>
        <w:rPr>
          <w:rFonts w:cs="Arial"/>
          <w:lang w:val="nb-NO"/>
        </w:rPr>
        <w:t>. En annen mulighet er at dette i sin tur kan gi grobunn for bedre og mer attraktive studier og kunstnerisk arbeid ved det nye institutt for utøvende kunst. I tillegg kan det være verdt å ha i mente at disse faggruppene kan samlokaliseres ved ny campus-organisering. Sist, men ikke minst, ligger det i kortene med organisasjonsprosjektet at ny viderefordelingsmodell vil komme på HF med ny organisering, slik at deler av disse bekymringene muligens ivaretas.</w:t>
      </w:r>
    </w:p>
    <w:p w14:paraId="242522E2" w14:textId="5A0DFC17" w:rsidR="00CE5B84" w:rsidRDefault="00CE5B84" w:rsidP="001248C2">
      <w:pPr>
        <w:pStyle w:val="BodyText"/>
        <w:ind w:left="0"/>
        <w:jc w:val="both"/>
        <w:rPr>
          <w:rFonts w:cs="Arial"/>
          <w:lang w:val="nb-NO"/>
        </w:rPr>
      </w:pPr>
      <w:r>
        <w:rPr>
          <w:rFonts w:cs="Arial"/>
          <w:lang w:val="nb-NO"/>
        </w:rPr>
        <w:t xml:space="preserve">Samtidig er det verdt å merke seg at det kan være gode faglige synergier ved å slå medievitenskap og filmvitenskap sammen med KULT, samt kunsthistorie med nytt historiker-institutt. Dersom de ansatte vil og risiko for dårlig arbeidsmiljø minimeres, kan en slik organisering gi god faglig og økonomisk mening på sikt i utviklingen av nye studietilbud for fremtiden – særlig på KULT (institutt 4). Det vil også sikre at både KULT (institutt 4) og nytt historikerinstitutt (institutt 2) er </w:t>
      </w:r>
      <w:proofErr w:type="gramStart"/>
      <w:r>
        <w:rPr>
          <w:rFonts w:cs="Arial"/>
          <w:lang w:val="nb-NO"/>
        </w:rPr>
        <w:t>merrobuste</w:t>
      </w:r>
      <w:proofErr w:type="gramEnd"/>
      <w:r>
        <w:rPr>
          <w:rFonts w:cs="Arial"/>
          <w:lang w:val="nb-NO"/>
        </w:rPr>
        <w:t xml:space="preserve"> institutt og rigget for fremtiden, med større</w:t>
      </w:r>
      <w:r w:rsidR="00F760C1">
        <w:rPr>
          <w:rFonts w:cs="Arial"/>
          <w:lang w:val="nb-NO"/>
        </w:rPr>
        <w:t xml:space="preserve"> og godt organisert</w:t>
      </w:r>
      <w:r>
        <w:rPr>
          <w:rFonts w:cs="Arial"/>
          <w:lang w:val="nb-NO"/>
        </w:rPr>
        <w:t xml:space="preserve"> administrasjon og større studentgrunnlag (gjelder kanskje særlig KULT/institutt 4).</w:t>
      </w:r>
    </w:p>
    <w:p w14:paraId="777DF48A" w14:textId="1BB6ACB4" w:rsidR="00F760C1" w:rsidRDefault="00CE5B84" w:rsidP="001248C2">
      <w:pPr>
        <w:pStyle w:val="BodyText"/>
        <w:ind w:left="0"/>
        <w:jc w:val="both"/>
        <w:rPr>
          <w:rFonts w:cs="Arial"/>
          <w:lang w:val="nb-NO"/>
        </w:rPr>
      </w:pPr>
      <w:r>
        <w:rPr>
          <w:rFonts w:cs="Arial"/>
          <w:lang w:val="nb-NO"/>
        </w:rPr>
        <w:t>En mulighet kan være at også film- og videoproduksjon fusjoneres sammen</w:t>
      </w:r>
      <w:r w:rsidR="005A5F7D">
        <w:rPr>
          <w:rFonts w:cs="Arial"/>
          <w:lang w:val="nb-NO"/>
        </w:rPr>
        <w:t xml:space="preserve"> med</w:t>
      </w:r>
      <w:r>
        <w:rPr>
          <w:rFonts w:cs="Arial"/>
          <w:lang w:val="nb-NO"/>
        </w:rPr>
        <w:t xml:space="preserve"> film- og medievitenskap </w:t>
      </w:r>
      <w:r w:rsidR="005A5F7D">
        <w:rPr>
          <w:rFonts w:cs="Arial"/>
          <w:lang w:val="nb-NO"/>
        </w:rPr>
        <w:t>og</w:t>
      </w:r>
      <w:r>
        <w:rPr>
          <w:rFonts w:cs="Arial"/>
          <w:lang w:val="nb-NO"/>
        </w:rPr>
        <w:t xml:space="preserve"> KULT </w:t>
      </w:r>
      <w:r w:rsidR="005A5F7D">
        <w:rPr>
          <w:rFonts w:cs="Arial"/>
          <w:lang w:val="nb-NO"/>
        </w:rPr>
        <w:t>på</w:t>
      </w:r>
      <w:r>
        <w:rPr>
          <w:rFonts w:cs="Arial"/>
          <w:lang w:val="nb-NO"/>
        </w:rPr>
        <w:t xml:space="preserve"> institutt 4. Det vil ivareta at IKM i større grad beholdes som helhet, samtidig som målsetninger fra organisasjonsprosjektet overholdes i større grad. Bakdelen er at faglig synergi med utøvende fag på HF mistes</w:t>
      </w:r>
      <w:r w:rsidR="005A5F7D">
        <w:rPr>
          <w:rFonts w:cs="Arial"/>
          <w:lang w:val="nb-NO"/>
        </w:rPr>
        <w:t>, samt samlokalisering.</w:t>
      </w:r>
    </w:p>
    <w:p w14:paraId="70FE5DBE" w14:textId="77777777" w:rsidR="00F760C1" w:rsidRDefault="00F760C1" w:rsidP="001248C2">
      <w:pPr>
        <w:pStyle w:val="BodyText"/>
        <w:ind w:left="0"/>
        <w:jc w:val="both"/>
        <w:rPr>
          <w:rFonts w:cs="Arial"/>
          <w:b/>
          <w:bCs/>
          <w:lang w:val="nb-NO"/>
        </w:rPr>
      </w:pPr>
    </w:p>
    <w:p w14:paraId="36706C41" w14:textId="26BB0D6A" w:rsidR="00CE5B84" w:rsidRDefault="00CE5B84" w:rsidP="001248C2">
      <w:pPr>
        <w:pStyle w:val="BodyText"/>
        <w:ind w:left="0"/>
        <w:jc w:val="both"/>
        <w:rPr>
          <w:rFonts w:cs="Arial"/>
          <w:lang w:val="nb-NO"/>
        </w:rPr>
      </w:pPr>
      <w:r w:rsidRPr="00CE5B84">
        <w:rPr>
          <w:rFonts w:cs="Arial"/>
          <w:b/>
          <w:bCs/>
          <w:lang w:val="nb-NO"/>
        </w:rPr>
        <w:t>Generelt</w:t>
      </w:r>
      <w:r>
        <w:rPr>
          <w:rFonts w:cs="Arial"/>
          <w:lang w:val="nb-NO"/>
        </w:rPr>
        <w:t xml:space="preserve"> er som nevnt IFR positive til bedret organisering og besparelse av ressurser: både for administrasjon, ledelse og utdanning. Vi støtter derfor de grunnleggende ideene med å organisere HF best mulig for best mulig faglige synergier og ressursutnyttelse. Å jobbe systematisk for å skjerme kjernevirksomhet (forskning, utdanning, formidling og kunstnerisk arbeid) bifalles. Vi er også enige om at </w:t>
      </w:r>
      <w:r w:rsidR="00F760C1">
        <w:rPr>
          <w:rFonts w:cs="Arial"/>
          <w:lang w:val="nb-NO"/>
        </w:rPr>
        <w:t xml:space="preserve">et sentralt </w:t>
      </w:r>
      <w:r>
        <w:rPr>
          <w:rFonts w:cs="Arial"/>
          <w:lang w:val="nb-NO"/>
        </w:rPr>
        <w:t xml:space="preserve">premiss for fremtidens HF må være en </w:t>
      </w:r>
      <w:proofErr w:type="gramStart"/>
      <w:r>
        <w:rPr>
          <w:rFonts w:cs="Arial"/>
          <w:lang w:val="nb-NO"/>
        </w:rPr>
        <w:t>robust</w:t>
      </w:r>
      <w:proofErr w:type="gramEnd"/>
      <w:r>
        <w:rPr>
          <w:rFonts w:cs="Arial"/>
          <w:lang w:val="nb-NO"/>
        </w:rPr>
        <w:t xml:space="preserve"> og bærekraftig økonomi for fakultetet som helhet. Besparing og nedbemanning bifalles også</w:t>
      </w:r>
      <w:r w:rsidR="005A5F7D">
        <w:rPr>
          <w:rFonts w:cs="Arial"/>
          <w:lang w:val="nb-NO"/>
        </w:rPr>
        <w:t xml:space="preserve"> som tiltak</w:t>
      </w:r>
      <w:r>
        <w:rPr>
          <w:rFonts w:cs="Arial"/>
          <w:lang w:val="nb-NO"/>
        </w:rPr>
        <w:t>, men det er ønskelig at slike tiltak kan gjøres strategisk slik at vi går ned der det strategisk lønner seg, og heller kan ivareta og utvide der det er strategisk smart.</w:t>
      </w:r>
    </w:p>
    <w:p w14:paraId="7E0CFE81" w14:textId="7EE0313C" w:rsidR="005A5F7D" w:rsidRDefault="005A5F7D" w:rsidP="001248C2">
      <w:pPr>
        <w:pStyle w:val="BodyText"/>
        <w:ind w:left="0"/>
        <w:jc w:val="both"/>
        <w:rPr>
          <w:rFonts w:cs="Arial"/>
          <w:lang w:val="nb-NO"/>
        </w:rPr>
      </w:pPr>
      <w:r>
        <w:rPr>
          <w:rFonts w:cs="Arial"/>
          <w:lang w:val="nb-NO"/>
        </w:rPr>
        <w:t xml:space="preserve">Vi er </w:t>
      </w:r>
      <w:r w:rsidR="00F760C1">
        <w:rPr>
          <w:rFonts w:cs="Arial"/>
          <w:lang w:val="nb-NO"/>
        </w:rPr>
        <w:t>som nevnt</w:t>
      </w:r>
      <w:r>
        <w:rPr>
          <w:rFonts w:cs="Arial"/>
          <w:lang w:val="nb-NO"/>
        </w:rPr>
        <w:t xml:space="preserve"> bekymret for at analyse- og risikovurderingene ikke er gode nok for organisasjonsprosjektet. Transaksjonskostnader, samt økt bruk av ressurser på uformelle eller formelle nivå 4, vil spise av kostnadsgevinst på reduksjon av antall institutt. Det hefter også usikkerhet ved om gode kollegiale og faglige synergier vil bli et resultat av prosessene</w:t>
      </w:r>
      <w:r w:rsidR="00F760C1">
        <w:rPr>
          <w:rFonts w:cs="Arial"/>
          <w:lang w:val="nb-NO"/>
        </w:rPr>
        <w:t>, samt ved gjennomførbarhet av nivå 4 på berørte institutt</w:t>
      </w:r>
      <w:r>
        <w:rPr>
          <w:rFonts w:cs="Arial"/>
          <w:lang w:val="nb-NO"/>
        </w:rPr>
        <w:t>.</w:t>
      </w:r>
    </w:p>
    <w:p w14:paraId="37BD3B2B" w14:textId="41B06261" w:rsidR="001248C2" w:rsidRPr="005A5F7D" w:rsidRDefault="00CE5B84" w:rsidP="001248C2">
      <w:pPr>
        <w:pStyle w:val="BodyText"/>
        <w:ind w:left="0"/>
        <w:jc w:val="both"/>
        <w:rPr>
          <w:rFonts w:cs="Arial"/>
          <w:lang w:val="nb-NO"/>
        </w:rPr>
      </w:pPr>
      <w:r>
        <w:rPr>
          <w:rFonts w:cs="Arial"/>
          <w:lang w:val="nb-NO"/>
        </w:rPr>
        <w:t xml:space="preserve">IFR ønsker </w:t>
      </w:r>
      <w:r w:rsidR="005A5F7D">
        <w:rPr>
          <w:rFonts w:cs="Arial"/>
          <w:lang w:val="nb-NO"/>
        </w:rPr>
        <w:t xml:space="preserve">derfor </w:t>
      </w:r>
      <w:r>
        <w:rPr>
          <w:rFonts w:cs="Arial"/>
          <w:lang w:val="nb-NO"/>
        </w:rPr>
        <w:t>at organisasjonsprosjektet har tydelige parallell-prosesser på effektivisering og besparing</w:t>
      </w:r>
      <w:r w:rsidR="005A5F7D">
        <w:rPr>
          <w:rFonts w:cs="Arial"/>
          <w:lang w:val="nb-NO"/>
        </w:rPr>
        <w:t xml:space="preserve"> for å sikre god økonomi på HF</w:t>
      </w:r>
      <w:r>
        <w:rPr>
          <w:rFonts w:cs="Arial"/>
          <w:lang w:val="nb-NO"/>
        </w:rPr>
        <w:t>: det gjelder 1) for instituttene på HF</w:t>
      </w:r>
      <w:r w:rsidR="005A5F7D">
        <w:rPr>
          <w:rFonts w:cs="Arial"/>
          <w:lang w:val="nb-NO"/>
        </w:rPr>
        <w:t>,</w:t>
      </w:r>
      <w:r>
        <w:rPr>
          <w:rFonts w:cs="Arial"/>
          <w:lang w:val="nb-NO"/>
        </w:rPr>
        <w:t xml:space="preserve"> slik at instituttene blir mer bærekraftige enn de er i per i dag; 2) for nivå 2 slik at besparelser på ledelse (eksempelvis prodekan) og administrasjon</w:t>
      </w:r>
      <w:r w:rsidR="00F760C1">
        <w:rPr>
          <w:rFonts w:cs="Arial"/>
          <w:lang w:val="nb-NO"/>
        </w:rPr>
        <w:t>; og 3) på organisering og oppgavefordeling av administrasjon både på nivå 2 og nivå 3.</w:t>
      </w:r>
    </w:p>
    <w:p w14:paraId="2829B04F" w14:textId="77777777" w:rsidR="001248C2" w:rsidRDefault="001248C2" w:rsidP="001248C2">
      <w:pPr>
        <w:pStyle w:val="BodyText"/>
        <w:ind w:left="0"/>
        <w:jc w:val="both"/>
        <w:rPr>
          <w:rFonts w:cs="Arial"/>
          <w:lang w:val="nb-NO"/>
        </w:rPr>
      </w:pPr>
    </w:p>
    <w:p w14:paraId="2E6223C4" w14:textId="2AE7310E" w:rsidR="004A4121" w:rsidRPr="00F760C1" w:rsidRDefault="009D33E6" w:rsidP="00F760C1">
      <w:pPr>
        <w:pStyle w:val="BodyText"/>
        <w:ind w:left="0"/>
        <w:rPr>
          <w:rFonts w:cs="Arial"/>
          <w:b/>
          <w:bCs/>
          <w:lang w:val="nb-NO"/>
        </w:rPr>
      </w:pPr>
      <w:r w:rsidRPr="001248C2">
        <w:rPr>
          <w:rFonts w:cs="Arial"/>
          <w:lang w:val="nb-NO"/>
        </w:rPr>
        <w:t>Besvart</w:t>
      </w:r>
      <w:r w:rsidR="00592F96" w:rsidRPr="001248C2">
        <w:rPr>
          <w:rFonts w:cs="Arial"/>
          <w:lang w:val="nb-NO"/>
        </w:rPr>
        <w:t xml:space="preserve"> via </w:t>
      </w:r>
      <w:proofErr w:type="spellStart"/>
      <w:r w:rsidR="00592F96" w:rsidRPr="001248C2">
        <w:rPr>
          <w:rFonts w:cs="Arial"/>
          <w:lang w:val="nb-NO"/>
        </w:rPr>
        <w:t>ePhorte</w:t>
      </w:r>
      <w:proofErr w:type="spellEnd"/>
      <w:r w:rsidR="00592F96" w:rsidRPr="001248C2">
        <w:rPr>
          <w:rFonts w:cs="Arial"/>
          <w:lang w:val="nb-NO"/>
        </w:rPr>
        <w:t xml:space="preserve">, sak </w:t>
      </w:r>
      <w:r w:rsidR="001248C2" w:rsidRPr="001248C2">
        <w:rPr>
          <w:rFonts w:cs="Arial"/>
        </w:rPr>
        <w:t>2023/29465/HSS</w:t>
      </w:r>
      <w:r w:rsidR="00D932EC" w:rsidRPr="001248C2">
        <w:rPr>
          <w:rFonts w:cs="Arial"/>
          <w:lang w:val="nb-NO"/>
        </w:rPr>
        <w:t>.</w:t>
      </w:r>
      <w:r w:rsidR="00931E8B" w:rsidRPr="001248C2">
        <w:rPr>
          <w:rFonts w:cs="Arial"/>
          <w:b/>
          <w:bCs/>
          <w:lang w:val="nb-NO"/>
        </w:rPr>
        <w:t xml:space="preserve"> </w:t>
      </w:r>
    </w:p>
    <w:sectPr w:rsidR="004A4121" w:rsidRPr="00F760C1" w:rsidSect="00D365C7">
      <w:headerReference w:type="even" r:id="rId13"/>
      <w:headerReference w:type="default" r:id="rId14"/>
      <w:footerReference w:type="even" r:id="rId15"/>
      <w:footerReference w:type="default" r:id="rId16"/>
      <w:headerReference w:type="first" r:id="rId17"/>
      <w:footerReference w:type="first" r:id="rId18"/>
      <w:type w:val="continuous"/>
      <w:pgSz w:w="11906" w:h="16838" w:code="9"/>
      <w:pgMar w:top="1871" w:right="1049" w:bottom="851" w:left="1049" w:header="567" w:footer="102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070A14" w14:textId="77777777" w:rsidR="00D365C7" w:rsidRDefault="00D365C7">
      <w:r>
        <w:separator/>
      </w:r>
    </w:p>
  </w:endnote>
  <w:endnote w:type="continuationSeparator" w:id="0">
    <w:p w14:paraId="5A681537" w14:textId="77777777" w:rsidR="00D365C7" w:rsidRDefault="00D365C7">
      <w:r>
        <w:continuationSeparator/>
      </w:r>
    </w:p>
  </w:endnote>
  <w:endnote w:type="continuationNotice" w:id="1">
    <w:p w14:paraId="16390B42" w14:textId="77777777" w:rsidR="00D365C7" w:rsidRDefault="00D365C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altName w:val="Sylfaen"/>
    <w:panose1 w:val="00000500000000020000"/>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9B596" w14:textId="77777777" w:rsidR="00972784" w:rsidRDefault="00972784" w:rsidP="00972784">
    <w:pPr>
      <w:pStyle w:val="Footer"/>
      <w:pBdr>
        <w:bottom w:val="single" w:sz="4" w:space="1" w:color="auto"/>
      </w:pBdr>
    </w:pPr>
  </w:p>
  <w:p w14:paraId="0E9794C7" w14:textId="77777777" w:rsidR="005273E5" w:rsidRPr="00972784" w:rsidRDefault="005273E5" w:rsidP="009727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2B95C" w14:textId="77777777" w:rsidR="005273E5" w:rsidRDefault="005273E5">
    <w:pPr>
      <w:pStyle w:val="Footer"/>
    </w:pPr>
  </w:p>
  <w:p w14:paraId="617DCA2C" w14:textId="77777777" w:rsidR="005273E5" w:rsidRDefault="005273E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40D08" w14:textId="77777777" w:rsidR="005273E5" w:rsidRDefault="005273E5">
    <w:pPr>
      <w:pStyle w:val="Footer"/>
    </w:pPr>
  </w:p>
  <w:p w14:paraId="05C4E6CB" w14:textId="77777777" w:rsidR="005273E5" w:rsidRDefault="005273E5"/>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44248" w14:textId="77777777" w:rsidR="005273E5" w:rsidRDefault="005273E5">
    <w:pPr>
      <w:pStyle w:val="Footer"/>
      <w:pBdr>
        <w:bottom w:val="single" w:sz="4" w:space="1" w:color="auto"/>
      </w:pBdr>
    </w:pPr>
  </w:p>
  <w:p w14:paraId="246F84D2" w14:textId="77777777" w:rsidR="005273E5" w:rsidRDefault="005273E5">
    <w:pPr>
      <w:pStyle w:val="FooterFet"/>
      <w:rPr>
        <w:bCs/>
      </w:rPr>
    </w:pPr>
    <w:r>
      <w:t>Postadresse</w:t>
    </w:r>
    <w:r>
      <w:tab/>
      <w:t xml:space="preserve">Org.nr. </w:t>
    </w:r>
    <w:r>
      <w:rPr>
        <w:b w:val="0"/>
        <w:bCs/>
      </w:rPr>
      <w:t>974 767 880</w:t>
    </w:r>
    <w:r>
      <w:rPr>
        <w:bCs/>
      </w:rPr>
      <w:tab/>
    </w:r>
    <w:r>
      <w:t>Besøksadresse</w:t>
    </w:r>
    <w:r>
      <w:tab/>
      <w:t>Telefon</w:t>
    </w:r>
    <w:r>
      <w:tab/>
    </w:r>
    <w:bookmarkStart w:id="19" w:name="tittel"/>
    <w:bookmarkEnd w:id="19"/>
  </w:p>
  <w:p w14:paraId="65473CC3" w14:textId="77777777" w:rsidR="005273E5" w:rsidRDefault="005273E5">
    <w:pPr>
      <w:pStyle w:val="FooterTekst"/>
    </w:pPr>
    <w:r>
      <w:t>7491 Trondheim</w:t>
    </w:r>
    <w:r>
      <w:tab/>
      <w:t>E-post:</w:t>
    </w:r>
    <w:r>
      <w:tab/>
      <w:t>Hovedbygningen</w:t>
    </w:r>
    <w:r>
      <w:tab/>
      <w:t>+ 47 73 59 55 40</w:t>
    </w:r>
    <w:r>
      <w:tab/>
    </w:r>
    <w:bookmarkStart w:id="20" w:name="Navn"/>
    <w:bookmarkEnd w:id="20"/>
  </w:p>
  <w:p w14:paraId="78F2E1D3" w14:textId="77777777" w:rsidR="005273E5" w:rsidRDefault="005273E5">
    <w:pPr>
      <w:pStyle w:val="FooterTekst"/>
    </w:pPr>
    <w:r>
      <w:tab/>
      <w:t>info@adm.ntnu.no</w:t>
    </w:r>
    <w:r>
      <w:tab/>
      <w:t>Høgskoleringen 1</w:t>
    </w:r>
    <w:r>
      <w:tab/>
    </w:r>
    <w:r>
      <w:rPr>
        <w:b/>
      </w:rPr>
      <w:t>Telefaks</w:t>
    </w:r>
    <w:r>
      <w:tab/>
    </w:r>
    <w:bookmarkStart w:id="21" w:name="Navn2"/>
    <w:bookmarkEnd w:id="21"/>
  </w:p>
  <w:p w14:paraId="18CE4574" w14:textId="77777777" w:rsidR="005273E5" w:rsidRPr="000558A9" w:rsidRDefault="005273E5">
    <w:pPr>
      <w:pStyle w:val="FooterTekst"/>
    </w:pPr>
    <w:r>
      <w:tab/>
    </w:r>
    <w:r w:rsidRPr="000558A9">
      <w:t>http://www.ntnu.no/adm/info</w:t>
    </w:r>
    <w:r w:rsidRPr="000558A9">
      <w:tab/>
      <w:t>Gløshaugen</w:t>
    </w:r>
    <w:r w:rsidRPr="000558A9">
      <w:tab/>
      <w:t>+ 47 73 59 54 37</w:t>
    </w:r>
    <w:r w:rsidRPr="000558A9">
      <w:tab/>
    </w:r>
    <w:proofErr w:type="spellStart"/>
    <w:r w:rsidRPr="000558A9">
      <w:t>Tlf</w:t>
    </w:r>
    <w:proofErr w:type="spellEnd"/>
    <w:r w:rsidRPr="000558A9">
      <w:t xml:space="preserve">: + 47 </w:t>
    </w:r>
    <w:bookmarkStart w:id="22" w:name="Tlf"/>
    <w:bookmarkEnd w:id="22"/>
    <w:proofErr w:type="spellStart"/>
    <w:r w:rsidRPr="000558A9">
      <w:t>lkjlljljkljklkjljklj</w:t>
    </w:r>
    <w:proofErr w:type="spellEnd"/>
  </w:p>
  <w:p w14:paraId="3C4B38E6" w14:textId="77777777" w:rsidR="005273E5" w:rsidRPr="000558A9" w:rsidRDefault="005273E5">
    <w:pPr>
      <w:pStyle w:val="Footer"/>
      <w:rPr>
        <w:sz w:val="6"/>
        <w:lang w:val="nb-NO"/>
      </w:rPr>
    </w:pPr>
  </w:p>
  <w:p w14:paraId="2CD2AD84" w14:textId="77777777" w:rsidR="005273E5" w:rsidRDefault="005273E5" w:rsidP="00761814">
    <w:pPr>
      <w:pStyle w:val="FooterGraa"/>
    </w:pPr>
    <w:r>
      <w:t>All korrespondanse som inngår i saksbehandling skal adresseres til saksbehandlende enhet ved NTNU og ikke direkte til enkeltpersoner. Ved henvendelse vennligst oppgi referanse.</w:t>
    </w:r>
  </w:p>
  <w:p w14:paraId="29577241" w14:textId="77777777" w:rsidR="005273E5" w:rsidRDefault="005273E5">
    <w:pPr>
      <w:pStyle w:val="Footer"/>
      <w:rPr>
        <w:lang w:val="nb-N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12DC51" w14:textId="77777777" w:rsidR="00D365C7" w:rsidRDefault="00D365C7">
      <w:r>
        <w:separator/>
      </w:r>
    </w:p>
  </w:footnote>
  <w:footnote w:type="continuationSeparator" w:id="0">
    <w:p w14:paraId="2E60B6F4" w14:textId="77777777" w:rsidR="00D365C7" w:rsidRDefault="00D365C7">
      <w:r>
        <w:continuationSeparator/>
      </w:r>
    </w:p>
  </w:footnote>
  <w:footnote w:type="continuationNotice" w:id="1">
    <w:p w14:paraId="6858B3AD" w14:textId="77777777" w:rsidR="00D365C7" w:rsidRDefault="00D365C7">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89FC3" w14:textId="77777777" w:rsidR="005273E5" w:rsidRDefault="005273E5">
    <w:pPr>
      <w:pStyle w:val="sidetall"/>
    </w:pPr>
    <w:r>
      <w:tab/>
    </w:r>
    <w:r>
      <w:tab/>
    </w:r>
    <w:r>
      <w:fldChar w:fldCharType="begin"/>
    </w:r>
    <w:r>
      <w:instrText xml:space="preserve"> PAGE </w:instrText>
    </w:r>
    <w:r>
      <w:fldChar w:fldCharType="separate"/>
    </w:r>
    <w:r>
      <w:t>2</w:t>
    </w:r>
    <w:r>
      <w:fldChar w:fldCharType="end"/>
    </w:r>
    <w:r>
      <w:t xml:space="preserve"> av </w:t>
    </w:r>
    <w:r>
      <w:fldChar w:fldCharType="begin"/>
    </w:r>
    <w:r>
      <w:instrText xml:space="preserve"> NUMPAGES </w:instrText>
    </w:r>
    <w:r>
      <w:fldChar w:fldCharType="separate"/>
    </w:r>
    <w:r>
      <w:t>2</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04"/>
      <w:gridCol w:w="1327"/>
      <w:gridCol w:w="1977"/>
    </w:tblGrid>
    <w:tr w:rsidR="005273E5" w14:paraId="59708BC6" w14:textId="77777777">
      <w:tc>
        <w:tcPr>
          <w:tcW w:w="6579" w:type="dxa"/>
          <w:tcBorders>
            <w:top w:val="nil"/>
            <w:left w:val="nil"/>
            <w:bottom w:val="nil"/>
            <w:right w:val="nil"/>
          </w:tcBorders>
        </w:tcPr>
        <w:p w14:paraId="0BE5E125" w14:textId="77777777" w:rsidR="005273E5" w:rsidRDefault="005273E5">
          <w:pPr>
            <w:pStyle w:val="Header2"/>
          </w:pPr>
          <w:r>
            <w:t>Norges teknisk-naturvitenskapelige universitet</w:t>
          </w:r>
        </w:p>
      </w:tc>
      <w:tc>
        <w:tcPr>
          <w:tcW w:w="1341" w:type="dxa"/>
          <w:tcBorders>
            <w:top w:val="nil"/>
            <w:left w:val="nil"/>
            <w:bottom w:val="nil"/>
            <w:right w:val="nil"/>
          </w:tcBorders>
        </w:tcPr>
        <w:p w14:paraId="0CFB1219" w14:textId="77777777" w:rsidR="005273E5" w:rsidRDefault="005273E5">
          <w:pPr>
            <w:pStyle w:val="DatoRefTekst"/>
          </w:pPr>
          <w:r>
            <w:t>Vår dato</w:t>
          </w:r>
        </w:p>
        <w:p w14:paraId="16F211C4" w14:textId="77777777" w:rsidR="005273E5" w:rsidRDefault="005273E5">
          <w:pPr>
            <w:pStyle w:val="DatoRefFyllInn"/>
          </w:pPr>
        </w:p>
      </w:tc>
      <w:tc>
        <w:tcPr>
          <w:tcW w:w="1996" w:type="dxa"/>
          <w:tcBorders>
            <w:top w:val="nil"/>
            <w:left w:val="nil"/>
            <w:bottom w:val="nil"/>
            <w:right w:val="nil"/>
          </w:tcBorders>
        </w:tcPr>
        <w:p w14:paraId="5FA04705" w14:textId="77777777" w:rsidR="005273E5" w:rsidRDefault="005273E5">
          <w:pPr>
            <w:pStyle w:val="DatoRefTekst"/>
          </w:pPr>
          <w:r>
            <w:t>Vår referanse</w:t>
          </w:r>
        </w:p>
        <w:p w14:paraId="22D17B36" w14:textId="77777777" w:rsidR="005273E5" w:rsidRDefault="005273E5">
          <w:pPr>
            <w:pStyle w:val="DatoRefFyllInn"/>
          </w:pPr>
        </w:p>
      </w:tc>
    </w:tr>
  </w:tbl>
  <w:p w14:paraId="4DAF1DDF" w14:textId="77777777" w:rsidR="005273E5" w:rsidRDefault="005273E5">
    <w:pPr>
      <w:pStyle w:val="Header"/>
      <w:pBdr>
        <w:bottom w:val="single" w:sz="4" w:space="1" w:color="auto"/>
      </w:pBdr>
      <w:rPr>
        <w:lang w:val="nb-NO"/>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B0339" w14:textId="77777777" w:rsidR="005273E5" w:rsidRDefault="00D24F71">
    <w:pPr>
      <w:pStyle w:val="sidetall"/>
    </w:pPr>
    <w:r>
      <w:rPr>
        <w:sz w:val="20"/>
        <w:lang w:val="en-GB" w:eastAsia="en-GB"/>
      </w:rPr>
      <w:drawing>
        <wp:anchor distT="0" distB="0" distL="114300" distR="114300" simplePos="0" relativeHeight="251658241" behindDoc="0" locked="0" layoutInCell="1" allowOverlap="1" wp14:anchorId="3E268273" wp14:editId="6667535C">
          <wp:simplePos x="0" y="0"/>
          <wp:positionH relativeFrom="column">
            <wp:posOffset>53975</wp:posOffset>
          </wp:positionH>
          <wp:positionV relativeFrom="paragraph">
            <wp:posOffset>17780</wp:posOffset>
          </wp:positionV>
          <wp:extent cx="1638300" cy="304800"/>
          <wp:effectExtent l="0" t="0" r="0" b="0"/>
          <wp:wrapNone/>
          <wp:docPr id="20" name="Picture 20"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0558A9">
      <w:t>1</w:t>
    </w:r>
    <w:r w:rsidR="005273E5">
      <w:fldChar w:fldCharType="end"/>
    </w:r>
    <w:r w:rsidR="005273E5">
      <w:t xml:space="preserve"> </w:t>
    </w:r>
    <w:bookmarkStart w:id="0" w:name="lblSideteller"/>
    <w:r w:rsidR="005273E5">
      <w:t>av</w:t>
    </w:r>
    <w:bookmarkEnd w:id="0"/>
    <w:r w:rsidR="005273E5">
      <w:t xml:space="preserve"> </w:t>
    </w:r>
    <w:r w:rsidR="005273E5">
      <w:fldChar w:fldCharType="begin"/>
    </w:r>
    <w:r w:rsidR="005273E5">
      <w:instrText xml:space="preserve"> NUMPAGES </w:instrText>
    </w:r>
    <w:r w:rsidR="005273E5">
      <w:fldChar w:fldCharType="separate"/>
    </w:r>
    <w:r w:rsidR="000558A9">
      <w:t>1</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77"/>
      <w:gridCol w:w="1339"/>
      <w:gridCol w:w="1992"/>
    </w:tblGrid>
    <w:tr w:rsidR="005273E5" w14:paraId="1F0C4C50" w14:textId="77777777">
      <w:tc>
        <w:tcPr>
          <w:tcW w:w="6579" w:type="dxa"/>
          <w:tcBorders>
            <w:top w:val="nil"/>
            <w:left w:val="nil"/>
            <w:bottom w:val="nil"/>
            <w:right w:val="nil"/>
          </w:tcBorders>
        </w:tcPr>
        <w:p w14:paraId="64C7A5CE" w14:textId="77777777" w:rsidR="005273E5" w:rsidRDefault="005273E5">
          <w:pPr>
            <w:pStyle w:val="Header"/>
            <w:rPr>
              <w:lang w:val="nb-NO"/>
            </w:rPr>
          </w:pPr>
        </w:p>
      </w:tc>
      <w:tc>
        <w:tcPr>
          <w:tcW w:w="1341" w:type="dxa"/>
          <w:tcBorders>
            <w:top w:val="nil"/>
            <w:left w:val="nil"/>
            <w:bottom w:val="nil"/>
            <w:right w:val="nil"/>
          </w:tcBorders>
        </w:tcPr>
        <w:p w14:paraId="5A30B2AA" w14:textId="77777777" w:rsidR="005273E5" w:rsidRDefault="005273E5" w:rsidP="00261969">
          <w:pPr>
            <w:pStyle w:val="DatoRefTekst"/>
          </w:pPr>
        </w:p>
        <w:p w14:paraId="19431401" w14:textId="77777777" w:rsidR="00714810" w:rsidRDefault="00714810" w:rsidP="00261969">
          <w:pPr>
            <w:pStyle w:val="DatoRefTekst"/>
          </w:pPr>
        </w:p>
      </w:tc>
      <w:tc>
        <w:tcPr>
          <w:tcW w:w="1996" w:type="dxa"/>
          <w:tcBorders>
            <w:top w:val="nil"/>
            <w:left w:val="nil"/>
            <w:bottom w:val="nil"/>
            <w:right w:val="nil"/>
          </w:tcBorders>
        </w:tcPr>
        <w:p w14:paraId="3D632196" w14:textId="77777777" w:rsidR="005273E5" w:rsidRDefault="005273E5">
          <w:pPr>
            <w:pStyle w:val="DatoFyllInn1"/>
          </w:pPr>
        </w:p>
      </w:tc>
    </w:tr>
    <w:tr w:rsidR="005273E5" w14:paraId="5574B266" w14:textId="77777777">
      <w:tc>
        <w:tcPr>
          <w:tcW w:w="6579" w:type="dxa"/>
          <w:tcBorders>
            <w:top w:val="nil"/>
            <w:left w:val="nil"/>
            <w:bottom w:val="nil"/>
            <w:right w:val="nil"/>
          </w:tcBorders>
        </w:tcPr>
        <w:p w14:paraId="35D86437" w14:textId="77777777" w:rsidR="00A54F62" w:rsidRDefault="00A54F62" w:rsidP="00FA0A20">
          <w:pPr>
            <w:pStyle w:val="Header1"/>
          </w:pPr>
          <w:bookmarkStart w:id="1" w:name="lblTopptekst"/>
          <w:r>
            <w:t>Norges teknisk-naturvitenskapelige universitet</w:t>
          </w:r>
        </w:p>
        <w:bookmarkEnd w:id="1"/>
        <w:p w14:paraId="498972F0" w14:textId="77777777" w:rsidR="005273E5" w:rsidRDefault="005273E5" w:rsidP="00FA0A20">
          <w:pPr>
            <w:pStyle w:val="Header1"/>
          </w:pPr>
        </w:p>
      </w:tc>
      <w:tc>
        <w:tcPr>
          <w:tcW w:w="1341" w:type="dxa"/>
          <w:tcBorders>
            <w:top w:val="nil"/>
            <w:left w:val="nil"/>
            <w:bottom w:val="nil"/>
            <w:right w:val="nil"/>
          </w:tcBorders>
        </w:tcPr>
        <w:p w14:paraId="390B3CAD" w14:textId="77777777" w:rsidR="005273E5" w:rsidRDefault="00261969">
          <w:pPr>
            <w:pStyle w:val="DatoRefTekst2"/>
          </w:pPr>
          <w:bookmarkStart w:id="2" w:name="lblVarDato"/>
          <w:r>
            <w:t>D</w:t>
          </w:r>
          <w:r w:rsidR="005273E5">
            <w:t>ato</w:t>
          </w:r>
          <w:bookmarkEnd w:id="2"/>
        </w:p>
        <w:p w14:paraId="7F238A5E" w14:textId="73870981" w:rsidR="005273E5" w:rsidRDefault="009E4568">
          <w:pPr>
            <w:pStyle w:val="DatoRefFyllInn"/>
          </w:pPr>
          <w:bookmarkStart w:id="3" w:name="varDato"/>
          <w:r>
            <w:t>16</w:t>
          </w:r>
          <w:r w:rsidR="00A54F62">
            <w:t>.</w:t>
          </w:r>
          <w:r>
            <w:t>05</w:t>
          </w:r>
          <w:r w:rsidR="00A54F62">
            <w:t>.2024</w:t>
          </w:r>
          <w:bookmarkEnd w:id="3"/>
        </w:p>
      </w:tc>
      <w:tc>
        <w:tcPr>
          <w:tcW w:w="1996" w:type="dxa"/>
          <w:tcBorders>
            <w:top w:val="nil"/>
            <w:left w:val="nil"/>
            <w:bottom w:val="nil"/>
            <w:right w:val="nil"/>
          </w:tcBorders>
        </w:tcPr>
        <w:p w14:paraId="118029F8" w14:textId="77777777" w:rsidR="005273E5" w:rsidRDefault="00261969">
          <w:pPr>
            <w:pStyle w:val="DatoRefTekst2"/>
          </w:pPr>
          <w:bookmarkStart w:id="4" w:name="lblVarRef"/>
          <w:r>
            <w:t>R</w:t>
          </w:r>
          <w:r w:rsidR="005273E5">
            <w:t>eferanse</w:t>
          </w:r>
          <w:bookmarkEnd w:id="4"/>
        </w:p>
        <w:p w14:paraId="7CD6BF45" w14:textId="39714F8C" w:rsidR="00815A17" w:rsidRDefault="001248C2">
          <w:pPr>
            <w:pStyle w:val="DatoRefFyllInn"/>
          </w:pPr>
          <w:r>
            <w:rPr>
              <w:szCs w:val="21"/>
            </w:rPr>
            <w:t>2023/29465/HSS</w:t>
          </w:r>
        </w:p>
      </w:tc>
    </w:tr>
  </w:tbl>
  <w:p w14:paraId="78ECE877" w14:textId="77777777" w:rsidR="005273E5" w:rsidRDefault="005273E5">
    <w:pPr>
      <w:pStyle w:val="Header"/>
      <w:pBdr>
        <w:bottom w:val="single" w:sz="4" w:space="1" w:color="auto"/>
      </w:pBdr>
      <w:rPr>
        <w:lang w:val="nb-NO"/>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1ECCC" w14:textId="77777777" w:rsidR="005273E5" w:rsidRDefault="005273E5">
    <w:pPr>
      <w:pStyle w:val="Header"/>
    </w:pPr>
  </w:p>
  <w:p w14:paraId="4355F78B" w14:textId="77777777" w:rsidR="005273E5" w:rsidRDefault="005273E5"/>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61C4D" w14:textId="77777777" w:rsidR="005273E5" w:rsidRDefault="005273E5">
    <w:pPr>
      <w:pStyle w:val="sidetall"/>
    </w:pPr>
    <w:r>
      <w:tab/>
    </w:r>
    <w:r>
      <w:tab/>
    </w:r>
    <w:r>
      <w:fldChar w:fldCharType="begin"/>
    </w:r>
    <w:r>
      <w:instrText xml:space="preserve"> PAGE </w:instrText>
    </w:r>
    <w:r>
      <w:fldChar w:fldCharType="separate"/>
    </w:r>
    <w:r w:rsidR="00D27F17">
      <w:t>2</w:t>
    </w:r>
    <w:r>
      <w:fldChar w:fldCharType="end"/>
    </w:r>
    <w:r>
      <w:t xml:space="preserve"> </w:t>
    </w:r>
    <w:bookmarkStart w:id="14" w:name="lblSideteller2"/>
    <w:r>
      <w:t>av</w:t>
    </w:r>
    <w:bookmarkEnd w:id="14"/>
    <w:r>
      <w:t xml:space="preserve"> </w:t>
    </w:r>
    <w:r>
      <w:fldChar w:fldCharType="begin"/>
    </w:r>
    <w:r>
      <w:instrText xml:space="preserve"> NUMPAGES </w:instrText>
    </w:r>
    <w:r>
      <w:fldChar w:fldCharType="separate"/>
    </w:r>
    <w:r w:rsidR="00D27F17">
      <w:t>2</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477"/>
      <w:gridCol w:w="1339"/>
      <w:gridCol w:w="1992"/>
    </w:tblGrid>
    <w:tr w:rsidR="005273E5" w14:paraId="524A5B0E" w14:textId="77777777">
      <w:tc>
        <w:tcPr>
          <w:tcW w:w="6579" w:type="dxa"/>
          <w:tcBorders>
            <w:top w:val="nil"/>
            <w:left w:val="nil"/>
            <w:bottom w:val="nil"/>
            <w:right w:val="nil"/>
          </w:tcBorders>
        </w:tcPr>
        <w:p w14:paraId="74C8785B" w14:textId="77777777" w:rsidR="005273E5" w:rsidRDefault="005273E5">
          <w:pPr>
            <w:pStyle w:val="Header2"/>
          </w:pPr>
          <w:bookmarkStart w:id="15" w:name="lblTopptekst2"/>
          <w:r>
            <w:t>Norges teknisk-naturvitenskapelige universitet</w:t>
          </w:r>
          <w:bookmarkEnd w:id="15"/>
        </w:p>
      </w:tc>
      <w:tc>
        <w:tcPr>
          <w:tcW w:w="1341" w:type="dxa"/>
          <w:tcBorders>
            <w:top w:val="nil"/>
            <w:left w:val="nil"/>
            <w:bottom w:val="nil"/>
            <w:right w:val="nil"/>
          </w:tcBorders>
        </w:tcPr>
        <w:p w14:paraId="49BE38B7" w14:textId="77777777" w:rsidR="005273E5" w:rsidRDefault="00261969" w:rsidP="00261969">
          <w:pPr>
            <w:pStyle w:val="DatoRefTekst"/>
          </w:pPr>
          <w:bookmarkStart w:id="16" w:name="lblVarDato2"/>
          <w:r>
            <w:t>Dat</w:t>
          </w:r>
          <w:bookmarkEnd w:id="16"/>
          <w:r>
            <w:t>o</w:t>
          </w:r>
        </w:p>
        <w:p w14:paraId="21928F7C" w14:textId="617D6006" w:rsidR="005273E5" w:rsidRDefault="00F760C1">
          <w:pPr>
            <w:pStyle w:val="DatoRefFyllInn"/>
          </w:pPr>
          <w:bookmarkStart w:id="17" w:name="varDato2"/>
          <w:r>
            <w:t>16</w:t>
          </w:r>
          <w:r w:rsidR="00A54F62">
            <w:t>.</w:t>
          </w:r>
          <w:r>
            <w:t>05</w:t>
          </w:r>
          <w:r w:rsidR="00A54F62">
            <w:t>.2024</w:t>
          </w:r>
          <w:bookmarkEnd w:id="17"/>
        </w:p>
      </w:tc>
      <w:tc>
        <w:tcPr>
          <w:tcW w:w="1996" w:type="dxa"/>
          <w:tcBorders>
            <w:top w:val="nil"/>
            <w:left w:val="nil"/>
            <w:bottom w:val="nil"/>
            <w:right w:val="nil"/>
          </w:tcBorders>
        </w:tcPr>
        <w:p w14:paraId="0E975B12" w14:textId="77777777" w:rsidR="005273E5" w:rsidRDefault="00261969">
          <w:pPr>
            <w:pStyle w:val="DatoRefTekst"/>
          </w:pPr>
          <w:bookmarkStart w:id="18" w:name="lblVarRef2"/>
          <w:r>
            <w:t>R</w:t>
          </w:r>
          <w:r w:rsidR="005273E5">
            <w:t>eferanse</w:t>
          </w:r>
          <w:bookmarkEnd w:id="18"/>
        </w:p>
        <w:p w14:paraId="5F8D7EE7" w14:textId="7B53B63A" w:rsidR="005273E5" w:rsidRDefault="001248C2">
          <w:pPr>
            <w:pStyle w:val="DatoRefFyllInn"/>
          </w:pPr>
          <w:r>
            <w:rPr>
              <w:szCs w:val="21"/>
            </w:rPr>
            <w:t>2023/29465/HSS</w:t>
          </w:r>
        </w:p>
      </w:tc>
    </w:tr>
  </w:tbl>
  <w:p w14:paraId="0993FA96" w14:textId="77777777" w:rsidR="005273E5" w:rsidRDefault="005273E5">
    <w:pPr>
      <w:pStyle w:val="Header"/>
      <w:pBdr>
        <w:bottom w:val="single" w:sz="4" w:space="1" w:color="auto"/>
      </w:pBdr>
      <w:rPr>
        <w:lang w:val="nb-NO"/>
      </w:rPr>
    </w:pPr>
  </w:p>
  <w:p w14:paraId="0D00FF72" w14:textId="77777777" w:rsidR="005273E5" w:rsidRDefault="005273E5"/>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F3C9F" w14:textId="77777777" w:rsidR="005273E5" w:rsidRDefault="00D24F71">
    <w:pPr>
      <w:pStyle w:val="sidetall"/>
    </w:pPr>
    <w:r>
      <w:rPr>
        <w:sz w:val="20"/>
        <w:lang w:val="en-GB" w:eastAsia="en-GB"/>
      </w:rPr>
      <w:drawing>
        <wp:anchor distT="0" distB="0" distL="114300" distR="114300" simplePos="0" relativeHeight="251658240" behindDoc="0" locked="0" layoutInCell="1" allowOverlap="1" wp14:anchorId="24F5EB9B" wp14:editId="095C6477">
          <wp:simplePos x="0" y="0"/>
          <wp:positionH relativeFrom="column">
            <wp:posOffset>53975</wp:posOffset>
          </wp:positionH>
          <wp:positionV relativeFrom="paragraph">
            <wp:posOffset>17780</wp:posOffset>
          </wp:positionV>
          <wp:extent cx="1638300" cy="304800"/>
          <wp:effectExtent l="0" t="0" r="0" b="0"/>
          <wp:wrapNone/>
          <wp:docPr id="162389711" name="Picture 162389711"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5273E5">
      <w:tab/>
    </w:r>
    <w:r w:rsidR="005273E5">
      <w:tab/>
    </w:r>
    <w:r w:rsidR="005273E5">
      <w:tab/>
    </w:r>
    <w:r w:rsidR="005273E5">
      <w:fldChar w:fldCharType="begin"/>
    </w:r>
    <w:r w:rsidR="005273E5">
      <w:instrText xml:space="preserve"> PAGE </w:instrText>
    </w:r>
    <w:r w:rsidR="005273E5">
      <w:fldChar w:fldCharType="separate"/>
    </w:r>
    <w:r w:rsidR="007767A4">
      <w:t>1</w:t>
    </w:r>
    <w:r w:rsidR="005273E5">
      <w:fldChar w:fldCharType="end"/>
    </w:r>
    <w:r w:rsidR="005273E5">
      <w:t xml:space="preserve"> av </w:t>
    </w:r>
    <w:r w:rsidR="005273E5">
      <w:fldChar w:fldCharType="begin"/>
    </w:r>
    <w:r w:rsidR="005273E5">
      <w:instrText xml:space="preserve"> NUMPAGES </w:instrText>
    </w:r>
    <w:r w:rsidR="005273E5">
      <w:fldChar w:fldCharType="separate"/>
    </w:r>
    <w:r w:rsidR="007767A4">
      <w:t>1</w:t>
    </w:r>
    <w:r w:rsidR="005273E5">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77"/>
      <w:gridCol w:w="3800"/>
      <w:gridCol w:w="1431"/>
    </w:tblGrid>
    <w:tr w:rsidR="005273E5" w14:paraId="6D261617" w14:textId="77777777">
      <w:tc>
        <w:tcPr>
          <w:tcW w:w="6579" w:type="dxa"/>
          <w:tcBorders>
            <w:top w:val="nil"/>
            <w:left w:val="nil"/>
            <w:bottom w:val="nil"/>
            <w:right w:val="nil"/>
          </w:tcBorders>
        </w:tcPr>
        <w:p w14:paraId="4C6579E6" w14:textId="77777777" w:rsidR="005273E5" w:rsidRDefault="005273E5">
          <w:pPr>
            <w:pStyle w:val="Header"/>
            <w:rPr>
              <w:lang w:val="nb-NO"/>
            </w:rPr>
          </w:pPr>
        </w:p>
      </w:tc>
      <w:tc>
        <w:tcPr>
          <w:tcW w:w="1341" w:type="dxa"/>
          <w:tcBorders>
            <w:top w:val="nil"/>
            <w:left w:val="nil"/>
            <w:bottom w:val="nil"/>
            <w:right w:val="nil"/>
          </w:tcBorders>
        </w:tcPr>
        <w:p w14:paraId="6C025A19" w14:textId="77777777" w:rsidR="005273E5" w:rsidRDefault="005273E5">
          <w:pPr>
            <w:pStyle w:val="DatoRefTekst"/>
          </w:pPr>
          <w:r>
            <w:t>Vår dato</w:t>
          </w:r>
        </w:p>
        <w:p w14:paraId="3147605A" w14:textId="77777777" w:rsidR="005273E5" w:rsidRDefault="005273E5">
          <w:pPr>
            <w:pStyle w:val="DatoFyllInn1"/>
          </w:pPr>
          <w:proofErr w:type="spellStart"/>
          <w:r>
            <w:t>fdsfsfsdfdsffsdsdfsdfsdffdsfsdfsffsdfsdf</w:t>
          </w:r>
          <w:proofErr w:type="spellEnd"/>
        </w:p>
      </w:tc>
      <w:tc>
        <w:tcPr>
          <w:tcW w:w="1996" w:type="dxa"/>
          <w:tcBorders>
            <w:top w:val="nil"/>
            <w:left w:val="nil"/>
            <w:bottom w:val="nil"/>
            <w:right w:val="nil"/>
          </w:tcBorders>
        </w:tcPr>
        <w:p w14:paraId="1A482C7F" w14:textId="77777777" w:rsidR="005273E5" w:rsidRDefault="005273E5">
          <w:pPr>
            <w:pStyle w:val="DatoRefTekst"/>
          </w:pPr>
          <w:r>
            <w:t>Vår referanse</w:t>
          </w:r>
        </w:p>
        <w:p w14:paraId="5DDFC8C5" w14:textId="77777777" w:rsidR="005273E5" w:rsidRDefault="005273E5">
          <w:pPr>
            <w:pStyle w:val="DatoFyllInn1"/>
          </w:pPr>
        </w:p>
      </w:tc>
    </w:tr>
    <w:tr w:rsidR="005273E5" w14:paraId="6F24CBAD" w14:textId="77777777">
      <w:tc>
        <w:tcPr>
          <w:tcW w:w="6579" w:type="dxa"/>
          <w:tcBorders>
            <w:top w:val="nil"/>
            <w:left w:val="nil"/>
            <w:bottom w:val="nil"/>
            <w:right w:val="nil"/>
          </w:tcBorders>
        </w:tcPr>
        <w:p w14:paraId="692A591A" w14:textId="77777777" w:rsidR="005273E5" w:rsidRDefault="005273E5" w:rsidP="00FA0A20">
          <w:pPr>
            <w:pStyle w:val="Header1"/>
          </w:pPr>
          <w:r>
            <w:t>Kommunikasjonsavdelingen</w:t>
          </w:r>
        </w:p>
        <w:p w14:paraId="18A93841" w14:textId="77777777" w:rsidR="005273E5" w:rsidRDefault="005273E5" w:rsidP="00FA0A20">
          <w:pPr>
            <w:pStyle w:val="Header1"/>
          </w:pPr>
        </w:p>
      </w:tc>
      <w:tc>
        <w:tcPr>
          <w:tcW w:w="1341" w:type="dxa"/>
          <w:tcBorders>
            <w:top w:val="nil"/>
            <w:left w:val="nil"/>
            <w:bottom w:val="nil"/>
            <w:right w:val="nil"/>
          </w:tcBorders>
        </w:tcPr>
        <w:p w14:paraId="2EDFC81E" w14:textId="77777777" w:rsidR="005273E5" w:rsidRDefault="005273E5">
          <w:pPr>
            <w:pStyle w:val="DatoRefTekst2"/>
          </w:pPr>
          <w:r>
            <w:t>Deres dato</w:t>
          </w:r>
        </w:p>
        <w:p w14:paraId="5A0CEAB5" w14:textId="77777777" w:rsidR="005273E5" w:rsidRDefault="005273E5">
          <w:pPr>
            <w:pStyle w:val="DatoRefFyllInn"/>
          </w:pPr>
        </w:p>
      </w:tc>
      <w:tc>
        <w:tcPr>
          <w:tcW w:w="1996" w:type="dxa"/>
          <w:tcBorders>
            <w:top w:val="nil"/>
            <w:left w:val="nil"/>
            <w:bottom w:val="nil"/>
            <w:right w:val="nil"/>
          </w:tcBorders>
        </w:tcPr>
        <w:p w14:paraId="3C950A5B" w14:textId="77777777" w:rsidR="005273E5" w:rsidRDefault="005273E5">
          <w:pPr>
            <w:pStyle w:val="DatoRefTekst2"/>
          </w:pPr>
          <w:r>
            <w:t>Deres referanse</w:t>
          </w:r>
        </w:p>
        <w:p w14:paraId="3CBB0E6A" w14:textId="77777777" w:rsidR="005273E5" w:rsidRDefault="005273E5">
          <w:pPr>
            <w:pStyle w:val="DatoRefFyllInn"/>
          </w:pPr>
        </w:p>
      </w:tc>
    </w:tr>
  </w:tbl>
  <w:p w14:paraId="71A69D83" w14:textId="77777777" w:rsidR="005273E5" w:rsidRDefault="005273E5">
    <w:pPr>
      <w:pStyle w:val="Header"/>
      <w:pBdr>
        <w:bottom w:val="single" w:sz="4" w:space="1" w:color="auto"/>
      </w:pBdr>
      <w:rPr>
        <w:lang w:val="nb-NO"/>
      </w:rPr>
    </w:pPr>
  </w:p>
  <w:p w14:paraId="1FF59990" w14:textId="77777777" w:rsidR="005273E5" w:rsidRDefault="005273E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F4CBF"/>
    <w:multiLevelType w:val="hybridMultilevel"/>
    <w:tmpl w:val="E332B498"/>
    <w:lvl w:ilvl="0" w:tplc="915E6416">
      <w:start w:val="1"/>
      <w:numFmt w:val="lowerLetter"/>
      <w:lvlText w:val="%1)"/>
      <w:lvlJc w:val="left"/>
      <w:pPr>
        <w:ind w:left="1610" w:hanging="360"/>
      </w:pPr>
      <w:rPr>
        <w:rFonts w:hint="default"/>
      </w:rPr>
    </w:lvl>
    <w:lvl w:ilvl="1" w:tplc="04140019" w:tentative="1">
      <w:start w:val="1"/>
      <w:numFmt w:val="lowerLetter"/>
      <w:lvlText w:val="%2."/>
      <w:lvlJc w:val="left"/>
      <w:pPr>
        <w:ind w:left="2330" w:hanging="360"/>
      </w:pPr>
    </w:lvl>
    <w:lvl w:ilvl="2" w:tplc="0414001B" w:tentative="1">
      <w:start w:val="1"/>
      <w:numFmt w:val="lowerRoman"/>
      <w:lvlText w:val="%3."/>
      <w:lvlJc w:val="right"/>
      <w:pPr>
        <w:ind w:left="3050" w:hanging="180"/>
      </w:pPr>
    </w:lvl>
    <w:lvl w:ilvl="3" w:tplc="0414000F" w:tentative="1">
      <w:start w:val="1"/>
      <w:numFmt w:val="decimal"/>
      <w:lvlText w:val="%4."/>
      <w:lvlJc w:val="left"/>
      <w:pPr>
        <w:ind w:left="3770" w:hanging="360"/>
      </w:pPr>
    </w:lvl>
    <w:lvl w:ilvl="4" w:tplc="04140019" w:tentative="1">
      <w:start w:val="1"/>
      <w:numFmt w:val="lowerLetter"/>
      <w:lvlText w:val="%5."/>
      <w:lvlJc w:val="left"/>
      <w:pPr>
        <w:ind w:left="4490" w:hanging="360"/>
      </w:pPr>
    </w:lvl>
    <w:lvl w:ilvl="5" w:tplc="0414001B" w:tentative="1">
      <w:start w:val="1"/>
      <w:numFmt w:val="lowerRoman"/>
      <w:lvlText w:val="%6."/>
      <w:lvlJc w:val="right"/>
      <w:pPr>
        <w:ind w:left="5210" w:hanging="180"/>
      </w:pPr>
    </w:lvl>
    <w:lvl w:ilvl="6" w:tplc="0414000F" w:tentative="1">
      <w:start w:val="1"/>
      <w:numFmt w:val="decimal"/>
      <w:lvlText w:val="%7."/>
      <w:lvlJc w:val="left"/>
      <w:pPr>
        <w:ind w:left="5930" w:hanging="360"/>
      </w:pPr>
    </w:lvl>
    <w:lvl w:ilvl="7" w:tplc="04140019" w:tentative="1">
      <w:start w:val="1"/>
      <w:numFmt w:val="lowerLetter"/>
      <w:lvlText w:val="%8."/>
      <w:lvlJc w:val="left"/>
      <w:pPr>
        <w:ind w:left="6650" w:hanging="360"/>
      </w:pPr>
    </w:lvl>
    <w:lvl w:ilvl="8" w:tplc="0414001B" w:tentative="1">
      <w:start w:val="1"/>
      <w:numFmt w:val="lowerRoman"/>
      <w:lvlText w:val="%9."/>
      <w:lvlJc w:val="right"/>
      <w:pPr>
        <w:ind w:left="7370" w:hanging="180"/>
      </w:pPr>
    </w:lvl>
  </w:abstractNum>
  <w:abstractNum w:abstractNumId="1" w15:restartNumberingAfterBreak="0">
    <w:nsid w:val="0ABB5071"/>
    <w:multiLevelType w:val="hybridMultilevel"/>
    <w:tmpl w:val="7332DC74"/>
    <w:lvl w:ilvl="0" w:tplc="469415E0">
      <w:numFmt w:val="bullet"/>
      <w:lvlText w:val="-"/>
      <w:lvlJc w:val="left"/>
      <w:pPr>
        <w:ind w:left="530" w:hanging="360"/>
      </w:pPr>
      <w:rPr>
        <w:rFonts w:ascii="Arial" w:eastAsia="Times New Roman" w:hAnsi="Arial" w:cs="Aria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2" w15:restartNumberingAfterBreak="0">
    <w:nsid w:val="0E61607F"/>
    <w:multiLevelType w:val="hybridMultilevel"/>
    <w:tmpl w:val="FEEC4FE4"/>
    <w:lvl w:ilvl="0" w:tplc="B5144500">
      <w:start w:val="1"/>
      <w:numFmt w:val="bullet"/>
      <w:lvlText w:val="⁻"/>
      <w:lvlJc w:val="left"/>
      <w:pPr>
        <w:ind w:left="805" w:hanging="360"/>
      </w:pPr>
      <w:rPr>
        <w:rFonts w:ascii="Calibri" w:hAnsi="Calibri" w:hint="default"/>
      </w:rPr>
    </w:lvl>
    <w:lvl w:ilvl="1" w:tplc="FFFFFFFF">
      <w:start w:val="1"/>
      <w:numFmt w:val="bullet"/>
      <w:lvlText w:val="o"/>
      <w:lvlJc w:val="left"/>
      <w:pPr>
        <w:ind w:left="1525" w:hanging="360"/>
      </w:pPr>
      <w:rPr>
        <w:rFonts w:ascii="Courier New" w:hAnsi="Courier New" w:cs="Courier New" w:hint="default"/>
      </w:rPr>
    </w:lvl>
    <w:lvl w:ilvl="2" w:tplc="FFFFFFFF" w:tentative="1">
      <w:start w:val="1"/>
      <w:numFmt w:val="bullet"/>
      <w:lvlText w:val=""/>
      <w:lvlJc w:val="left"/>
      <w:pPr>
        <w:ind w:left="2245" w:hanging="360"/>
      </w:pPr>
      <w:rPr>
        <w:rFonts w:ascii="Wingdings" w:hAnsi="Wingdings" w:hint="default"/>
      </w:rPr>
    </w:lvl>
    <w:lvl w:ilvl="3" w:tplc="FFFFFFFF" w:tentative="1">
      <w:start w:val="1"/>
      <w:numFmt w:val="bullet"/>
      <w:lvlText w:val=""/>
      <w:lvlJc w:val="left"/>
      <w:pPr>
        <w:ind w:left="2965" w:hanging="360"/>
      </w:pPr>
      <w:rPr>
        <w:rFonts w:ascii="Symbol" w:hAnsi="Symbol" w:hint="default"/>
      </w:rPr>
    </w:lvl>
    <w:lvl w:ilvl="4" w:tplc="FFFFFFFF" w:tentative="1">
      <w:start w:val="1"/>
      <w:numFmt w:val="bullet"/>
      <w:lvlText w:val="o"/>
      <w:lvlJc w:val="left"/>
      <w:pPr>
        <w:ind w:left="3685" w:hanging="360"/>
      </w:pPr>
      <w:rPr>
        <w:rFonts w:ascii="Courier New" w:hAnsi="Courier New" w:cs="Courier New" w:hint="default"/>
      </w:rPr>
    </w:lvl>
    <w:lvl w:ilvl="5" w:tplc="FFFFFFFF" w:tentative="1">
      <w:start w:val="1"/>
      <w:numFmt w:val="bullet"/>
      <w:lvlText w:val=""/>
      <w:lvlJc w:val="left"/>
      <w:pPr>
        <w:ind w:left="4405" w:hanging="360"/>
      </w:pPr>
      <w:rPr>
        <w:rFonts w:ascii="Wingdings" w:hAnsi="Wingdings" w:hint="default"/>
      </w:rPr>
    </w:lvl>
    <w:lvl w:ilvl="6" w:tplc="FFFFFFFF" w:tentative="1">
      <w:start w:val="1"/>
      <w:numFmt w:val="bullet"/>
      <w:lvlText w:val=""/>
      <w:lvlJc w:val="left"/>
      <w:pPr>
        <w:ind w:left="5125" w:hanging="360"/>
      </w:pPr>
      <w:rPr>
        <w:rFonts w:ascii="Symbol" w:hAnsi="Symbol" w:hint="default"/>
      </w:rPr>
    </w:lvl>
    <w:lvl w:ilvl="7" w:tplc="FFFFFFFF" w:tentative="1">
      <w:start w:val="1"/>
      <w:numFmt w:val="bullet"/>
      <w:lvlText w:val="o"/>
      <w:lvlJc w:val="left"/>
      <w:pPr>
        <w:ind w:left="5845" w:hanging="360"/>
      </w:pPr>
      <w:rPr>
        <w:rFonts w:ascii="Courier New" w:hAnsi="Courier New" w:cs="Courier New" w:hint="default"/>
      </w:rPr>
    </w:lvl>
    <w:lvl w:ilvl="8" w:tplc="FFFFFFFF" w:tentative="1">
      <w:start w:val="1"/>
      <w:numFmt w:val="bullet"/>
      <w:lvlText w:val=""/>
      <w:lvlJc w:val="left"/>
      <w:pPr>
        <w:ind w:left="6565" w:hanging="360"/>
      </w:pPr>
      <w:rPr>
        <w:rFonts w:ascii="Wingdings" w:hAnsi="Wingdings" w:hint="default"/>
      </w:rPr>
    </w:lvl>
  </w:abstractNum>
  <w:abstractNum w:abstractNumId="3" w15:restartNumberingAfterBreak="0">
    <w:nsid w:val="0F5A2356"/>
    <w:multiLevelType w:val="hybridMultilevel"/>
    <w:tmpl w:val="B1CC7E56"/>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4" w15:restartNumberingAfterBreak="0">
    <w:nsid w:val="139869A4"/>
    <w:multiLevelType w:val="hybridMultilevel"/>
    <w:tmpl w:val="EE34D29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173624DD"/>
    <w:multiLevelType w:val="hybridMultilevel"/>
    <w:tmpl w:val="8B8A9E4E"/>
    <w:lvl w:ilvl="0" w:tplc="04140017">
      <w:start w:val="1"/>
      <w:numFmt w:val="lowerLetter"/>
      <w:lvlText w:val="%1)"/>
      <w:lvlJc w:val="left"/>
      <w:pPr>
        <w:ind w:left="615" w:hanging="360"/>
      </w:pPr>
      <w:rPr>
        <w:rFonts w:hint="default"/>
      </w:rPr>
    </w:lvl>
    <w:lvl w:ilvl="1" w:tplc="FFFFFFFF" w:tentative="1">
      <w:start w:val="1"/>
      <w:numFmt w:val="bullet"/>
      <w:lvlText w:val="o"/>
      <w:lvlJc w:val="left"/>
      <w:pPr>
        <w:ind w:left="1525" w:hanging="360"/>
      </w:pPr>
      <w:rPr>
        <w:rFonts w:ascii="Courier New" w:hAnsi="Courier New" w:cs="Courier New" w:hint="default"/>
      </w:rPr>
    </w:lvl>
    <w:lvl w:ilvl="2" w:tplc="FFFFFFFF" w:tentative="1">
      <w:start w:val="1"/>
      <w:numFmt w:val="bullet"/>
      <w:lvlText w:val=""/>
      <w:lvlJc w:val="left"/>
      <w:pPr>
        <w:ind w:left="2245" w:hanging="360"/>
      </w:pPr>
      <w:rPr>
        <w:rFonts w:ascii="Wingdings" w:hAnsi="Wingdings" w:hint="default"/>
      </w:rPr>
    </w:lvl>
    <w:lvl w:ilvl="3" w:tplc="FFFFFFFF" w:tentative="1">
      <w:start w:val="1"/>
      <w:numFmt w:val="bullet"/>
      <w:lvlText w:val=""/>
      <w:lvlJc w:val="left"/>
      <w:pPr>
        <w:ind w:left="2965" w:hanging="360"/>
      </w:pPr>
      <w:rPr>
        <w:rFonts w:ascii="Symbol" w:hAnsi="Symbol" w:hint="default"/>
      </w:rPr>
    </w:lvl>
    <w:lvl w:ilvl="4" w:tplc="FFFFFFFF" w:tentative="1">
      <w:start w:val="1"/>
      <w:numFmt w:val="bullet"/>
      <w:lvlText w:val="o"/>
      <w:lvlJc w:val="left"/>
      <w:pPr>
        <w:ind w:left="3685" w:hanging="360"/>
      </w:pPr>
      <w:rPr>
        <w:rFonts w:ascii="Courier New" w:hAnsi="Courier New" w:cs="Courier New" w:hint="default"/>
      </w:rPr>
    </w:lvl>
    <w:lvl w:ilvl="5" w:tplc="FFFFFFFF" w:tentative="1">
      <w:start w:val="1"/>
      <w:numFmt w:val="bullet"/>
      <w:lvlText w:val=""/>
      <w:lvlJc w:val="left"/>
      <w:pPr>
        <w:ind w:left="4405" w:hanging="360"/>
      </w:pPr>
      <w:rPr>
        <w:rFonts w:ascii="Wingdings" w:hAnsi="Wingdings" w:hint="default"/>
      </w:rPr>
    </w:lvl>
    <w:lvl w:ilvl="6" w:tplc="FFFFFFFF" w:tentative="1">
      <w:start w:val="1"/>
      <w:numFmt w:val="bullet"/>
      <w:lvlText w:val=""/>
      <w:lvlJc w:val="left"/>
      <w:pPr>
        <w:ind w:left="5125" w:hanging="360"/>
      </w:pPr>
      <w:rPr>
        <w:rFonts w:ascii="Symbol" w:hAnsi="Symbol" w:hint="default"/>
      </w:rPr>
    </w:lvl>
    <w:lvl w:ilvl="7" w:tplc="FFFFFFFF" w:tentative="1">
      <w:start w:val="1"/>
      <w:numFmt w:val="bullet"/>
      <w:lvlText w:val="o"/>
      <w:lvlJc w:val="left"/>
      <w:pPr>
        <w:ind w:left="5845" w:hanging="360"/>
      </w:pPr>
      <w:rPr>
        <w:rFonts w:ascii="Courier New" w:hAnsi="Courier New" w:cs="Courier New" w:hint="default"/>
      </w:rPr>
    </w:lvl>
    <w:lvl w:ilvl="8" w:tplc="FFFFFFFF" w:tentative="1">
      <w:start w:val="1"/>
      <w:numFmt w:val="bullet"/>
      <w:lvlText w:val=""/>
      <w:lvlJc w:val="left"/>
      <w:pPr>
        <w:ind w:left="6565" w:hanging="360"/>
      </w:pPr>
      <w:rPr>
        <w:rFonts w:ascii="Wingdings" w:hAnsi="Wingdings" w:hint="default"/>
      </w:rPr>
    </w:lvl>
  </w:abstractNum>
  <w:abstractNum w:abstractNumId="6" w15:restartNumberingAfterBreak="0">
    <w:nsid w:val="24812AFD"/>
    <w:multiLevelType w:val="hybridMultilevel"/>
    <w:tmpl w:val="969C4EE0"/>
    <w:lvl w:ilvl="0" w:tplc="01B27220">
      <w:start w:val="1"/>
      <w:numFmt w:val="lowerLetter"/>
      <w:lvlText w:val="%1)"/>
      <w:lvlJc w:val="left"/>
      <w:pPr>
        <w:ind w:left="445" w:hanging="360"/>
      </w:pPr>
      <w:rPr>
        <w:rFonts w:hint="default"/>
      </w:rPr>
    </w:lvl>
    <w:lvl w:ilvl="1" w:tplc="08090019" w:tentative="1">
      <w:start w:val="1"/>
      <w:numFmt w:val="lowerLetter"/>
      <w:lvlText w:val="%2."/>
      <w:lvlJc w:val="left"/>
      <w:pPr>
        <w:ind w:left="1165" w:hanging="360"/>
      </w:pPr>
    </w:lvl>
    <w:lvl w:ilvl="2" w:tplc="0809001B" w:tentative="1">
      <w:start w:val="1"/>
      <w:numFmt w:val="lowerRoman"/>
      <w:lvlText w:val="%3."/>
      <w:lvlJc w:val="right"/>
      <w:pPr>
        <w:ind w:left="1885" w:hanging="180"/>
      </w:pPr>
    </w:lvl>
    <w:lvl w:ilvl="3" w:tplc="0809000F" w:tentative="1">
      <w:start w:val="1"/>
      <w:numFmt w:val="decimal"/>
      <w:lvlText w:val="%4."/>
      <w:lvlJc w:val="left"/>
      <w:pPr>
        <w:ind w:left="2605" w:hanging="360"/>
      </w:pPr>
    </w:lvl>
    <w:lvl w:ilvl="4" w:tplc="08090019" w:tentative="1">
      <w:start w:val="1"/>
      <w:numFmt w:val="lowerLetter"/>
      <w:lvlText w:val="%5."/>
      <w:lvlJc w:val="left"/>
      <w:pPr>
        <w:ind w:left="3325" w:hanging="360"/>
      </w:pPr>
    </w:lvl>
    <w:lvl w:ilvl="5" w:tplc="0809001B" w:tentative="1">
      <w:start w:val="1"/>
      <w:numFmt w:val="lowerRoman"/>
      <w:lvlText w:val="%6."/>
      <w:lvlJc w:val="right"/>
      <w:pPr>
        <w:ind w:left="4045" w:hanging="180"/>
      </w:pPr>
    </w:lvl>
    <w:lvl w:ilvl="6" w:tplc="0809000F" w:tentative="1">
      <w:start w:val="1"/>
      <w:numFmt w:val="decimal"/>
      <w:lvlText w:val="%7."/>
      <w:lvlJc w:val="left"/>
      <w:pPr>
        <w:ind w:left="4765" w:hanging="360"/>
      </w:pPr>
    </w:lvl>
    <w:lvl w:ilvl="7" w:tplc="08090019" w:tentative="1">
      <w:start w:val="1"/>
      <w:numFmt w:val="lowerLetter"/>
      <w:lvlText w:val="%8."/>
      <w:lvlJc w:val="left"/>
      <w:pPr>
        <w:ind w:left="5485" w:hanging="360"/>
      </w:pPr>
    </w:lvl>
    <w:lvl w:ilvl="8" w:tplc="0809001B" w:tentative="1">
      <w:start w:val="1"/>
      <w:numFmt w:val="lowerRoman"/>
      <w:lvlText w:val="%9."/>
      <w:lvlJc w:val="right"/>
      <w:pPr>
        <w:ind w:left="6205" w:hanging="180"/>
      </w:pPr>
    </w:lvl>
  </w:abstractNum>
  <w:abstractNum w:abstractNumId="7" w15:restartNumberingAfterBreak="0">
    <w:nsid w:val="363131F1"/>
    <w:multiLevelType w:val="hybridMultilevel"/>
    <w:tmpl w:val="FB209666"/>
    <w:lvl w:ilvl="0" w:tplc="DC74E5C2">
      <w:numFmt w:val="bullet"/>
      <w:lvlText w:val="-"/>
      <w:lvlJc w:val="left"/>
      <w:pPr>
        <w:ind w:left="445" w:hanging="360"/>
      </w:pPr>
      <w:rPr>
        <w:rFonts w:ascii="Arial" w:eastAsia="Times New Roman" w:hAnsi="Arial" w:cs="Arial"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abstractNum w:abstractNumId="8" w15:restartNumberingAfterBreak="0">
    <w:nsid w:val="37E35103"/>
    <w:multiLevelType w:val="hybridMultilevel"/>
    <w:tmpl w:val="0D3E60D8"/>
    <w:lvl w:ilvl="0" w:tplc="915E6416">
      <w:start w:val="1"/>
      <w:numFmt w:val="lowerLetter"/>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abstractNum w:abstractNumId="9" w15:restartNumberingAfterBreak="0">
    <w:nsid w:val="3EB01B7D"/>
    <w:multiLevelType w:val="hybridMultilevel"/>
    <w:tmpl w:val="44EA5676"/>
    <w:lvl w:ilvl="0" w:tplc="FFFFFFFF">
      <w:start w:val="1"/>
      <w:numFmt w:val="lowerLetter"/>
      <w:lvlText w:val="%1)"/>
      <w:lvlJc w:val="left"/>
      <w:pPr>
        <w:ind w:left="805" w:hanging="360"/>
      </w:pPr>
      <w:rPr>
        <w:rFonts w:hint="default"/>
      </w:rPr>
    </w:lvl>
    <w:lvl w:ilvl="1" w:tplc="FFFFFFFF" w:tentative="1">
      <w:start w:val="1"/>
      <w:numFmt w:val="bullet"/>
      <w:lvlText w:val="o"/>
      <w:lvlJc w:val="left"/>
      <w:pPr>
        <w:ind w:left="1525" w:hanging="360"/>
      </w:pPr>
      <w:rPr>
        <w:rFonts w:ascii="Courier New" w:hAnsi="Courier New" w:cs="Courier New" w:hint="default"/>
      </w:rPr>
    </w:lvl>
    <w:lvl w:ilvl="2" w:tplc="FFFFFFFF" w:tentative="1">
      <w:start w:val="1"/>
      <w:numFmt w:val="bullet"/>
      <w:lvlText w:val=""/>
      <w:lvlJc w:val="left"/>
      <w:pPr>
        <w:ind w:left="2245" w:hanging="360"/>
      </w:pPr>
      <w:rPr>
        <w:rFonts w:ascii="Wingdings" w:hAnsi="Wingdings" w:hint="default"/>
      </w:rPr>
    </w:lvl>
    <w:lvl w:ilvl="3" w:tplc="FFFFFFFF" w:tentative="1">
      <w:start w:val="1"/>
      <w:numFmt w:val="bullet"/>
      <w:lvlText w:val=""/>
      <w:lvlJc w:val="left"/>
      <w:pPr>
        <w:ind w:left="2965" w:hanging="360"/>
      </w:pPr>
      <w:rPr>
        <w:rFonts w:ascii="Symbol" w:hAnsi="Symbol" w:hint="default"/>
      </w:rPr>
    </w:lvl>
    <w:lvl w:ilvl="4" w:tplc="FFFFFFFF" w:tentative="1">
      <w:start w:val="1"/>
      <w:numFmt w:val="bullet"/>
      <w:lvlText w:val="o"/>
      <w:lvlJc w:val="left"/>
      <w:pPr>
        <w:ind w:left="3685" w:hanging="360"/>
      </w:pPr>
      <w:rPr>
        <w:rFonts w:ascii="Courier New" w:hAnsi="Courier New" w:cs="Courier New" w:hint="default"/>
      </w:rPr>
    </w:lvl>
    <w:lvl w:ilvl="5" w:tplc="FFFFFFFF" w:tentative="1">
      <w:start w:val="1"/>
      <w:numFmt w:val="bullet"/>
      <w:lvlText w:val=""/>
      <w:lvlJc w:val="left"/>
      <w:pPr>
        <w:ind w:left="4405" w:hanging="360"/>
      </w:pPr>
      <w:rPr>
        <w:rFonts w:ascii="Wingdings" w:hAnsi="Wingdings" w:hint="default"/>
      </w:rPr>
    </w:lvl>
    <w:lvl w:ilvl="6" w:tplc="FFFFFFFF" w:tentative="1">
      <w:start w:val="1"/>
      <w:numFmt w:val="bullet"/>
      <w:lvlText w:val=""/>
      <w:lvlJc w:val="left"/>
      <w:pPr>
        <w:ind w:left="5125" w:hanging="360"/>
      </w:pPr>
      <w:rPr>
        <w:rFonts w:ascii="Symbol" w:hAnsi="Symbol" w:hint="default"/>
      </w:rPr>
    </w:lvl>
    <w:lvl w:ilvl="7" w:tplc="FFFFFFFF" w:tentative="1">
      <w:start w:val="1"/>
      <w:numFmt w:val="bullet"/>
      <w:lvlText w:val="o"/>
      <w:lvlJc w:val="left"/>
      <w:pPr>
        <w:ind w:left="5845" w:hanging="360"/>
      </w:pPr>
      <w:rPr>
        <w:rFonts w:ascii="Courier New" w:hAnsi="Courier New" w:cs="Courier New" w:hint="default"/>
      </w:rPr>
    </w:lvl>
    <w:lvl w:ilvl="8" w:tplc="FFFFFFFF" w:tentative="1">
      <w:start w:val="1"/>
      <w:numFmt w:val="bullet"/>
      <w:lvlText w:val=""/>
      <w:lvlJc w:val="left"/>
      <w:pPr>
        <w:ind w:left="6565" w:hanging="360"/>
      </w:pPr>
      <w:rPr>
        <w:rFonts w:ascii="Wingdings" w:hAnsi="Wingdings" w:hint="default"/>
      </w:rPr>
    </w:lvl>
  </w:abstractNum>
  <w:abstractNum w:abstractNumId="10" w15:restartNumberingAfterBreak="0">
    <w:nsid w:val="3EFB53AB"/>
    <w:multiLevelType w:val="hybridMultilevel"/>
    <w:tmpl w:val="241C9CAA"/>
    <w:lvl w:ilvl="0" w:tplc="04140001">
      <w:start w:val="1"/>
      <w:numFmt w:val="bullet"/>
      <w:lvlText w:val=""/>
      <w:lvlJc w:val="left"/>
      <w:pPr>
        <w:ind w:left="890" w:hanging="360"/>
      </w:pPr>
      <w:rPr>
        <w:rFonts w:ascii="Symbol" w:hAnsi="Symbol" w:hint="default"/>
      </w:rPr>
    </w:lvl>
    <w:lvl w:ilvl="1" w:tplc="04140003" w:tentative="1">
      <w:start w:val="1"/>
      <w:numFmt w:val="bullet"/>
      <w:lvlText w:val="o"/>
      <w:lvlJc w:val="left"/>
      <w:pPr>
        <w:ind w:left="1610" w:hanging="360"/>
      </w:pPr>
      <w:rPr>
        <w:rFonts w:ascii="Courier New" w:hAnsi="Courier New" w:cs="Courier New" w:hint="default"/>
      </w:rPr>
    </w:lvl>
    <w:lvl w:ilvl="2" w:tplc="04140005" w:tentative="1">
      <w:start w:val="1"/>
      <w:numFmt w:val="bullet"/>
      <w:lvlText w:val=""/>
      <w:lvlJc w:val="left"/>
      <w:pPr>
        <w:ind w:left="2330" w:hanging="360"/>
      </w:pPr>
      <w:rPr>
        <w:rFonts w:ascii="Wingdings" w:hAnsi="Wingdings" w:hint="default"/>
      </w:rPr>
    </w:lvl>
    <w:lvl w:ilvl="3" w:tplc="04140001" w:tentative="1">
      <w:start w:val="1"/>
      <w:numFmt w:val="bullet"/>
      <w:lvlText w:val=""/>
      <w:lvlJc w:val="left"/>
      <w:pPr>
        <w:ind w:left="3050" w:hanging="360"/>
      </w:pPr>
      <w:rPr>
        <w:rFonts w:ascii="Symbol" w:hAnsi="Symbol" w:hint="default"/>
      </w:rPr>
    </w:lvl>
    <w:lvl w:ilvl="4" w:tplc="04140003" w:tentative="1">
      <w:start w:val="1"/>
      <w:numFmt w:val="bullet"/>
      <w:lvlText w:val="o"/>
      <w:lvlJc w:val="left"/>
      <w:pPr>
        <w:ind w:left="3770" w:hanging="360"/>
      </w:pPr>
      <w:rPr>
        <w:rFonts w:ascii="Courier New" w:hAnsi="Courier New" w:cs="Courier New" w:hint="default"/>
      </w:rPr>
    </w:lvl>
    <w:lvl w:ilvl="5" w:tplc="04140005" w:tentative="1">
      <w:start w:val="1"/>
      <w:numFmt w:val="bullet"/>
      <w:lvlText w:val=""/>
      <w:lvlJc w:val="left"/>
      <w:pPr>
        <w:ind w:left="4490" w:hanging="360"/>
      </w:pPr>
      <w:rPr>
        <w:rFonts w:ascii="Wingdings" w:hAnsi="Wingdings" w:hint="default"/>
      </w:rPr>
    </w:lvl>
    <w:lvl w:ilvl="6" w:tplc="04140001" w:tentative="1">
      <w:start w:val="1"/>
      <w:numFmt w:val="bullet"/>
      <w:lvlText w:val=""/>
      <w:lvlJc w:val="left"/>
      <w:pPr>
        <w:ind w:left="5210" w:hanging="360"/>
      </w:pPr>
      <w:rPr>
        <w:rFonts w:ascii="Symbol" w:hAnsi="Symbol" w:hint="default"/>
      </w:rPr>
    </w:lvl>
    <w:lvl w:ilvl="7" w:tplc="04140003" w:tentative="1">
      <w:start w:val="1"/>
      <w:numFmt w:val="bullet"/>
      <w:lvlText w:val="o"/>
      <w:lvlJc w:val="left"/>
      <w:pPr>
        <w:ind w:left="5930" w:hanging="360"/>
      </w:pPr>
      <w:rPr>
        <w:rFonts w:ascii="Courier New" w:hAnsi="Courier New" w:cs="Courier New" w:hint="default"/>
      </w:rPr>
    </w:lvl>
    <w:lvl w:ilvl="8" w:tplc="04140005" w:tentative="1">
      <w:start w:val="1"/>
      <w:numFmt w:val="bullet"/>
      <w:lvlText w:val=""/>
      <w:lvlJc w:val="left"/>
      <w:pPr>
        <w:ind w:left="6650" w:hanging="360"/>
      </w:pPr>
      <w:rPr>
        <w:rFonts w:ascii="Wingdings" w:hAnsi="Wingdings" w:hint="default"/>
      </w:rPr>
    </w:lvl>
  </w:abstractNum>
  <w:abstractNum w:abstractNumId="11" w15:restartNumberingAfterBreak="0">
    <w:nsid w:val="3F4B5886"/>
    <w:multiLevelType w:val="hybridMultilevel"/>
    <w:tmpl w:val="A120D550"/>
    <w:lvl w:ilvl="0" w:tplc="04140001">
      <w:start w:val="1"/>
      <w:numFmt w:val="bullet"/>
      <w:lvlText w:val=""/>
      <w:lvlJc w:val="left"/>
      <w:pPr>
        <w:ind w:left="805" w:hanging="360"/>
      </w:pPr>
      <w:rPr>
        <w:rFonts w:ascii="Symbol" w:hAnsi="Symbo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12" w15:restartNumberingAfterBreak="0">
    <w:nsid w:val="421A1717"/>
    <w:multiLevelType w:val="hybridMultilevel"/>
    <w:tmpl w:val="E1A052CA"/>
    <w:lvl w:ilvl="0" w:tplc="04140017">
      <w:start w:val="1"/>
      <w:numFmt w:val="lowerLetter"/>
      <w:lvlText w:val="%1)"/>
      <w:lvlJc w:val="left"/>
      <w:pPr>
        <w:ind w:left="805" w:hanging="360"/>
      </w:pPr>
    </w:lvl>
    <w:lvl w:ilvl="1" w:tplc="04140019" w:tentative="1">
      <w:start w:val="1"/>
      <w:numFmt w:val="lowerLetter"/>
      <w:lvlText w:val="%2."/>
      <w:lvlJc w:val="left"/>
      <w:pPr>
        <w:ind w:left="1525" w:hanging="360"/>
      </w:pPr>
    </w:lvl>
    <w:lvl w:ilvl="2" w:tplc="0414001B" w:tentative="1">
      <w:start w:val="1"/>
      <w:numFmt w:val="lowerRoman"/>
      <w:lvlText w:val="%3."/>
      <w:lvlJc w:val="right"/>
      <w:pPr>
        <w:ind w:left="2245" w:hanging="180"/>
      </w:pPr>
    </w:lvl>
    <w:lvl w:ilvl="3" w:tplc="0414000F" w:tentative="1">
      <w:start w:val="1"/>
      <w:numFmt w:val="decimal"/>
      <w:lvlText w:val="%4."/>
      <w:lvlJc w:val="left"/>
      <w:pPr>
        <w:ind w:left="2965" w:hanging="360"/>
      </w:pPr>
    </w:lvl>
    <w:lvl w:ilvl="4" w:tplc="04140019" w:tentative="1">
      <w:start w:val="1"/>
      <w:numFmt w:val="lowerLetter"/>
      <w:lvlText w:val="%5."/>
      <w:lvlJc w:val="left"/>
      <w:pPr>
        <w:ind w:left="3685" w:hanging="360"/>
      </w:pPr>
    </w:lvl>
    <w:lvl w:ilvl="5" w:tplc="0414001B" w:tentative="1">
      <w:start w:val="1"/>
      <w:numFmt w:val="lowerRoman"/>
      <w:lvlText w:val="%6."/>
      <w:lvlJc w:val="right"/>
      <w:pPr>
        <w:ind w:left="4405" w:hanging="180"/>
      </w:pPr>
    </w:lvl>
    <w:lvl w:ilvl="6" w:tplc="0414000F" w:tentative="1">
      <w:start w:val="1"/>
      <w:numFmt w:val="decimal"/>
      <w:lvlText w:val="%7."/>
      <w:lvlJc w:val="left"/>
      <w:pPr>
        <w:ind w:left="5125" w:hanging="360"/>
      </w:pPr>
    </w:lvl>
    <w:lvl w:ilvl="7" w:tplc="04140019" w:tentative="1">
      <w:start w:val="1"/>
      <w:numFmt w:val="lowerLetter"/>
      <w:lvlText w:val="%8."/>
      <w:lvlJc w:val="left"/>
      <w:pPr>
        <w:ind w:left="5845" w:hanging="360"/>
      </w:pPr>
    </w:lvl>
    <w:lvl w:ilvl="8" w:tplc="0414001B" w:tentative="1">
      <w:start w:val="1"/>
      <w:numFmt w:val="lowerRoman"/>
      <w:lvlText w:val="%9."/>
      <w:lvlJc w:val="right"/>
      <w:pPr>
        <w:ind w:left="6565" w:hanging="180"/>
      </w:pPr>
    </w:lvl>
  </w:abstractNum>
  <w:abstractNum w:abstractNumId="13" w15:restartNumberingAfterBreak="0">
    <w:nsid w:val="42A57B9A"/>
    <w:multiLevelType w:val="hybridMultilevel"/>
    <w:tmpl w:val="81E8110A"/>
    <w:lvl w:ilvl="0" w:tplc="469415E0">
      <w:numFmt w:val="bullet"/>
      <w:lvlText w:val="-"/>
      <w:lvlJc w:val="left"/>
      <w:pPr>
        <w:ind w:left="445" w:hanging="360"/>
      </w:pPr>
      <w:rPr>
        <w:rFonts w:ascii="Arial" w:eastAsia="Times New Roman" w:hAnsi="Arial" w:cs="Arial" w:hint="default"/>
      </w:rPr>
    </w:lvl>
    <w:lvl w:ilvl="1" w:tplc="04140003" w:tentative="1">
      <w:start w:val="1"/>
      <w:numFmt w:val="bullet"/>
      <w:lvlText w:val="o"/>
      <w:lvlJc w:val="left"/>
      <w:pPr>
        <w:ind w:left="1165" w:hanging="360"/>
      </w:pPr>
      <w:rPr>
        <w:rFonts w:ascii="Courier New" w:hAnsi="Courier New" w:cs="Courier New" w:hint="default"/>
      </w:rPr>
    </w:lvl>
    <w:lvl w:ilvl="2" w:tplc="04140005" w:tentative="1">
      <w:start w:val="1"/>
      <w:numFmt w:val="bullet"/>
      <w:lvlText w:val=""/>
      <w:lvlJc w:val="left"/>
      <w:pPr>
        <w:ind w:left="1885" w:hanging="360"/>
      </w:pPr>
      <w:rPr>
        <w:rFonts w:ascii="Wingdings" w:hAnsi="Wingdings" w:hint="default"/>
      </w:rPr>
    </w:lvl>
    <w:lvl w:ilvl="3" w:tplc="04140001" w:tentative="1">
      <w:start w:val="1"/>
      <w:numFmt w:val="bullet"/>
      <w:lvlText w:val=""/>
      <w:lvlJc w:val="left"/>
      <w:pPr>
        <w:ind w:left="2605" w:hanging="360"/>
      </w:pPr>
      <w:rPr>
        <w:rFonts w:ascii="Symbol" w:hAnsi="Symbol" w:hint="default"/>
      </w:rPr>
    </w:lvl>
    <w:lvl w:ilvl="4" w:tplc="04140003" w:tentative="1">
      <w:start w:val="1"/>
      <w:numFmt w:val="bullet"/>
      <w:lvlText w:val="o"/>
      <w:lvlJc w:val="left"/>
      <w:pPr>
        <w:ind w:left="3325" w:hanging="360"/>
      </w:pPr>
      <w:rPr>
        <w:rFonts w:ascii="Courier New" w:hAnsi="Courier New" w:cs="Courier New" w:hint="default"/>
      </w:rPr>
    </w:lvl>
    <w:lvl w:ilvl="5" w:tplc="04140005" w:tentative="1">
      <w:start w:val="1"/>
      <w:numFmt w:val="bullet"/>
      <w:lvlText w:val=""/>
      <w:lvlJc w:val="left"/>
      <w:pPr>
        <w:ind w:left="4045" w:hanging="360"/>
      </w:pPr>
      <w:rPr>
        <w:rFonts w:ascii="Wingdings" w:hAnsi="Wingdings" w:hint="default"/>
      </w:rPr>
    </w:lvl>
    <w:lvl w:ilvl="6" w:tplc="04140001" w:tentative="1">
      <w:start w:val="1"/>
      <w:numFmt w:val="bullet"/>
      <w:lvlText w:val=""/>
      <w:lvlJc w:val="left"/>
      <w:pPr>
        <w:ind w:left="4765" w:hanging="360"/>
      </w:pPr>
      <w:rPr>
        <w:rFonts w:ascii="Symbol" w:hAnsi="Symbol" w:hint="default"/>
      </w:rPr>
    </w:lvl>
    <w:lvl w:ilvl="7" w:tplc="04140003" w:tentative="1">
      <w:start w:val="1"/>
      <w:numFmt w:val="bullet"/>
      <w:lvlText w:val="o"/>
      <w:lvlJc w:val="left"/>
      <w:pPr>
        <w:ind w:left="5485" w:hanging="360"/>
      </w:pPr>
      <w:rPr>
        <w:rFonts w:ascii="Courier New" w:hAnsi="Courier New" w:cs="Courier New" w:hint="default"/>
      </w:rPr>
    </w:lvl>
    <w:lvl w:ilvl="8" w:tplc="04140005" w:tentative="1">
      <w:start w:val="1"/>
      <w:numFmt w:val="bullet"/>
      <w:lvlText w:val=""/>
      <w:lvlJc w:val="left"/>
      <w:pPr>
        <w:ind w:left="6205" w:hanging="360"/>
      </w:pPr>
      <w:rPr>
        <w:rFonts w:ascii="Wingdings" w:hAnsi="Wingdings" w:hint="default"/>
      </w:rPr>
    </w:lvl>
  </w:abstractNum>
  <w:abstractNum w:abstractNumId="14" w15:restartNumberingAfterBreak="0">
    <w:nsid w:val="44745501"/>
    <w:multiLevelType w:val="hybridMultilevel"/>
    <w:tmpl w:val="91C0FBE0"/>
    <w:lvl w:ilvl="0" w:tplc="04140001">
      <w:start w:val="1"/>
      <w:numFmt w:val="bullet"/>
      <w:lvlText w:val=""/>
      <w:lvlJc w:val="left"/>
      <w:pPr>
        <w:ind w:left="890" w:hanging="360"/>
      </w:pPr>
      <w:rPr>
        <w:rFonts w:ascii="Symbol" w:hAnsi="Symbol" w:hint="default"/>
      </w:rPr>
    </w:lvl>
    <w:lvl w:ilvl="1" w:tplc="04140003" w:tentative="1">
      <w:start w:val="1"/>
      <w:numFmt w:val="bullet"/>
      <w:lvlText w:val="o"/>
      <w:lvlJc w:val="left"/>
      <w:pPr>
        <w:ind w:left="1610" w:hanging="360"/>
      </w:pPr>
      <w:rPr>
        <w:rFonts w:ascii="Courier New" w:hAnsi="Courier New" w:cs="Courier New" w:hint="default"/>
      </w:rPr>
    </w:lvl>
    <w:lvl w:ilvl="2" w:tplc="04140005" w:tentative="1">
      <w:start w:val="1"/>
      <w:numFmt w:val="bullet"/>
      <w:lvlText w:val=""/>
      <w:lvlJc w:val="left"/>
      <w:pPr>
        <w:ind w:left="2330" w:hanging="360"/>
      </w:pPr>
      <w:rPr>
        <w:rFonts w:ascii="Wingdings" w:hAnsi="Wingdings" w:hint="default"/>
      </w:rPr>
    </w:lvl>
    <w:lvl w:ilvl="3" w:tplc="04140001" w:tentative="1">
      <w:start w:val="1"/>
      <w:numFmt w:val="bullet"/>
      <w:lvlText w:val=""/>
      <w:lvlJc w:val="left"/>
      <w:pPr>
        <w:ind w:left="3050" w:hanging="360"/>
      </w:pPr>
      <w:rPr>
        <w:rFonts w:ascii="Symbol" w:hAnsi="Symbol" w:hint="default"/>
      </w:rPr>
    </w:lvl>
    <w:lvl w:ilvl="4" w:tplc="04140003" w:tentative="1">
      <w:start w:val="1"/>
      <w:numFmt w:val="bullet"/>
      <w:lvlText w:val="o"/>
      <w:lvlJc w:val="left"/>
      <w:pPr>
        <w:ind w:left="3770" w:hanging="360"/>
      </w:pPr>
      <w:rPr>
        <w:rFonts w:ascii="Courier New" w:hAnsi="Courier New" w:cs="Courier New" w:hint="default"/>
      </w:rPr>
    </w:lvl>
    <w:lvl w:ilvl="5" w:tplc="04140005" w:tentative="1">
      <w:start w:val="1"/>
      <w:numFmt w:val="bullet"/>
      <w:lvlText w:val=""/>
      <w:lvlJc w:val="left"/>
      <w:pPr>
        <w:ind w:left="4490" w:hanging="360"/>
      </w:pPr>
      <w:rPr>
        <w:rFonts w:ascii="Wingdings" w:hAnsi="Wingdings" w:hint="default"/>
      </w:rPr>
    </w:lvl>
    <w:lvl w:ilvl="6" w:tplc="04140001" w:tentative="1">
      <w:start w:val="1"/>
      <w:numFmt w:val="bullet"/>
      <w:lvlText w:val=""/>
      <w:lvlJc w:val="left"/>
      <w:pPr>
        <w:ind w:left="5210" w:hanging="360"/>
      </w:pPr>
      <w:rPr>
        <w:rFonts w:ascii="Symbol" w:hAnsi="Symbol" w:hint="default"/>
      </w:rPr>
    </w:lvl>
    <w:lvl w:ilvl="7" w:tplc="04140003" w:tentative="1">
      <w:start w:val="1"/>
      <w:numFmt w:val="bullet"/>
      <w:lvlText w:val="o"/>
      <w:lvlJc w:val="left"/>
      <w:pPr>
        <w:ind w:left="5930" w:hanging="360"/>
      </w:pPr>
      <w:rPr>
        <w:rFonts w:ascii="Courier New" w:hAnsi="Courier New" w:cs="Courier New" w:hint="default"/>
      </w:rPr>
    </w:lvl>
    <w:lvl w:ilvl="8" w:tplc="04140005" w:tentative="1">
      <w:start w:val="1"/>
      <w:numFmt w:val="bullet"/>
      <w:lvlText w:val=""/>
      <w:lvlJc w:val="left"/>
      <w:pPr>
        <w:ind w:left="6650" w:hanging="360"/>
      </w:pPr>
      <w:rPr>
        <w:rFonts w:ascii="Wingdings" w:hAnsi="Wingdings" w:hint="default"/>
      </w:rPr>
    </w:lvl>
  </w:abstractNum>
  <w:abstractNum w:abstractNumId="15" w15:restartNumberingAfterBreak="0">
    <w:nsid w:val="479A1E5F"/>
    <w:multiLevelType w:val="hybridMultilevel"/>
    <w:tmpl w:val="5F8AC712"/>
    <w:lvl w:ilvl="0" w:tplc="791823B6">
      <w:start w:val="1"/>
      <w:numFmt w:val="lowerLetter"/>
      <w:lvlText w:val="%1)"/>
      <w:lvlJc w:val="left"/>
      <w:pPr>
        <w:ind w:left="445" w:hanging="360"/>
      </w:pPr>
      <w:rPr>
        <w:rFonts w:hint="default"/>
      </w:rPr>
    </w:lvl>
    <w:lvl w:ilvl="1" w:tplc="08090019" w:tentative="1">
      <w:start w:val="1"/>
      <w:numFmt w:val="lowerLetter"/>
      <w:lvlText w:val="%2."/>
      <w:lvlJc w:val="left"/>
      <w:pPr>
        <w:ind w:left="1165" w:hanging="360"/>
      </w:pPr>
    </w:lvl>
    <w:lvl w:ilvl="2" w:tplc="0809001B" w:tentative="1">
      <w:start w:val="1"/>
      <w:numFmt w:val="lowerRoman"/>
      <w:lvlText w:val="%3."/>
      <w:lvlJc w:val="right"/>
      <w:pPr>
        <w:ind w:left="1885" w:hanging="180"/>
      </w:pPr>
    </w:lvl>
    <w:lvl w:ilvl="3" w:tplc="0809000F" w:tentative="1">
      <w:start w:val="1"/>
      <w:numFmt w:val="decimal"/>
      <w:lvlText w:val="%4."/>
      <w:lvlJc w:val="left"/>
      <w:pPr>
        <w:ind w:left="2605" w:hanging="360"/>
      </w:pPr>
    </w:lvl>
    <w:lvl w:ilvl="4" w:tplc="08090019" w:tentative="1">
      <w:start w:val="1"/>
      <w:numFmt w:val="lowerLetter"/>
      <w:lvlText w:val="%5."/>
      <w:lvlJc w:val="left"/>
      <w:pPr>
        <w:ind w:left="3325" w:hanging="360"/>
      </w:pPr>
    </w:lvl>
    <w:lvl w:ilvl="5" w:tplc="0809001B" w:tentative="1">
      <w:start w:val="1"/>
      <w:numFmt w:val="lowerRoman"/>
      <w:lvlText w:val="%6."/>
      <w:lvlJc w:val="right"/>
      <w:pPr>
        <w:ind w:left="4045" w:hanging="180"/>
      </w:pPr>
    </w:lvl>
    <w:lvl w:ilvl="6" w:tplc="0809000F" w:tentative="1">
      <w:start w:val="1"/>
      <w:numFmt w:val="decimal"/>
      <w:lvlText w:val="%7."/>
      <w:lvlJc w:val="left"/>
      <w:pPr>
        <w:ind w:left="4765" w:hanging="360"/>
      </w:pPr>
    </w:lvl>
    <w:lvl w:ilvl="7" w:tplc="08090019" w:tentative="1">
      <w:start w:val="1"/>
      <w:numFmt w:val="lowerLetter"/>
      <w:lvlText w:val="%8."/>
      <w:lvlJc w:val="left"/>
      <w:pPr>
        <w:ind w:left="5485" w:hanging="360"/>
      </w:pPr>
    </w:lvl>
    <w:lvl w:ilvl="8" w:tplc="0809001B" w:tentative="1">
      <w:start w:val="1"/>
      <w:numFmt w:val="lowerRoman"/>
      <w:lvlText w:val="%9."/>
      <w:lvlJc w:val="right"/>
      <w:pPr>
        <w:ind w:left="6205" w:hanging="180"/>
      </w:pPr>
    </w:lvl>
  </w:abstractNum>
  <w:abstractNum w:abstractNumId="16" w15:restartNumberingAfterBreak="0">
    <w:nsid w:val="4D894D55"/>
    <w:multiLevelType w:val="hybridMultilevel"/>
    <w:tmpl w:val="44EA5676"/>
    <w:lvl w:ilvl="0" w:tplc="915E6416">
      <w:start w:val="1"/>
      <w:numFmt w:val="lowerLetter"/>
      <w:lvlText w:val="%1)"/>
      <w:lvlJc w:val="left"/>
      <w:pPr>
        <w:ind w:left="805" w:hanging="360"/>
      </w:pPr>
      <w:rPr>
        <w:rFonts w:hint="default"/>
      </w:rPr>
    </w:lvl>
    <w:lvl w:ilvl="1" w:tplc="FFFFFFFF" w:tentative="1">
      <w:start w:val="1"/>
      <w:numFmt w:val="bullet"/>
      <w:lvlText w:val="o"/>
      <w:lvlJc w:val="left"/>
      <w:pPr>
        <w:ind w:left="1525" w:hanging="360"/>
      </w:pPr>
      <w:rPr>
        <w:rFonts w:ascii="Courier New" w:hAnsi="Courier New" w:cs="Courier New" w:hint="default"/>
      </w:rPr>
    </w:lvl>
    <w:lvl w:ilvl="2" w:tplc="FFFFFFFF" w:tentative="1">
      <w:start w:val="1"/>
      <w:numFmt w:val="bullet"/>
      <w:lvlText w:val=""/>
      <w:lvlJc w:val="left"/>
      <w:pPr>
        <w:ind w:left="2245" w:hanging="360"/>
      </w:pPr>
      <w:rPr>
        <w:rFonts w:ascii="Wingdings" w:hAnsi="Wingdings" w:hint="default"/>
      </w:rPr>
    </w:lvl>
    <w:lvl w:ilvl="3" w:tplc="FFFFFFFF" w:tentative="1">
      <w:start w:val="1"/>
      <w:numFmt w:val="bullet"/>
      <w:lvlText w:val=""/>
      <w:lvlJc w:val="left"/>
      <w:pPr>
        <w:ind w:left="2965" w:hanging="360"/>
      </w:pPr>
      <w:rPr>
        <w:rFonts w:ascii="Symbol" w:hAnsi="Symbol" w:hint="default"/>
      </w:rPr>
    </w:lvl>
    <w:lvl w:ilvl="4" w:tplc="FFFFFFFF" w:tentative="1">
      <w:start w:val="1"/>
      <w:numFmt w:val="bullet"/>
      <w:lvlText w:val="o"/>
      <w:lvlJc w:val="left"/>
      <w:pPr>
        <w:ind w:left="3685" w:hanging="360"/>
      </w:pPr>
      <w:rPr>
        <w:rFonts w:ascii="Courier New" w:hAnsi="Courier New" w:cs="Courier New" w:hint="default"/>
      </w:rPr>
    </w:lvl>
    <w:lvl w:ilvl="5" w:tplc="FFFFFFFF" w:tentative="1">
      <w:start w:val="1"/>
      <w:numFmt w:val="bullet"/>
      <w:lvlText w:val=""/>
      <w:lvlJc w:val="left"/>
      <w:pPr>
        <w:ind w:left="4405" w:hanging="360"/>
      </w:pPr>
      <w:rPr>
        <w:rFonts w:ascii="Wingdings" w:hAnsi="Wingdings" w:hint="default"/>
      </w:rPr>
    </w:lvl>
    <w:lvl w:ilvl="6" w:tplc="FFFFFFFF" w:tentative="1">
      <w:start w:val="1"/>
      <w:numFmt w:val="bullet"/>
      <w:lvlText w:val=""/>
      <w:lvlJc w:val="left"/>
      <w:pPr>
        <w:ind w:left="5125" w:hanging="360"/>
      </w:pPr>
      <w:rPr>
        <w:rFonts w:ascii="Symbol" w:hAnsi="Symbol" w:hint="default"/>
      </w:rPr>
    </w:lvl>
    <w:lvl w:ilvl="7" w:tplc="FFFFFFFF" w:tentative="1">
      <w:start w:val="1"/>
      <w:numFmt w:val="bullet"/>
      <w:lvlText w:val="o"/>
      <w:lvlJc w:val="left"/>
      <w:pPr>
        <w:ind w:left="5845" w:hanging="360"/>
      </w:pPr>
      <w:rPr>
        <w:rFonts w:ascii="Courier New" w:hAnsi="Courier New" w:cs="Courier New" w:hint="default"/>
      </w:rPr>
    </w:lvl>
    <w:lvl w:ilvl="8" w:tplc="FFFFFFFF" w:tentative="1">
      <w:start w:val="1"/>
      <w:numFmt w:val="bullet"/>
      <w:lvlText w:val=""/>
      <w:lvlJc w:val="left"/>
      <w:pPr>
        <w:ind w:left="6565" w:hanging="360"/>
      </w:pPr>
      <w:rPr>
        <w:rFonts w:ascii="Wingdings" w:hAnsi="Wingdings" w:hint="default"/>
      </w:rPr>
    </w:lvl>
  </w:abstractNum>
  <w:abstractNum w:abstractNumId="17" w15:restartNumberingAfterBreak="0">
    <w:nsid w:val="58323CA5"/>
    <w:multiLevelType w:val="hybridMultilevel"/>
    <w:tmpl w:val="3D66F5D2"/>
    <w:lvl w:ilvl="0" w:tplc="EFFE870C">
      <w:numFmt w:val="bullet"/>
      <w:lvlText w:val="-"/>
      <w:lvlJc w:val="left"/>
      <w:pPr>
        <w:ind w:left="1165" w:hanging="360"/>
      </w:pPr>
      <w:rPr>
        <w:rFonts w:ascii="Arial" w:eastAsia="Times New Roman" w:hAnsi="Arial" w:cs="Arial" w:hint="default"/>
      </w:rPr>
    </w:lvl>
    <w:lvl w:ilvl="1" w:tplc="04140003">
      <w:start w:val="1"/>
      <w:numFmt w:val="bullet"/>
      <w:lvlText w:val="o"/>
      <w:lvlJc w:val="left"/>
      <w:pPr>
        <w:ind w:left="1885" w:hanging="360"/>
      </w:pPr>
      <w:rPr>
        <w:rFonts w:ascii="Courier New" w:hAnsi="Courier New" w:cs="Courier New" w:hint="default"/>
      </w:rPr>
    </w:lvl>
    <w:lvl w:ilvl="2" w:tplc="04140005" w:tentative="1">
      <w:start w:val="1"/>
      <w:numFmt w:val="bullet"/>
      <w:lvlText w:val=""/>
      <w:lvlJc w:val="left"/>
      <w:pPr>
        <w:ind w:left="2605" w:hanging="360"/>
      </w:pPr>
      <w:rPr>
        <w:rFonts w:ascii="Wingdings" w:hAnsi="Wingdings" w:hint="default"/>
      </w:rPr>
    </w:lvl>
    <w:lvl w:ilvl="3" w:tplc="04140001" w:tentative="1">
      <w:start w:val="1"/>
      <w:numFmt w:val="bullet"/>
      <w:lvlText w:val=""/>
      <w:lvlJc w:val="left"/>
      <w:pPr>
        <w:ind w:left="3325" w:hanging="360"/>
      </w:pPr>
      <w:rPr>
        <w:rFonts w:ascii="Symbol" w:hAnsi="Symbol" w:hint="default"/>
      </w:rPr>
    </w:lvl>
    <w:lvl w:ilvl="4" w:tplc="04140003" w:tentative="1">
      <w:start w:val="1"/>
      <w:numFmt w:val="bullet"/>
      <w:lvlText w:val="o"/>
      <w:lvlJc w:val="left"/>
      <w:pPr>
        <w:ind w:left="4045" w:hanging="360"/>
      </w:pPr>
      <w:rPr>
        <w:rFonts w:ascii="Courier New" w:hAnsi="Courier New" w:cs="Courier New" w:hint="default"/>
      </w:rPr>
    </w:lvl>
    <w:lvl w:ilvl="5" w:tplc="04140005" w:tentative="1">
      <w:start w:val="1"/>
      <w:numFmt w:val="bullet"/>
      <w:lvlText w:val=""/>
      <w:lvlJc w:val="left"/>
      <w:pPr>
        <w:ind w:left="4765" w:hanging="360"/>
      </w:pPr>
      <w:rPr>
        <w:rFonts w:ascii="Wingdings" w:hAnsi="Wingdings" w:hint="default"/>
      </w:rPr>
    </w:lvl>
    <w:lvl w:ilvl="6" w:tplc="04140001" w:tentative="1">
      <w:start w:val="1"/>
      <w:numFmt w:val="bullet"/>
      <w:lvlText w:val=""/>
      <w:lvlJc w:val="left"/>
      <w:pPr>
        <w:ind w:left="5485" w:hanging="360"/>
      </w:pPr>
      <w:rPr>
        <w:rFonts w:ascii="Symbol" w:hAnsi="Symbol" w:hint="default"/>
      </w:rPr>
    </w:lvl>
    <w:lvl w:ilvl="7" w:tplc="04140003" w:tentative="1">
      <w:start w:val="1"/>
      <w:numFmt w:val="bullet"/>
      <w:lvlText w:val="o"/>
      <w:lvlJc w:val="left"/>
      <w:pPr>
        <w:ind w:left="6205" w:hanging="360"/>
      </w:pPr>
      <w:rPr>
        <w:rFonts w:ascii="Courier New" w:hAnsi="Courier New" w:cs="Courier New" w:hint="default"/>
      </w:rPr>
    </w:lvl>
    <w:lvl w:ilvl="8" w:tplc="04140005" w:tentative="1">
      <w:start w:val="1"/>
      <w:numFmt w:val="bullet"/>
      <w:lvlText w:val=""/>
      <w:lvlJc w:val="left"/>
      <w:pPr>
        <w:ind w:left="6925" w:hanging="360"/>
      </w:pPr>
      <w:rPr>
        <w:rFonts w:ascii="Wingdings" w:hAnsi="Wingdings" w:hint="default"/>
      </w:rPr>
    </w:lvl>
  </w:abstractNum>
  <w:abstractNum w:abstractNumId="18" w15:restartNumberingAfterBreak="0">
    <w:nsid w:val="64D33544"/>
    <w:multiLevelType w:val="hybridMultilevel"/>
    <w:tmpl w:val="76EE0220"/>
    <w:lvl w:ilvl="0" w:tplc="0414000F">
      <w:start w:val="1"/>
      <w:numFmt w:val="decimal"/>
      <w:lvlText w:val="%1."/>
      <w:lvlJc w:val="left"/>
      <w:pPr>
        <w:ind w:left="720" w:hanging="360"/>
      </w:p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9" w15:restartNumberingAfterBreak="0">
    <w:nsid w:val="659269B8"/>
    <w:multiLevelType w:val="hybridMultilevel"/>
    <w:tmpl w:val="2A24F70A"/>
    <w:lvl w:ilvl="0" w:tplc="469415E0">
      <w:numFmt w:val="bullet"/>
      <w:lvlText w:val="-"/>
      <w:lvlJc w:val="left"/>
      <w:pPr>
        <w:ind w:left="615" w:hanging="360"/>
      </w:pPr>
      <w:rPr>
        <w:rFonts w:ascii="Arial" w:eastAsia="Times New Roman" w:hAnsi="Arial" w:cs="Arial" w:hint="default"/>
      </w:rPr>
    </w:lvl>
    <w:lvl w:ilvl="1" w:tplc="04140003" w:tentative="1">
      <w:start w:val="1"/>
      <w:numFmt w:val="bullet"/>
      <w:lvlText w:val="o"/>
      <w:lvlJc w:val="left"/>
      <w:pPr>
        <w:ind w:left="1525" w:hanging="360"/>
      </w:pPr>
      <w:rPr>
        <w:rFonts w:ascii="Courier New" w:hAnsi="Courier New" w:cs="Courier New" w:hint="default"/>
      </w:rPr>
    </w:lvl>
    <w:lvl w:ilvl="2" w:tplc="04140005" w:tentative="1">
      <w:start w:val="1"/>
      <w:numFmt w:val="bullet"/>
      <w:lvlText w:val=""/>
      <w:lvlJc w:val="left"/>
      <w:pPr>
        <w:ind w:left="2245" w:hanging="360"/>
      </w:pPr>
      <w:rPr>
        <w:rFonts w:ascii="Wingdings" w:hAnsi="Wingdings" w:hint="default"/>
      </w:rPr>
    </w:lvl>
    <w:lvl w:ilvl="3" w:tplc="04140001" w:tentative="1">
      <w:start w:val="1"/>
      <w:numFmt w:val="bullet"/>
      <w:lvlText w:val=""/>
      <w:lvlJc w:val="left"/>
      <w:pPr>
        <w:ind w:left="2965" w:hanging="360"/>
      </w:pPr>
      <w:rPr>
        <w:rFonts w:ascii="Symbol" w:hAnsi="Symbol" w:hint="default"/>
      </w:rPr>
    </w:lvl>
    <w:lvl w:ilvl="4" w:tplc="04140003" w:tentative="1">
      <w:start w:val="1"/>
      <w:numFmt w:val="bullet"/>
      <w:lvlText w:val="o"/>
      <w:lvlJc w:val="left"/>
      <w:pPr>
        <w:ind w:left="3685" w:hanging="360"/>
      </w:pPr>
      <w:rPr>
        <w:rFonts w:ascii="Courier New" w:hAnsi="Courier New" w:cs="Courier New" w:hint="default"/>
      </w:rPr>
    </w:lvl>
    <w:lvl w:ilvl="5" w:tplc="04140005" w:tentative="1">
      <w:start w:val="1"/>
      <w:numFmt w:val="bullet"/>
      <w:lvlText w:val=""/>
      <w:lvlJc w:val="left"/>
      <w:pPr>
        <w:ind w:left="4405" w:hanging="360"/>
      </w:pPr>
      <w:rPr>
        <w:rFonts w:ascii="Wingdings" w:hAnsi="Wingdings" w:hint="default"/>
      </w:rPr>
    </w:lvl>
    <w:lvl w:ilvl="6" w:tplc="04140001" w:tentative="1">
      <w:start w:val="1"/>
      <w:numFmt w:val="bullet"/>
      <w:lvlText w:val=""/>
      <w:lvlJc w:val="left"/>
      <w:pPr>
        <w:ind w:left="5125" w:hanging="360"/>
      </w:pPr>
      <w:rPr>
        <w:rFonts w:ascii="Symbol" w:hAnsi="Symbol" w:hint="default"/>
      </w:rPr>
    </w:lvl>
    <w:lvl w:ilvl="7" w:tplc="04140003" w:tentative="1">
      <w:start w:val="1"/>
      <w:numFmt w:val="bullet"/>
      <w:lvlText w:val="o"/>
      <w:lvlJc w:val="left"/>
      <w:pPr>
        <w:ind w:left="5845" w:hanging="360"/>
      </w:pPr>
      <w:rPr>
        <w:rFonts w:ascii="Courier New" w:hAnsi="Courier New" w:cs="Courier New" w:hint="default"/>
      </w:rPr>
    </w:lvl>
    <w:lvl w:ilvl="8" w:tplc="04140005" w:tentative="1">
      <w:start w:val="1"/>
      <w:numFmt w:val="bullet"/>
      <w:lvlText w:val=""/>
      <w:lvlJc w:val="left"/>
      <w:pPr>
        <w:ind w:left="6565" w:hanging="360"/>
      </w:pPr>
      <w:rPr>
        <w:rFonts w:ascii="Wingdings" w:hAnsi="Wingdings" w:hint="default"/>
      </w:rPr>
    </w:lvl>
  </w:abstractNum>
  <w:abstractNum w:abstractNumId="20" w15:restartNumberingAfterBreak="0">
    <w:nsid w:val="6DDA133B"/>
    <w:multiLevelType w:val="hybridMultilevel"/>
    <w:tmpl w:val="EF9E0268"/>
    <w:lvl w:ilvl="0" w:tplc="04140001">
      <w:start w:val="1"/>
      <w:numFmt w:val="bullet"/>
      <w:lvlText w:val=""/>
      <w:lvlJc w:val="left"/>
      <w:pPr>
        <w:ind w:left="615" w:hanging="360"/>
      </w:pPr>
      <w:rPr>
        <w:rFonts w:ascii="Symbol" w:hAnsi="Symbol" w:hint="default"/>
      </w:rPr>
    </w:lvl>
    <w:lvl w:ilvl="1" w:tplc="FFFFFFFF" w:tentative="1">
      <w:start w:val="1"/>
      <w:numFmt w:val="bullet"/>
      <w:lvlText w:val="o"/>
      <w:lvlJc w:val="left"/>
      <w:pPr>
        <w:ind w:left="1525" w:hanging="360"/>
      </w:pPr>
      <w:rPr>
        <w:rFonts w:ascii="Courier New" w:hAnsi="Courier New" w:cs="Courier New" w:hint="default"/>
      </w:rPr>
    </w:lvl>
    <w:lvl w:ilvl="2" w:tplc="FFFFFFFF" w:tentative="1">
      <w:start w:val="1"/>
      <w:numFmt w:val="bullet"/>
      <w:lvlText w:val=""/>
      <w:lvlJc w:val="left"/>
      <w:pPr>
        <w:ind w:left="2245" w:hanging="360"/>
      </w:pPr>
      <w:rPr>
        <w:rFonts w:ascii="Wingdings" w:hAnsi="Wingdings" w:hint="default"/>
      </w:rPr>
    </w:lvl>
    <w:lvl w:ilvl="3" w:tplc="FFFFFFFF" w:tentative="1">
      <w:start w:val="1"/>
      <w:numFmt w:val="bullet"/>
      <w:lvlText w:val=""/>
      <w:lvlJc w:val="left"/>
      <w:pPr>
        <w:ind w:left="2965" w:hanging="360"/>
      </w:pPr>
      <w:rPr>
        <w:rFonts w:ascii="Symbol" w:hAnsi="Symbol" w:hint="default"/>
      </w:rPr>
    </w:lvl>
    <w:lvl w:ilvl="4" w:tplc="FFFFFFFF" w:tentative="1">
      <w:start w:val="1"/>
      <w:numFmt w:val="bullet"/>
      <w:lvlText w:val="o"/>
      <w:lvlJc w:val="left"/>
      <w:pPr>
        <w:ind w:left="3685" w:hanging="360"/>
      </w:pPr>
      <w:rPr>
        <w:rFonts w:ascii="Courier New" w:hAnsi="Courier New" w:cs="Courier New" w:hint="default"/>
      </w:rPr>
    </w:lvl>
    <w:lvl w:ilvl="5" w:tplc="FFFFFFFF" w:tentative="1">
      <w:start w:val="1"/>
      <w:numFmt w:val="bullet"/>
      <w:lvlText w:val=""/>
      <w:lvlJc w:val="left"/>
      <w:pPr>
        <w:ind w:left="4405" w:hanging="360"/>
      </w:pPr>
      <w:rPr>
        <w:rFonts w:ascii="Wingdings" w:hAnsi="Wingdings" w:hint="default"/>
      </w:rPr>
    </w:lvl>
    <w:lvl w:ilvl="6" w:tplc="FFFFFFFF" w:tentative="1">
      <w:start w:val="1"/>
      <w:numFmt w:val="bullet"/>
      <w:lvlText w:val=""/>
      <w:lvlJc w:val="left"/>
      <w:pPr>
        <w:ind w:left="5125" w:hanging="360"/>
      </w:pPr>
      <w:rPr>
        <w:rFonts w:ascii="Symbol" w:hAnsi="Symbol" w:hint="default"/>
      </w:rPr>
    </w:lvl>
    <w:lvl w:ilvl="7" w:tplc="FFFFFFFF" w:tentative="1">
      <w:start w:val="1"/>
      <w:numFmt w:val="bullet"/>
      <w:lvlText w:val="o"/>
      <w:lvlJc w:val="left"/>
      <w:pPr>
        <w:ind w:left="5845" w:hanging="360"/>
      </w:pPr>
      <w:rPr>
        <w:rFonts w:ascii="Courier New" w:hAnsi="Courier New" w:cs="Courier New" w:hint="default"/>
      </w:rPr>
    </w:lvl>
    <w:lvl w:ilvl="8" w:tplc="FFFFFFFF" w:tentative="1">
      <w:start w:val="1"/>
      <w:numFmt w:val="bullet"/>
      <w:lvlText w:val=""/>
      <w:lvlJc w:val="left"/>
      <w:pPr>
        <w:ind w:left="6565" w:hanging="360"/>
      </w:pPr>
      <w:rPr>
        <w:rFonts w:ascii="Wingdings" w:hAnsi="Wingdings" w:hint="default"/>
      </w:rPr>
    </w:lvl>
  </w:abstractNum>
  <w:abstractNum w:abstractNumId="21" w15:restartNumberingAfterBreak="0">
    <w:nsid w:val="70111D48"/>
    <w:multiLevelType w:val="hybridMultilevel"/>
    <w:tmpl w:val="29BA49E2"/>
    <w:lvl w:ilvl="0" w:tplc="08090001">
      <w:start w:val="1"/>
      <w:numFmt w:val="bullet"/>
      <w:lvlText w:val=""/>
      <w:lvlJc w:val="left"/>
      <w:pPr>
        <w:ind w:left="445" w:hanging="360"/>
      </w:pPr>
      <w:rPr>
        <w:rFonts w:ascii="Symbol" w:hAnsi="Symbol" w:hint="default"/>
      </w:rPr>
    </w:lvl>
    <w:lvl w:ilvl="1" w:tplc="08090019" w:tentative="1">
      <w:start w:val="1"/>
      <w:numFmt w:val="lowerLetter"/>
      <w:lvlText w:val="%2."/>
      <w:lvlJc w:val="left"/>
      <w:pPr>
        <w:ind w:left="1165" w:hanging="360"/>
      </w:pPr>
    </w:lvl>
    <w:lvl w:ilvl="2" w:tplc="0809001B" w:tentative="1">
      <w:start w:val="1"/>
      <w:numFmt w:val="lowerRoman"/>
      <w:lvlText w:val="%3."/>
      <w:lvlJc w:val="right"/>
      <w:pPr>
        <w:ind w:left="1885" w:hanging="180"/>
      </w:pPr>
    </w:lvl>
    <w:lvl w:ilvl="3" w:tplc="0809000F" w:tentative="1">
      <w:start w:val="1"/>
      <w:numFmt w:val="decimal"/>
      <w:lvlText w:val="%4."/>
      <w:lvlJc w:val="left"/>
      <w:pPr>
        <w:ind w:left="2605" w:hanging="360"/>
      </w:pPr>
    </w:lvl>
    <w:lvl w:ilvl="4" w:tplc="08090019" w:tentative="1">
      <w:start w:val="1"/>
      <w:numFmt w:val="lowerLetter"/>
      <w:lvlText w:val="%5."/>
      <w:lvlJc w:val="left"/>
      <w:pPr>
        <w:ind w:left="3325" w:hanging="360"/>
      </w:pPr>
    </w:lvl>
    <w:lvl w:ilvl="5" w:tplc="0809001B" w:tentative="1">
      <w:start w:val="1"/>
      <w:numFmt w:val="lowerRoman"/>
      <w:lvlText w:val="%6."/>
      <w:lvlJc w:val="right"/>
      <w:pPr>
        <w:ind w:left="4045" w:hanging="180"/>
      </w:pPr>
    </w:lvl>
    <w:lvl w:ilvl="6" w:tplc="0809000F" w:tentative="1">
      <w:start w:val="1"/>
      <w:numFmt w:val="decimal"/>
      <w:lvlText w:val="%7."/>
      <w:lvlJc w:val="left"/>
      <w:pPr>
        <w:ind w:left="4765" w:hanging="360"/>
      </w:pPr>
    </w:lvl>
    <w:lvl w:ilvl="7" w:tplc="08090019" w:tentative="1">
      <w:start w:val="1"/>
      <w:numFmt w:val="lowerLetter"/>
      <w:lvlText w:val="%8."/>
      <w:lvlJc w:val="left"/>
      <w:pPr>
        <w:ind w:left="5485" w:hanging="360"/>
      </w:pPr>
    </w:lvl>
    <w:lvl w:ilvl="8" w:tplc="0809001B" w:tentative="1">
      <w:start w:val="1"/>
      <w:numFmt w:val="lowerRoman"/>
      <w:lvlText w:val="%9."/>
      <w:lvlJc w:val="right"/>
      <w:pPr>
        <w:ind w:left="6205" w:hanging="180"/>
      </w:pPr>
    </w:lvl>
  </w:abstractNum>
  <w:abstractNum w:abstractNumId="22" w15:restartNumberingAfterBreak="0">
    <w:nsid w:val="7AAD1C11"/>
    <w:multiLevelType w:val="hybridMultilevel"/>
    <w:tmpl w:val="DFD46C6A"/>
    <w:lvl w:ilvl="0" w:tplc="915E6416">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16cid:durableId="1028216625">
    <w:abstractNumId w:val="11"/>
  </w:num>
  <w:num w:numId="2" w16cid:durableId="457455034">
    <w:abstractNumId w:val="2"/>
  </w:num>
  <w:num w:numId="3" w16cid:durableId="1856729367">
    <w:abstractNumId w:val="17"/>
  </w:num>
  <w:num w:numId="4" w16cid:durableId="1029642205">
    <w:abstractNumId w:val="18"/>
  </w:num>
  <w:num w:numId="5" w16cid:durableId="130907015">
    <w:abstractNumId w:val="7"/>
  </w:num>
  <w:num w:numId="6" w16cid:durableId="17857514">
    <w:abstractNumId w:val="13"/>
  </w:num>
  <w:num w:numId="7" w16cid:durableId="539781929">
    <w:abstractNumId w:val="1"/>
  </w:num>
  <w:num w:numId="8" w16cid:durableId="865290646">
    <w:abstractNumId w:val="3"/>
  </w:num>
  <w:num w:numId="9" w16cid:durableId="602616082">
    <w:abstractNumId w:val="8"/>
  </w:num>
  <w:num w:numId="10" w16cid:durableId="280041365">
    <w:abstractNumId w:val="10"/>
  </w:num>
  <w:num w:numId="11" w16cid:durableId="1650209606">
    <w:abstractNumId w:val="19"/>
  </w:num>
  <w:num w:numId="12" w16cid:durableId="700937930">
    <w:abstractNumId w:val="20"/>
  </w:num>
  <w:num w:numId="13" w16cid:durableId="226260771">
    <w:abstractNumId w:val="14"/>
  </w:num>
  <w:num w:numId="14" w16cid:durableId="201289170">
    <w:abstractNumId w:val="4"/>
  </w:num>
  <w:num w:numId="15" w16cid:durableId="524564999">
    <w:abstractNumId w:val="22"/>
  </w:num>
  <w:num w:numId="16" w16cid:durableId="268778311">
    <w:abstractNumId w:val="16"/>
  </w:num>
  <w:num w:numId="17" w16cid:durableId="1516309345">
    <w:abstractNumId w:val="0"/>
  </w:num>
  <w:num w:numId="18" w16cid:durableId="926156698">
    <w:abstractNumId w:val="12"/>
  </w:num>
  <w:num w:numId="19" w16cid:durableId="571741195">
    <w:abstractNumId w:val="5"/>
  </w:num>
  <w:num w:numId="20" w16cid:durableId="1330329073">
    <w:abstractNumId w:val="9"/>
  </w:num>
  <w:num w:numId="21" w16cid:durableId="1003626103">
    <w:abstractNumId w:val="6"/>
  </w:num>
  <w:num w:numId="22" w16cid:durableId="1614554465">
    <w:abstractNumId w:val="15"/>
  </w:num>
  <w:num w:numId="23" w16cid:durableId="41262368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9"/>
  <w:activeWritingStyle w:appName="MSWord" w:lang="nb-NO" w:vendorID="64" w:dllVersion="0" w:nlCheck="1" w:checkStyle="0"/>
  <w:activeWritingStyle w:appName="MSWord" w:lang="en-GB" w:vendorID="64" w:dllVersion="0" w:nlCheck="1" w:checkStyle="0"/>
  <w:activeWritingStyle w:appName="MSWord" w:lang="en-US" w:vendorID="64" w:dllVersion="0" w:nlCheck="1" w:checkStyle="0"/>
  <w:activeWritingStyle w:appName="MSWord" w:lang="nb-NO" w:vendorID="64" w:dllVersion="4096"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4F62"/>
    <w:rsid w:val="00007A7A"/>
    <w:rsid w:val="0001456A"/>
    <w:rsid w:val="000152AB"/>
    <w:rsid w:val="00021487"/>
    <w:rsid w:val="0002265B"/>
    <w:rsid w:val="0002618A"/>
    <w:rsid w:val="00032F4A"/>
    <w:rsid w:val="000558A9"/>
    <w:rsid w:val="000638E9"/>
    <w:rsid w:val="00063AA1"/>
    <w:rsid w:val="000647A9"/>
    <w:rsid w:val="00070C31"/>
    <w:rsid w:val="0007245C"/>
    <w:rsid w:val="00072E86"/>
    <w:rsid w:val="000761AD"/>
    <w:rsid w:val="00094155"/>
    <w:rsid w:val="000B4C24"/>
    <w:rsid w:val="000B4FDC"/>
    <w:rsid w:val="000B5A4D"/>
    <w:rsid w:val="000D2FBA"/>
    <w:rsid w:val="000D573F"/>
    <w:rsid w:val="000D6AA2"/>
    <w:rsid w:val="000D6E01"/>
    <w:rsid w:val="000E6FD3"/>
    <w:rsid w:val="000F1D4E"/>
    <w:rsid w:val="000F39A9"/>
    <w:rsid w:val="000F5A64"/>
    <w:rsid w:val="0010672A"/>
    <w:rsid w:val="00111BD3"/>
    <w:rsid w:val="001164A9"/>
    <w:rsid w:val="001248C2"/>
    <w:rsid w:val="00130656"/>
    <w:rsid w:val="0013415D"/>
    <w:rsid w:val="00135E4D"/>
    <w:rsid w:val="00136DBF"/>
    <w:rsid w:val="0014656A"/>
    <w:rsid w:val="00151D15"/>
    <w:rsid w:val="00161BB3"/>
    <w:rsid w:val="00165D13"/>
    <w:rsid w:val="00165FD2"/>
    <w:rsid w:val="001675F8"/>
    <w:rsid w:val="00167715"/>
    <w:rsid w:val="00173364"/>
    <w:rsid w:val="0017521A"/>
    <w:rsid w:val="001810C5"/>
    <w:rsid w:val="0018419B"/>
    <w:rsid w:val="001841E0"/>
    <w:rsid w:val="00190405"/>
    <w:rsid w:val="001B20D8"/>
    <w:rsid w:val="001C0F2B"/>
    <w:rsid w:val="001C6420"/>
    <w:rsid w:val="001E20CA"/>
    <w:rsid w:val="001E7271"/>
    <w:rsid w:val="001F054E"/>
    <w:rsid w:val="002004BA"/>
    <w:rsid w:val="00206D4F"/>
    <w:rsid w:val="00210B98"/>
    <w:rsid w:val="002113DD"/>
    <w:rsid w:val="0021365F"/>
    <w:rsid w:val="00213E34"/>
    <w:rsid w:val="00214FF4"/>
    <w:rsid w:val="002162B4"/>
    <w:rsid w:val="00222E82"/>
    <w:rsid w:val="00223461"/>
    <w:rsid w:val="0024317F"/>
    <w:rsid w:val="00256478"/>
    <w:rsid w:val="00261969"/>
    <w:rsid w:val="00261B6E"/>
    <w:rsid w:val="00265163"/>
    <w:rsid w:val="00265434"/>
    <w:rsid w:val="00280334"/>
    <w:rsid w:val="00287D34"/>
    <w:rsid w:val="00290AB9"/>
    <w:rsid w:val="0029314F"/>
    <w:rsid w:val="002A10A3"/>
    <w:rsid w:val="002A1212"/>
    <w:rsid w:val="002C2948"/>
    <w:rsid w:val="002C2E02"/>
    <w:rsid w:val="002E1A4F"/>
    <w:rsid w:val="002E2C64"/>
    <w:rsid w:val="002E461D"/>
    <w:rsid w:val="002F6C5D"/>
    <w:rsid w:val="0030528C"/>
    <w:rsid w:val="003055D5"/>
    <w:rsid w:val="00312583"/>
    <w:rsid w:val="003224F4"/>
    <w:rsid w:val="003336ED"/>
    <w:rsid w:val="00340047"/>
    <w:rsid w:val="003438EA"/>
    <w:rsid w:val="00346634"/>
    <w:rsid w:val="003470C2"/>
    <w:rsid w:val="00350092"/>
    <w:rsid w:val="003537B4"/>
    <w:rsid w:val="00357B19"/>
    <w:rsid w:val="003612CA"/>
    <w:rsid w:val="00361F22"/>
    <w:rsid w:val="00366220"/>
    <w:rsid w:val="003671B7"/>
    <w:rsid w:val="00371784"/>
    <w:rsid w:val="00375157"/>
    <w:rsid w:val="00390893"/>
    <w:rsid w:val="00391861"/>
    <w:rsid w:val="003933C3"/>
    <w:rsid w:val="00397E7A"/>
    <w:rsid w:val="003A500A"/>
    <w:rsid w:val="003A62E8"/>
    <w:rsid w:val="003A6B54"/>
    <w:rsid w:val="003A7A54"/>
    <w:rsid w:val="003C03A0"/>
    <w:rsid w:val="003C0FC7"/>
    <w:rsid w:val="003D6C7F"/>
    <w:rsid w:val="003F6C62"/>
    <w:rsid w:val="003F7672"/>
    <w:rsid w:val="00405E0A"/>
    <w:rsid w:val="004062E5"/>
    <w:rsid w:val="00425D63"/>
    <w:rsid w:val="0043332D"/>
    <w:rsid w:val="0043401F"/>
    <w:rsid w:val="00437D7A"/>
    <w:rsid w:val="00441ED0"/>
    <w:rsid w:val="0044767B"/>
    <w:rsid w:val="004625E8"/>
    <w:rsid w:val="00464FFF"/>
    <w:rsid w:val="004668E5"/>
    <w:rsid w:val="00466BDF"/>
    <w:rsid w:val="004709CD"/>
    <w:rsid w:val="00476E3A"/>
    <w:rsid w:val="0048541D"/>
    <w:rsid w:val="0048784D"/>
    <w:rsid w:val="004945E9"/>
    <w:rsid w:val="004A4121"/>
    <w:rsid w:val="004A5FB7"/>
    <w:rsid w:val="004A77A2"/>
    <w:rsid w:val="004C0F00"/>
    <w:rsid w:val="004C19AA"/>
    <w:rsid w:val="004C515B"/>
    <w:rsid w:val="004C5461"/>
    <w:rsid w:val="004C5604"/>
    <w:rsid w:val="004D0E2C"/>
    <w:rsid w:val="004D1258"/>
    <w:rsid w:val="004D2908"/>
    <w:rsid w:val="004D4CEB"/>
    <w:rsid w:val="004D5EC6"/>
    <w:rsid w:val="004E03D7"/>
    <w:rsid w:val="004E2F74"/>
    <w:rsid w:val="004E56B8"/>
    <w:rsid w:val="004F119E"/>
    <w:rsid w:val="004F46FC"/>
    <w:rsid w:val="00500C05"/>
    <w:rsid w:val="00504FBC"/>
    <w:rsid w:val="00510BF7"/>
    <w:rsid w:val="00512151"/>
    <w:rsid w:val="00513B6B"/>
    <w:rsid w:val="00515BE9"/>
    <w:rsid w:val="00517FDB"/>
    <w:rsid w:val="005273E5"/>
    <w:rsid w:val="005330B4"/>
    <w:rsid w:val="005333A5"/>
    <w:rsid w:val="00541D74"/>
    <w:rsid w:val="00545152"/>
    <w:rsid w:val="00546AB0"/>
    <w:rsid w:val="0055071C"/>
    <w:rsid w:val="00571FC0"/>
    <w:rsid w:val="00574C29"/>
    <w:rsid w:val="00587EEF"/>
    <w:rsid w:val="005918D3"/>
    <w:rsid w:val="00592F96"/>
    <w:rsid w:val="005A49A0"/>
    <w:rsid w:val="005A5F7D"/>
    <w:rsid w:val="005A72FB"/>
    <w:rsid w:val="005C48D3"/>
    <w:rsid w:val="005C5EB8"/>
    <w:rsid w:val="005C644A"/>
    <w:rsid w:val="005D267F"/>
    <w:rsid w:val="005D5929"/>
    <w:rsid w:val="005E01B7"/>
    <w:rsid w:val="005E1642"/>
    <w:rsid w:val="006033F2"/>
    <w:rsid w:val="00614F76"/>
    <w:rsid w:val="006346CC"/>
    <w:rsid w:val="00634EED"/>
    <w:rsid w:val="00640E96"/>
    <w:rsid w:val="006449D8"/>
    <w:rsid w:val="006465FC"/>
    <w:rsid w:val="00647085"/>
    <w:rsid w:val="006567B3"/>
    <w:rsid w:val="00657D3E"/>
    <w:rsid w:val="0067034E"/>
    <w:rsid w:val="00680C98"/>
    <w:rsid w:val="00687C7D"/>
    <w:rsid w:val="0069061C"/>
    <w:rsid w:val="006912B2"/>
    <w:rsid w:val="00694E05"/>
    <w:rsid w:val="006A048D"/>
    <w:rsid w:val="006A322F"/>
    <w:rsid w:val="006A54DB"/>
    <w:rsid w:val="006B2D39"/>
    <w:rsid w:val="006B3304"/>
    <w:rsid w:val="006B6ECE"/>
    <w:rsid w:val="006B74D8"/>
    <w:rsid w:val="006C238F"/>
    <w:rsid w:val="006D2184"/>
    <w:rsid w:val="006E2BDC"/>
    <w:rsid w:val="006E61DD"/>
    <w:rsid w:val="00714810"/>
    <w:rsid w:val="00715590"/>
    <w:rsid w:val="0072010A"/>
    <w:rsid w:val="007242A3"/>
    <w:rsid w:val="00724545"/>
    <w:rsid w:val="00727EC5"/>
    <w:rsid w:val="007357FF"/>
    <w:rsid w:val="007433C5"/>
    <w:rsid w:val="007517E8"/>
    <w:rsid w:val="007535FC"/>
    <w:rsid w:val="00753790"/>
    <w:rsid w:val="00761814"/>
    <w:rsid w:val="0076192F"/>
    <w:rsid w:val="007749A6"/>
    <w:rsid w:val="007767A4"/>
    <w:rsid w:val="00791041"/>
    <w:rsid w:val="00797E73"/>
    <w:rsid w:val="007A06D7"/>
    <w:rsid w:val="007B34ED"/>
    <w:rsid w:val="007B68BE"/>
    <w:rsid w:val="007C40B9"/>
    <w:rsid w:val="007C7011"/>
    <w:rsid w:val="007C7777"/>
    <w:rsid w:val="007D28DC"/>
    <w:rsid w:val="007E223F"/>
    <w:rsid w:val="007E30FE"/>
    <w:rsid w:val="007F7196"/>
    <w:rsid w:val="0080096C"/>
    <w:rsid w:val="00805098"/>
    <w:rsid w:val="008143AA"/>
    <w:rsid w:val="00814C7E"/>
    <w:rsid w:val="00815A17"/>
    <w:rsid w:val="00820913"/>
    <w:rsid w:val="00820EB4"/>
    <w:rsid w:val="008343EF"/>
    <w:rsid w:val="00843E67"/>
    <w:rsid w:val="00852A6A"/>
    <w:rsid w:val="00860736"/>
    <w:rsid w:val="008703CA"/>
    <w:rsid w:val="008741DF"/>
    <w:rsid w:val="00875B3B"/>
    <w:rsid w:val="008805A6"/>
    <w:rsid w:val="00885029"/>
    <w:rsid w:val="008A1117"/>
    <w:rsid w:val="008A195B"/>
    <w:rsid w:val="008A2AA9"/>
    <w:rsid w:val="008A377B"/>
    <w:rsid w:val="008A690D"/>
    <w:rsid w:val="008B1FDE"/>
    <w:rsid w:val="008B2619"/>
    <w:rsid w:val="008B4330"/>
    <w:rsid w:val="008B6D65"/>
    <w:rsid w:val="008C03B1"/>
    <w:rsid w:val="008D1CFA"/>
    <w:rsid w:val="008D4F37"/>
    <w:rsid w:val="008E63DF"/>
    <w:rsid w:val="008E7D28"/>
    <w:rsid w:val="00916CE4"/>
    <w:rsid w:val="00921CB4"/>
    <w:rsid w:val="00930EBA"/>
    <w:rsid w:val="00931E8B"/>
    <w:rsid w:val="00934C30"/>
    <w:rsid w:val="0094214E"/>
    <w:rsid w:val="009421D3"/>
    <w:rsid w:val="00951848"/>
    <w:rsid w:val="0095257F"/>
    <w:rsid w:val="009644FD"/>
    <w:rsid w:val="00970E91"/>
    <w:rsid w:val="009716CD"/>
    <w:rsid w:val="00972784"/>
    <w:rsid w:val="00982390"/>
    <w:rsid w:val="00986244"/>
    <w:rsid w:val="00987607"/>
    <w:rsid w:val="00995196"/>
    <w:rsid w:val="00996AB1"/>
    <w:rsid w:val="009A2C4A"/>
    <w:rsid w:val="009A4B1F"/>
    <w:rsid w:val="009B0C8B"/>
    <w:rsid w:val="009B292C"/>
    <w:rsid w:val="009B2F96"/>
    <w:rsid w:val="009C6A59"/>
    <w:rsid w:val="009D33E6"/>
    <w:rsid w:val="009D3793"/>
    <w:rsid w:val="009E4568"/>
    <w:rsid w:val="009E4C18"/>
    <w:rsid w:val="00A05E28"/>
    <w:rsid w:val="00A13944"/>
    <w:rsid w:val="00A20443"/>
    <w:rsid w:val="00A32318"/>
    <w:rsid w:val="00A33C6A"/>
    <w:rsid w:val="00A33CD2"/>
    <w:rsid w:val="00A40B58"/>
    <w:rsid w:val="00A44EAE"/>
    <w:rsid w:val="00A47985"/>
    <w:rsid w:val="00A50574"/>
    <w:rsid w:val="00A53F9D"/>
    <w:rsid w:val="00A54F62"/>
    <w:rsid w:val="00A55F7B"/>
    <w:rsid w:val="00A62F4C"/>
    <w:rsid w:val="00A727E6"/>
    <w:rsid w:val="00A775EB"/>
    <w:rsid w:val="00A815AE"/>
    <w:rsid w:val="00A82398"/>
    <w:rsid w:val="00A84F29"/>
    <w:rsid w:val="00A86A56"/>
    <w:rsid w:val="00A9245D"/>
    <w:rsid w:val="00A97BA1"/>
    <w:rsid w:val="00AA1259"/>
    <w:rsid w:val="00AA750D"/>
    <w:rsid w:val="00AB27D0"/>
    <w:rsid w:val="00AC6132"/>
    <w:rsid w:val="00AC67FA"/>
    <w:rsid w:val="00AC78C6"/>
    <w:rsid w:val="00AD08DF"/>
    <w:rsid w:val="00AD1743"/>
    <w:rsid w:val="00AD3004"/>
    <w:rsid w:val="00AD3FDE"/>
    <w:rsid w:val="00AD7577"/>
    <w:rsid w:val="00AE0345"/>
    <w:rsid w:val="00AE6CE1"/>
    <w:rsid w:val="00AF5AFD"/>
    <w:rsid w:val="00B052B0"/>
    <w:rsid w:val="00B174A2"/>
    <w:rsid w:val="00B30DA8"/>
    <w:rsid w:val="00B37115"/>
    <w:rsid w:val="00B40B76"/>
    <w:rsid w:val="00B443D8"/>
    <w:rsid w:val="00B4527A"/>
    <w:rsid w:val="00B5301B"/>
    <w:rsid w:val="00B54618"/>
    <w:rsid w:val="00B6069A"/>
    <w:rsid w:val="00B624FA"/>
    <w:rsid w:val="00B7211D"/>
    <w:rsid w:val="00B752B0"/>
    <w:rsid w:val="00B76CB7"/>
    <w:rsid w:val="00B822AE"/>
    <w:rsid w:val="00B92298"/>
    <w:rsid w:val="00B92B67"/>
    <w:rsid w:val="00BA0AF8"/>
    <w:rsid w:val="00BA0E96"/>
    <w:rsid w:val="00BA27EA"/>
    <w:rsid w:val="00BA2CBC"/>
    <w:rsid w:val="00BC489B"/>
    <w:rsid w:val="00BC6090"/>
    <w:rsid w:val="00BD0E53"/>
    <w:rsid w:val="00BD0FAE"/>
    <w:rsid w:val="00BD4009"/>
    <w:rsid w:val="00BD6DFC"/>
    <w:rsid w:val="00BE151A"/>
    <w:rsid w:val="00BE17F6"/>
    <w:rsid w:val="00BE2591"/>
    <w:rsid w:val="00BE4E78"/>
    <w:rsid w:val="00BF4BB8"/>
    <w:rsid w:val="00BF6AEB"/>
    <w:rsid w:val="00C062C6"/>
    <w:rsid w:val="00C2118E"/>
    <w:rsid w:val="00C212D0"/>
    <w:rsid w:val="00C2664F"/>
    <w:rsid w:val="00C374EF"/>
    <w:rsid w:val="00C4088F"/>
    <w:rsid w:val="00C44ACF"/>
    <w:rsid w:val="00C52F16"/>
    <w:rsid w:val="00C6269C"/>
    <w:rsid w:val="00C65E2F"/>
    <w:rsid w:val="00C751CF"/>
    <w:rsid w:val="00C7574D"/>
    <w:rsid w:val="00C83E03"/>
    <w:rsid w:val="00C90724"/>
    <w:rsid w:val="00CA3F96"/>
    <w:rsid w:val="00CA5B8B"/>
    <w:rsid w:val="00CA7189"/>
    <w:rsid w:val="00CB01E6"/>
    <w:rsid w:val="00CB13EF"/>
    <w:rsid w:val="00CB384E"/>
    <w:rsid w:val="00CB50CE"/>
    <w:rsid w:val="00CB6F78"/>
    <w:rsid w:val="00CC4135"/>
    <w:rsid w:val="00CC4215"/>
    <w:rsid w:val="00CD3AC6"/>
    <w:rsid w:val="00CE126C"/>
    <w:rsid w:val="00CE5B84"/>
    <w:rsid w:val="00CE6BDC"/>
    <w:rsid w:val="00CF0056"/>
    <w:rsid w:val="00CF46FD"/>
    <w:rsid w:val="00CF5719"/>
    <w:rsid w:val="00CF6139"/>
    <w:rsid w:val="00CF6523"/>
    <w:rsid w:val="00CF6FE9"/>
    <w:rsid w:val="00D01DA3"/>
    <w:rsid w:val="00D03708"/>
    <w:rsid w:val="00D24F71"/>
    <w:rsid w:val="00D27F17"/>
    <w:rsid w:val="00D310A1"/>
    <w:rsid w:val="00D33A5B"/>
    <w:rsid w:val="00D365C7"/>
    <w:rsid w:val="00D42B95"/>
    <w:rsid w:val="00D516C2"/>
    <w:rsid w:val="00D54CDE"/>
    <w:rsid w:val="00D55127"/>
    <w:rsid w:val="00D57025"/>
    <w:rsid w:val="00D62905"/>
    <w:rsid w:val="00D74A4E"/>
    <w:rsid w:val="00D8355A"/>
    <w:rsid w:val="00D85CF5"/>
    <w:rsid w:val="00D932EC"/>
    <w:rsid w:val="00D93EE8"/>
    <w:rsid w:val="00D970E7"/>
    <w:rsid w:val="00DA015A"/>
    <w:rsid w:val="00DA3F8A"/>
    <w:rsid w:val="00DA5E23"/>
    <w:rsid w:val="00DB6B44"/>
    <w:rsid w:val="00DC0868"/>
    <w:rsid w:val="00DD0578"/>
    <w:rsid w:val="00DE26D5"/>
    <w:rsid w:val="00DE5E67"/>
    <w:rsid w:val="00DE787D"/>
    <w:rsid w:val="00DF5EA1"/>
    <w:rsid w:val="00DF6F4F"/>
    <w:rsid w:val="00E03E1E"/>
    <w:rsid w:val="00E06B72"/>
    <w:rsid w:val="00E07D2F"/>
    <w:rsid w:val="00E24797"/>
    <w:rsid w:val="00E45A14"/>
    <w:rsid w:val="00E466C4"/>
    <w:rsid w:val="00E55266"/>
    <w:rsid w:val="00E7216D"/>
    <w:rsid w:val="00E7478A"/>
    <w:rsid w:val="00E819ED"/>
    <w:rsid w:val="00E91846"/>
    <w:rsid w:val="00E96141"/>
    <w:rsid w:val="00E97C0A"/>
    <w:rsid w:val="00EA05CC"/>
    <w:rsid w:val="00EA718B"/>
    <w:rsid w:val="00EC7F44"/>
    <w:rsid w:val="00ED109B"/>
    <w:rsid w:val="00EE37C8"/>
    <w:rsid w:val="00EE6723"/>
    <w:rsid w:val="00EF2C0E"/>
    <w:rsid w:val="00EF48A7"/>
    <w:rsid w:val="00EF758F"/>
    <w:rsid w:val="00F01CC7"/>
    <w:rsid w:val="00F07F81"/>
    <w:rsid w:val="00F24415"/>
    <w:rsid w:val="00F25152"/>
    <w:rsid w:val="00F25A72"/>
    <w:rsid w:val="00F31F83"/>
    <w:rsid w:val="00F40BBD"/>
    <w:rsid w:val="00F429AE"/>
    <w:rsid w:val="00F50617"/>
    <w:rsid w:val="00F54554"/>
    <w:rsid w:val="00F63552"/>
    <w:rsid w:val="00F647E3"/>
    <w:rsid w:val="00F7014D"/>
    <w:rsid w:val="00F760C1"/>
    <w:rsid w:val="00F82AC6"/>
    <w:rsid w:val="00F923AE"/>
    <w:rsid w:val="00F96D14"/>
    <w:rsid w:val="00FA0A20"/>
    <w:rsid w:val="00FA2C09"/>
    <w:rsid w:val="00FA50DE"/>
    <w:rsid w:val="00FA56B8"/>
    <w:rsid w:val="00FA6099"/>
    <w:rsid w:val="00FB0B52"/>
    <w:rsid w:val="00FC5A2A"/>
    <w:rsid w:val="00FC699E"/>
    <w:rsid w:val="00FE46D9"/>
    <w:rsid w:val="00FF6CBC"/>
    <w:rsid w:val="033F5A99"/>
    <w:rsid w:val="0E354302"/>
    <w:rsid w:val="0E5D4951"/>
    <w:rsid w:val="116CE3C4"/>
    <w:rsid w:val="1308B425"/>
    <w:rsid w:val="13C091B3"/>
    <w:rsid w:val="14A48486"/>
    <w:rsid w:val="14AA33F0"/>
    <w:rsid w:val="1731515A"/>
    <w:rsid w:val="17DC2548"/>
    <w:rsid w:val="1FEF24B3"/>
    <w:rsid w:val="218AF514"/>
    <w:rsid w:val="22BCE89E"/>
    <w:rsid w:val="25F9E10E"/>
    <w:rsid w:val="274A3BA4"/>
    <w:rsid w:val="2B31D75A"/>
    <w:rsid w:val="2CFB7AE7"/>
    <w:rsid w:val="2D1C962C"/>
    <w:rsid w:val="2F2C1140"/>
    <w:rsid w:val="2F4B031E"/>
    <w:rsid w:val="30E6D37F"/>
    <w:rsid w:val="321C9B2A"/>
    <w:rsid w:val="322AFEFA"/>
    <w:rsid w:val="333AF101"/>
    <w:rsid w:val="34266C6C"/>
    <w:rsid w:val="34D6C162"/>
    <w:rsid w:val="46D209BE"/>
    <w:rsid w:val="473C50FA"/>
    <w:rsid w:val="4D4A9216"/>
    <w:rsid w:val="506079EF"/>
    <w:rsid w:val="56BA3660"/>
    <w:rsid w:val="5911EA53"/>
    <w:rsid w:val="620BC6F9"/>
    <w:rsid w:val="6444D94F"/>
    <w:rsid w:val="64A9CA98"/>
    <w:rsid w:val="677F9725"/>
    <w:rsid w:val="67F706E7"/>
    <w:rsid w:val="69EE81C4"/>
    <w:rsid w:val="6BC17B5D"/>
    <w:rsid w:val="73C83BB4"/>
    <w:rsid w:val="749855BA"/>
    <w:rsid w:val="7F6A0E5A"/>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D5C399"/>
  <w15:docId w15:val="{1FCCFCD0-6DB0-454E-AD05-024DD59D68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C03B1"/>
    <w:pPr>
      <w:spacing w:after="60"/>
      <w:ind w:left="85" w:right="85"/>
    </w:pPr>
    <w:rPr>
      <w:rFonts w:ascii="Arial" w:hAnsi="Arial"/>
      <w:sz w:val="24"/>
      <w:szCs w:val="24"/>
      <w:lang w:val="en-GB" w:eastAsia="en-US"/>
    </w:rPr>
  </w:style>
  <w:style w:type="paragraph" w:styleId="Heading1">
    <w:name w:val="heading 1"/>
    <w:basedOn w:val="Normal"/>
    <w:next w:val="Normal"/>
    <w:link w:val="Heading1Char"/>
    <w:qFormat/>
    <w:pPr>
      <w:keepNext/>
      <w:spacing w:before="840"/>
      <w:outlineLvl w:val="0"/>
    </w:pPr>
    <w:rPr>
      <w:rFonts w:cs="Arial"/>
      <w:b/>
      <w:bCs/>
      <w:kern w:val="32"/>
      <w:sz w:val="30"/>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autoRedefine/>
    <w:pPr>
      <w:tabs>
        <w:tab w:val="center" w:pos="4153"/>
        <w:tab w:val="right" w:pos="8306"/>
      </w:tabs>
      <w:spacing w:after="20"/>
      <w:ind w:left="0" w:right="0"/>
    </w:pPr>
    <w:rPr>
      <w:sz w:val="2"/>
    </w:rPr>
  </w:style>
  <w:style w:type="paragraph" w:styleId="Footer">
    <w:name w:val="footer"/>
    <w:basedOn w:val="Header"/>
    <w:link w:val="FooterChar"/>
    <w:autoRedefine/>
  </w:style>
  <w:style w:type="paragraph" w:customStyle="1" w:styleId="sidetall">
    <w:name w:val="sidetall"/>
    <w:basedOn w:val="Header"/>
    <w:autoRedefine/>
    <w:pPr>
      <w:spacing w:after="60"/>
      <w:ind w:right="85"/>
      <w:jc w:val="right"/>
    </w:pPr>
    <w:rPr>
      <w:noProof/>
      <w:snapToGrid w:val="0"/>
      <w:sz w:val="19"/>
      <w:szCs w:val="20"/>
      <w:lang w:val="nb-NO"/>
    </w:rPr>
  </w:style>
  <w:style w:type="paragraph" w:customStyle="1" w:styleId="DatoRefTekst">
    <w:name w:val="DatoRefTekst"/>
    <w:basedOn w:val="Header"/>
    <w:autoRedefine/>
    <w:pPr>
      <w:spacing w:after="0"/>
    </w:pPr>
    <w:rPr>
      <w:sz w:val="16"/>
      <w:szCs w:val="20"/>
      <w:lang w:val="nb-NO"/>
    </w:rPr>
  </w:style>
  <w:style w:type="paragraph" w:customStyle="1" w:styleId="DatoRefFyllInn">
    <w:name w:val="DatoRefFyllInn"/>
    <w:basedOn w:val="Header"/>
    <w:autoRedefine/>
    <w:pPr>
      <w:spacing w:after="60"/>
    </w:pPr>
    <w:rPr>
      <w:sz w:val="21"/>
      <w:szCs w:val="20"/>
      <w:lang w:val="nb-NO"/>
    </w:rPr>
  </w:style>
  <w:style w:type="paragraph" w:customStyle="1" w:styleId="Header2">
    <w:name w:val="Header2"/>
    <w:basedOn w:val="Header"/>
    <w:autoRedefine/>
    <w:pPr>
      <w:spacing w:before="204" w:after="60"/>
      <w:ind w:left="85" w:right="85"/>
    </w:pPr>
    <w:rPr>
      <w:b/>
      <w:sz w:val="20"/>
      <w:lang w:val="nb-NO"/>
    </w:rPr>
  </w:style>
  <w:style w:type="paragraph" w:customStyle="1" w:styleId="underheader">
    <w:name w:val="underheader"/>
    <w:basedOn w:val="Header"/>
    <w:autoRedefine/>
    <w:pPr>
      <w:ind w:left="57"/>
    </w:pPr>
    <w:rPr>
      <w:szCs w:val="20"/>
      <w:lang w:val="nb-NO"/>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b/>
    </w:rPr>
  </w:style>
  <w:style w:type="paragraph" w:customStyle="1" w:styleId="FooterStart">
    <w:name w:val="FooterStart"/>
    <w:basedOn w:val="Footer"/>
    <w:autoRedefine/>
    <w:pPr>
      <w:pBdr>
        <w:bottom w:val="single" w:sz="6" w:space="1" w:color="auto"/>
      </w:pBdr>
      <w:tabs>
        <w:tab w:val="clear" w:pos="4153"/>
        <w:tab w:val="clear" w:pos="8306"/>
        <w:tab w:val="left" w:pos="1916"/>
        <w:tab w:val="left" w:pos="4360"/>
        <w:tab w:val="left" w:pos="6282"/>
        <w:tab w:val="left" w:pos="8023"/>
      </w:tabs>
      <w:spacing w:after="50"/>
    </w:pPr>
    <w:rPr>
      <w:lang w:val="nb-NO"/>
    </w:rPr>
  </w:style>
  <w:style w:type="paragraph" w:customStyle="1" w:styleId="FooterGraa">
    <w:name w:val="FooterGraa"/>
    <w:basedOn w:val="Footer"/>
    <w:autoRedefine/>
    <w:rsid w:val="00761814"/>
    <w:pPr>
      <w:tabs>
        <w:tab w:val="clear" w:pos="4153"/>
        <w:tab w:val="clear" w:pos="8306"/>
        <w:tab w:val="left" w:pos="1916"/>
        <w:tab w:val="left" w:pos="4360"/>
        <w:tab w:val="left" w:pos="6282"/>
        <w:tab w:val="left" w:pos="8023"/>
      </w:tabs>
      <w:spacing w:after="30"/>
      <w:ind w:left="85"/>
    </w:pPr>
    <w:rPr>
      <w:b/>
      <w:color w:val="808080"/>
      <w:sz w:val="16"/>
      <w:szCs w:val="16"/>
      <w:lang w:val="nb-NO"/>
    </w:rPr>
  </w:style>
  <w:style w:type="paragraph" w:customStyle="1" w:styleId="Tilfelt">
    <w:name w:val="Tilfelt"/>
    <w:basedOn w:val="Normal"/>
    <w:pPr>
      <w:spacing w:after="20"/>
    </w:pPr>
    <w:rPr>
      <w:lang w:val="nb-NO"/>
    </w:rPr>
  </w:style>
  <w:style w:type="paragraph" w:customStyle="1" w:styleId="Merknad">
    <w:name w:val="Merknad"/>
    <w:basedOn w:val="Normal"/>
    <w:pPr>
      <w:spacing w:before="50" w:after="50"/>
      <w:ind w:left="0"/>
    </w:pPr>
    <w:rPr>
      <w:color w:val="808080"/>
      <w:sz w:val="20"/>
      <w:lang w:val="nb-NO"/>
    </w:rPr>
  </w:style>
  <w:style w:type="paragraph" w:customStyle="1" w:styleId="OverToppen">
    <w:name w:val="OverToppen"/>
    <w:basedOn w:val="Tilfelt"/>
    <w:rPr>
      <w:sz w:val="16"/>
    </w:rPr>
  </w:style>
  <w:style w:type="paragraph" w:customStyle="1" w:styleId="FooterTekst">
    <w:name w:val="FooterTekst"/>
    <w:basedOn w:val="Footer"/>
    <w:autoRedefine/>
    <w:pPr>
      <w:tabs>
        <w:tab w:val="clear" w:pos="4153"/>
        <w:tab w:val="clear" w:pos="8306"/>
        <w:tab w:val="left" w:pos="1916"/>
        <w:tab w:val="left" w:pos="4360"/>
        <w:tab w:val="left" w:pos="6282"/>
        <w:tab w:val="left" w:pos="8023"/>
      </w:tabs>
      <w:spacing w:after="50"/>
      <w:ind w:left="85" w:right="85"/>
    </w:pPr>
    <w:rPr>
      <w:sz w:val="16"/>
      <w:lang w:val="nb-NO"/>
    </w:rPr>
  </w:style>
  <w:style w:type="paragraph" w:customStyle="1" w:styleId="Header1">
    <w:name w:val="Header1"/>
    <w:basedOn w:val="Header"/>
    <w:autoRedefine/>
    <w:rsid w:val="00FA0A20"/>
    <w:pPr>
      <w:spacing w:after="60"/>
      <w:ind w:right="85"/>
    </w:pPr>
    <w:rPr>
      <w:sz w:val="19"/>
      <w:lang w:val="nb-NO"/>
    </w:rPr>
  </w:style>
  <w:style w:type="paragraph" w:customStyle="1" w:styleId="FyllLinje">
    <w:name w:val="FyllLinje"/>
    <w:basedOn w:val="Normal"/>
    <w:autoRedefine/>
    <w:rsid w:val="00CE6BDC"/>
    <w:pPr>
      <w:spacing w:after="170"/>
    </w:pPr>
    <w:rPr>
      <w:sz w:val="2"/>
      <w:lang w:val="nb-NO"/>
    </w:rPr>
  </w:style>
  <w:style w:type="paragraph" w:customStyle="1" w:styleId="DatoFyllInn1">
    <w:name w:val="DatoFyllInn1"/>
    <w:basedOn w:val="DatoRefFyllInn"/>
    <w:pPr>
      <w:spacing w:after="0"/>
    </w:pPr>
  </w:style>
  <w:style w:type="paragraph" w:customStyle="1" w:styleId="FooterGraaFet">
    <w:name w:val="FooterGraaFet"/>
    <w:basedOn w:val="FooterGraa"/>
    <w:autoRedefine/>
    <w:pPr>
      <w:spacing w:before="120"/>
    </w:pPr>
    <w:rPr>
      <w:b w:val="0"/>
      <w:bCs/>
    </w:rPr>
  </w:style>
  <w:style w:type="paragraph" w:customStyle="1" w:styleId="FooterIkkeFet">
    <w:name w:val="FooterIkkeFet"/>
    <w:basedOn w:val="FooterFet"/>
    <w:autoRedefine/>
    <w:rPr>
      <w:b w:val="0"/>
      <w:bCs/>
    </w:rPr>
  </w:style>
  <w:style w:type="character" w:customStyle="1" w:styleId="Heading1Char">
    <w:name w:val="Heading 1 Char"/>
    <w:link w:val="Heading1"/>
    <w:rsid w:val="00E24797"/>
    <w:rPr>
      <w:rFonts w:ascii="Arial" w:hAnsi="Arial" w:cs="Arial"/>
      <w:b/>
      <w:bCs/>
      <w:kern w:val="32"/>
      <w:sz w:val="30"/>
      <w:szCs w:val="32"/>
      <w:lang w:val="en-GB" w:eastAsia="en-US"/>
    </w:rPr>
  </w:style>
  <w:style w:type="paragraph" w:customStyle="1" w:styleId="Kolonne1">
    <w:name w:val="Kolonne1"/>
    <w:basedOn w:val="Merknad"/>
    <w:pPr>
      <w:spacing w:after="170"/>
    </w:pPr>
  </w:style>
  <w:style w:type="character" w:customStyle="1" w:styleId="HeaderChar">
    <w:name w:val="Header Char"/>
    <w:link w:val="Header"/>
    <w:rsid w:val="00E24797"/>
    <w:rPr>
      <w:rFonts w:ascii="Times" w:hAnsi="Times"/>
      <w:sz w:val="2"/>
      <w:szCs w:val="24"/>
      <w:lang w:val="en-GB" w:eastAsia="en-US"/>
    </w:rPr>
  </w:style>
  <w:style w:type="character" w:customStyle="1" w:styleId="FooterChar">
    <w:name w:val="Footer Char"/>
    <w:link w:val="Footer"/>
    <w:rsid w:val="00E24797"/>
    <w:rPr>
      <w:rFonts w:ascii="Times" w:hAnsi="Times"/>
      <w:sz w:val="2"/>
      <w:szCs w:val="24"/>
      <w:lang w:val="en-GB" w:eastAsia="en-US"/>
    </w:rPr>
  </w:style>
  <w:style w:type="table" w:styleId="TableGrid">
    <w:name w:val="Table Grid"/>
    <w:basedOn w:val="TableNormal"/>
    <w:rsid w:val="009727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287D34"/>
  </w:style>
  <w:style w:type="paragraph" w:styleId="BodyText">
    <w:name w:val="Body Text"/>
    <w:basedOn w:val="Normal"/>
    <w:link w:val="BodyTextChar"/>
    <w:unhideWhenUsed/>
    <w:rsid w:val="000B5A4D"/>
    <w:pPr>
      <w:spacing w:after="120"/>
    </w:pPr>
  </w:style>
  <w:style w:type="character" w:customStyle="1" w:styleId="BodyTextChar">
    <w:name w:val="Body Text Char"/>
    <w:basedOn w:val="DefaultParagraphFont"/>
    <w:link w:val="BodyText"/>
    <w:rsid w:val="000B5A4D"/>
    <w:rPr>
      <w:rFonts w:ascii="Arial" w:hAnsi="Arial"/>
      <w:sz w:val="24"/>
      <w:szCs w:val="24"/>
      <w:lang w:val="en-GB" w:eastAsia="en-US"/>
    </w:rPr>
  </w:style>
  <w:style w:type="paragraph" w:styleId="CommentText">
    <w:name w:val="annotation text"/>
    <w:basedOn w:val="Normal"/>
    <w:link w:val="CommentTextChar"/>
    <w:unhideWhenUsed/>
    <w:rsid w:val="00E55266"/>
    <w:rPr>
      <w:sz w:val="20"/>
      <w:szCs w:val="20"/>
    </w:rPr>
  </w:style>
  <w:style w:type="character" w:customStyle="1" w:styleId="CommentTextChar">
    <w:name w:val="Comment Text Char"/>
    <w:basedOn w:val="DefaultParagraphFont"/>
    <w:link w:val="CommentText"/>
    <w:rsid w:val="00E55266"/>
    <w:rPr>
      <w:rFonts w:ascii="Arial" w:hAnsi="Arial"/>
      <w:lang w:val="en-GB" w:eastAsia="en-US"/>
    </w:rPr>
  </w:style>
  <w:style w:type="character" w:styleId="CommentReference">
    <w:name w:val="annotation reference"/>
    <w:basedOn w:val="DefaultParagraphFont"/>
    <w:semiHidden/>
    <w:unhideWhenUsed/>
    <w:rsid w:val="00E55266"/>
    <w:rPr>
      <w:sz w:val="16"/>
      <w:szCs w:val="16"/>
    </w:rPr>
  </w:style>
  <w:style w:type="paragraph" w:styleId="Revision">
    <w:name w:val="Revision"/>
    <w:hidden/>
    <w:uiPriority w:val="99"/>
    <w:semiHidden/>
    <w:rsid w:val="00E55266"/>
    <w:rPr>
      <w:rFonts w:ascii="Arial" w:hAnsi="Arial"/>
      <w:sz w:val="24"/>
      <w:szCs w:val="24"/>
      <w:lang w:val="en-GB" w:eastAsia="en-US"/>
    </w:rPr>
  </w:style>
  <w:style w:type="paragraph" w:styleId="CommentSubject">
    <w:name w:val="annotation subject"/>
    <w:basedOn w:val="CommentText"/>
    <w:next w:val="CommentText"/>
    <w:link w:val="CommentSubjectChar"/>
    <w:semiHidden/>
    <w:unhideWhenUsed/>
    <w:rsid w:val="001810C5"/>
    <w:rPr>
      <w:b/>
      <w:bCs/>
    </w:rPr>
  </w:style>
  <w:style w:type="character" w:customStyle="1" w:styleId="CommentSubjectChar">
    <w:name w:val="Comment Subject Char"/>
    <w:basedOn w:val="CommentTextChar"/>
    <w:link w:val="CommentSubject"/>
    <w:semiHidden/>
    <w:rsid w:val="001810C5"/>
    <w:rPr>
      <w:rFonts w:ascii="Arial" w:hAnsi="Arial"/>
      <w:b/>
      <w:bCs/>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540340">
      <w:bodyDiv w:val="1"/>
      <w:marLeft w:val="0"/>
      <w:marRight w:val="0"/>
      <w:marTop w:val="0"/>
      <w:marBottom w:val="0"/>
      <w:divBdr>
        <w:top w:val="none" w:sz="0" w:space="0" w:color="auto"/>
        <w:left w:val="none" w:sz="0" w:space="0" w:color="auto"/>
        <w:bottom w:val="none" w:sz="0" w:space="0" w:color="auto"/>
        <w:right w:val="none" w:sz="0" w:space="0" w:color="auto"/>
      </w:divBdr>
    </w:div>
    <w:div w:id="435322383">
      <w:bodyDiv w:val="1"/>
      <w:marLeft w:val="0"/>
      <w:marRight w:val="0"/>
      <w:marTop w:val="0"/>
      <w:marBottom w:val="0"/>
      <w:divBdr>
        <w:top w:val="none" w:sz="0" w:space="0" w:color="auto"/>
        <w:left w:val="none" w:sz="0" w:space="0" w:color="auto"/>
        <w:bottom w:val="none" w:sz="0" w:space="0" w:color="auto"/>
        <w:right w:val="none" w:sz="0" w:space="0" w:color="auto"/>
      </w:divBdr>
    </w:div>
    <w:div w:id="561448329">
      <w:bodyDiv w:val="1"/>
      <w:marLeft w:val="0"/>
      <w:marRight w:val="0"/>
      <w:marTop w:val="0"/>
      <w:marBottom w:val="0"/>
      <w:divBdr>
        <w:top w:val="none" w:sz="0" w:space="0" w:color="auto"/>
        <w:left w:val="none" w:sz="0" w:space="0" w:color="auto"/>
        <w:bottom w:val="none" w:sz="0" w:space="0" w:color="auto"/>
        <w:right w:val="none" w:sz="0" w:space="0" w:color="auto"/>
      </w:divBdr>
    </w:div>
    <w:div w:id="17868473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4.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felles.ansatt.ntnu.no\felles\maler\Office\NTNU-mal-notat.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D313EB2F9896A45A5C06714A2F16606" ma:contentTypeVersion="6" ma:contentTypeDescription="Create a new document." ma:contentTypeScope="" ma:versionID="4c39fe85b48593ebad8b7b6e16a382a0">
  <xsd:schema xmlns:xsd="http://www.w3.org/2001/XMLSchema" xmlns:xs="http://www.w3.org/2001/XMLSchema" xmlns:p="http://schemas.microsoft.com/office/2006/metadata/properties" xmlns:ns2="ff994252-7670-4f67-a13e-b94e7c263b77" xmlns:ns3="e33ab1ad-ecd2-472c-8167-471509a01940" targetNamespace="http://schemas.microsoft.com/office/2006/metadata/properties" ma:root="true" ma:fieldsID="f331fb380c2d78b173dad6cde52aa535" ns2:_="" ns3:_="">
    <xsd:import namespace="ff994252-7670-4f67-a13e-b94e7c263b77"/>
    <xsd:import namespace="e33ab1ad-ecd2-472c-8167-471509a0194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994252-7670-4f67-a13e-b94e7c263b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33ab1ad-ecd2-472c-8167-471509a0194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e33ab1ad-ecd2-472c-8167-471509a01940">
      <UserInfo>
        <DisplayName>Dimensjoneringsutvalget Members</DisplayName>
        <AccountId>30</AccountId>
        <AccountType/>
      </UserInfo>
      <UserInfo>
        <DisplayName>Marit Reitan</DisplayName>
        <AccountId>38</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C5FBEA4-8D37-44BC-870A-B7E1BD2318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994252-7670-4f67-a13e-b94e7c263b77"/>
    <ds:schemaRef ds:uri="e33ab1ad-ecd2-472c-8167-471509a019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63D152E-4357-460E-BD67-BDC1C5126B95}">
  <ds:schemaRefs>
    <ds:schemaRef ds:uri="http://schemas.microsoft.com/office/2006/metadata/properties"/>
    <ds:schemaRef ds:uri="http://schemas.microsoft.com/office/infopath/2007/PartnerControls"/>
    <ds:schemaRef ds:uri="e33ab1ad-ecd2-472c-8167-471509a01940"/>
  </ds:schemaRefs>
</ds:datastoreItem>
</file>

<file path=customXml/itemProps3.xml><?xml version="1.0" encoding="utf-8"?>
<ds:datastoreItem xmlns:ds="http://schemas.openxmlformats.org/officeDocument/2006/customXml" ds:itemID="{642FB2B1-8BCD-45DF-A343-B9FA2DD2646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felles.ansatt.ntnu.no\felles\maler\Office\NTNU-mal-notat.dotm</Template>
  <TotalTime>196</TotalTime>
  <Pages>5</Pages>
  <Words>2795</Words>
  <Characters>14286</Characters>
  <Application>Microsoft Office Word</Application>
  <DocSecurity>0</DocSecurity>
  <Lines>190</Lines>
  <Paragraphs>47</Paragraphs>
  <ScaleCrop>false</ScaleCrop>
  <HeadingPairs>
    <vt:vector size="2" baseType="variant">
      <vt:variant>
        <vt:lpstr>Title</vt:lpstr>
      </vt:variant>
      <vt:variant>
        <vt:i4>1</vt:i4>
      </vt:variant>
    </vt:vector>
  </HeadingPairs>
  <TitlesOfParts>
    <vt:vector size="1" baseType="lpstr">
      <vt:lpstr>Notat Fakultetene, Studenttinget NTNU, Forvaltningsutvalgene</vt:lpstr>
    </vt:vector>
  </TitlesOfParts>
  <Company>Orakeltjenesten, NTNU</Company>
  <LinksUpToDate>false</LinksUpToDate>
  <CharactersWithSpaces>17034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Notat Fakultetene, Studenttinget NTNU, Forvaltningsutvalgene</dc:title>
  <dc:subject/>
  <dc:creator>O. Rakel</dc:creator>
  <cp:keywords/>
  <dc:description/>
  <cp:lastModifiedBy>Heine Alexander Holmen</cp:lastModifiedBy>
  <cp:revision>9</cp:revision>
  <cp:lastPrinted>2024-04-04T11:05:00Z</cp:lastPrinted>
  <dcterms:created xsi:type="dcterms:W3CDTF">2024-05-10T08:38:00Z</dcterms:created>
  <dcterms:modified xsi:type="dcterms:W3CDTF">2024-05-16T09:47:00Z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_enhet2">
    <vt:lpwstr/>
  </property>
  <property fmtid="{D5CDD505-2E9C-101B-9397-08002B2CF9AE}" pid="3" name="info_enhet1">
    <vt:lpwstr/>
  </property>
  <property fmtid="{D5CDD505-2E9C-101B-9397-08002B2CF9AE}" pid="4" name="info_enhet4">
    <vt:lpwstr/>
  </property>
  <property fmtid="{D5CDD505-2E9C-101B-9397-08002B2CF9AE}" pid="5" name="info_enhet3">
    <vt:lpwstr/>
  </property>
  <property fmtid="{D5CDD505-2E9C-101B-9397-08002B2CF9AE}" pid="6" name="info_epost">
    <vt:lpwstr/>
  </property>
  <property fmtid="{D5CDD505-2E9C-101B-9397-08002B2CF9AE}" pid="7" name="info_orgnr">
    <vt:lpwstr/>
  </property>
  <property fmtid="{D5CDD505-2E9C-101B-9397-08002B2CF9AE}" pid="8" name="info_web">
    <vt:lpwstr/>
  </property>
  <property fmtid="{D5CDD505-2E9C-101B-9397-08002B2CF9AE}" pid="9" name="chkEnhet1">
    <vt:lpwstr>nei</vt:lpwstr>
  </property>
  <property fmtid="{D5CDD505-2E9C-101B-9397-08002B2CF9AE}" pid="10" name="chkEnhet2">
    <vt:lpwstr>nei</vt:lpwstr>
  </property>
  <property fmtid="{D5CDD505-2E9C-101B-9397-08002B2CF9AE}" pid="11" name="chkEnhet3">
    <vt:lpwstr>nei</vt:lpwstr>
  </property>
  <property fmtid="{D5CDD505-2E9C-101B-9397-08002B2CF9AE}" pid="12" name="chkEnhet4">
    <vt:lpwstr>nei</vt:lpwstr>
  </property>
  <property fmtid="{D5CDD505-2E9C-101B-9397-08002B2CF9AE}" pid="13" name="info_telefon">
    <vt:lpwstr/>
  </property>
  <property fmtid="{D5CDD505-2E9C-101B-9397-08002B2CF9AE}" pid="14" name="info_telefaks">
    <vt:lpwstr/>
  </property>
  <property fmtid="{D5CDD505-2E9C-101B-9397-08002B2CF9AE}" pid="15" name="info_Postadresse1">
    <vt:lpwstr/>
  </property>
  <property fmtid="{D5CDD505-2E9C-101B-9397-08002B2CF9AE}" pid="16" name="optbm">
    <vt:lpwstr>ja</vt:lpwstr>
  </property>
  <property fmtid="{D5CDD505-2E9C-101B-9397-08002B2CF9AE}" pid="17" name="optnn">
    <vt:lpwstr>nei</vt:lpwstr>
  </property>
  <property fmtid="{D5CDD505-2E9C-101B-9397-08002B2CF9AE}" pid="18" name="opten">
    <vt:lpwstr>nei</vt:lpwstr>
  </property>
  <property fmtid="{D5CDD505-2E9C-101B-9397-08002B2CF9AE}" pid="19" name="info_Postadresse2">
    <vt:lpwstr/>
  </property>
  <property fmtid="{D5CDD505-2E9C-101B-9397-08002B2CF9AE}" pid="20" name="info_Postadresse3">
    <vt:lpwstr/>
  </property>
  <property fmtid="{D5CDD505-2E9C-101B-9397-08002B2CF9AE}" pid="21" name="info_Besok3">
    <vt:lpwstr/>
  </property>
  <property fmtid="{D5CDD505-2E9C-101B-9397-08002B2CF9AE}" pid="22" name="info_Besok1">
    <vt:lpwstr/>
  </property>
  <property fmtid="{D5CDD505-2E9C-101B-9397-08002B2CF9AE}" pid="23" name="info_Besok2">
    <vt:lpwstr/>
  </property>
  <property fmtid="{D5CDD505-2E9C-101B-9397-08002B2CF9AE}" pid="24" name="info_telefax">
    <vt:lpwstr/>
  </property>
  <property fmtid="{D5CDD505-2E9C-101B-9397-08002B2CF9AE}" pid="25" name="ContentTypeId">
    <vt:lpwstr>0x0101003D313EB2F9896A45A5C06714A2F16606</vt:lpwstr>
  </property>
</Properties>
</file>