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2830"/>
        <w:gridCol w:w="3402"/>
      </w:tblGrid>
      <w:tr w:rsidR="0058073B" w:rsidRPr="007B42CE" w14:paraId="184EF899" w14:textId="77777777" w:rsidTr="6EBD8E53">
        <w:tc>
          <w:tcPr>
            <w:tcW w:w="2830" w:type="dxa"/>
          </w:tcPr>
          <w:p w14:paraId="69BDFE7A" w14:textId="218E1F4C" w:rsidR="0058073B" w:rsidRDefault="47C97B63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bCs/>
                <w:lang w:val="fr-FR"/>
              </w:rPr>
            </w:pPr>
            <w:r w:rsidRPr="6EBD8E53">
              <w:rPr>
                <w:b/>
                <w:bCs/>
                <w:lang w:val="en"/>
              </w:rPr>
              <w:t xml:space="preserve">Date revised: </w:t>
            </w:r>
            <w:r w:rsidR="00C06808">
              <w:rPr>
                <w:b/>
                <w:bCs/>
                <w:lang w:val="en"/>
              </w:rPr>
              <w:t>13.10.21</w:t>
            </w:r>
          </w:p>
        </w:tc>
        <w:tc>
          <w:tcPr>
            <w:tcW w:w="3402" w:type="dxa"/>
          </w:tcPr>
          <w:p w14:paraId="7830C124" w14:textId="77777777" w:rsidR="0058073B" w:rsidRPr="00327076" w:rsidRDefault="0058073B" w:rsidP="0058073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Cs w:val="24"/>
                <w:lang w:val="en-US"/>
              </w:rPr>
            </w:pPr>
            <w:r w:rsidRPr="0058073B">
              <w:rPr>
                <w:szCs w:val="24"/>
                <w:lang w:val="en"/>
              </w:rPr>
              <w:t>Revised by: Anne K Streitli</w:t>
            </w:r>
            <w:r>
              <w:rPr>
                <w:szCs w:val="24"/>
                <w:lang w:val="en"/>
              </w:rPr>
              <w:t>en</w:t>
            </w:r>
          </w:p>
        </w:tc>
      </w:tr>
      <w:tr w:rsidR="0058073B" w14:paraId="09D065CA" w14:textId="77777777" w:rsidTr="6EBD8E53">
        <w:tc>
          <w:tcPr>
            <w:tcW w:w="6232" w:type="dxa"/>
            <w:gridSpan w:val="2"/>
          </w:tcPr>
          <w:p w14:paraId="1E77B4CB" w14:textId="77777777" w:rsidR="0058073B" w:rsidRDefault="0058073B" w:rsidP="0058073B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Cs w:val="24"/>
                <w:lang w:val="fr-FR"/>
              </w:rPr>
            </w:pPr>
            <w:r w:rsidRPr="0058073B">
              <w:rPr>
                <w:b/>
                <w:szCs w:val="24"/>
                <w:lang w:val="en"/>
              </w:rPr>
              <w:t>Date Signed :</w:t>
            </w:r>
          </w:p>
        </w:tc>
      </w:tr>
    </w:tbl>
    <w:p w14:paraId="38F4DC9D" w14:textId="6B19017A" w:rsidR="009B67AE" w:rsidRPr="00327076" w:rsidRDefault="0049461D" w:rsidP="6EBD8E53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color w:val="4472C4" w:themeColor="accent1"/>
          <w:szCs w:val="24"/>
          <w:lang w:val="en-US"/>
        </w:rPr>
      </w:pPr>
      <w:r w:rsidRPr="6EBD8E53">
        <w:rPr>
          <w:b/>
          <w:bCs/>
          <w:lang w:val="en"/>
        </w:rPr>
        <w:t>Unit:</w:t>
      </w:r>
      <w:r w:rsidR="00000A2A">
        <w:rPr>
          <w:lang w:val="en"/>
        </w:rPr>
        <w:tab/>
      </w:r>
      <w:r w:rsidR="00C70B73" w:rsidRPr="6EBD8E53">
        <w:rPr>
          <w:color w:val="4472C4" w:themeColor="accent1"/>
          <w:lang w:val="en"/>
        </w:rPr>
        <w:t xml:space="preserve"> </w:t>
      </w:r>
      <w:r w:rsidR="00327076">
        <w:rPr>
          <w:color w:val="4472C4" w:themeColor="accent1"/>
          <w:lang w:val="en"/>
        </w:rPr>
        <w:tab/>
      </w:r>
      <w:r w:rsidR="00C70B73" w:rsidRPr="6EBD8E53">
        <w:rPr>
          <w:color w:val="4472C4" w:themeColor="accent1"/>
          <w:lang w:val="en"/>
        </w:rPr>
        <w:t>Department of Biotechnology and Food Science.</w:t>
      </w:r>
      <w:r>
        <w:rPr>
          <w:lang w:val="en"/>
        </w:rPr>
        <w:t xml:space="preserve"> </w:t>
      </w:r>
      <w:r w:rsidR="1574C136" w:rsidRPr="6EBD8E53">
        <w:rPr>
          <w:color w:val="4472C4" w:themeColor="accent1"/>
          <w:lang w:val="en"/>
        </w:rPr>
        <w:t xml:space="preserve">Chemical </w:t>
      </w:r>
      <w:r w:rsidR="00327076">
        <w:rPr>
          <w:color w:val="4472C4" w:themeColor="accent1"/>
          <w:lang w:val="en"/>
        </w:rPr>
        <w:t xml:space="preserve">analysis, </w:t>
      </w:r>
      <w:r w:rsidR="1574C136" w:rsidRPr="6EBD8E53">
        <w:rPr>
          <w:color w:val="4472C4" w:themeColor="accent1"/>
          <w:lang w:val="en"/>
        </w:rPr>
        <w:t>Akrinn.</w:t>
      </w:r>
    </w:p>
    <w:p w14:paraId="0BD29872" w14:textId="31AC72AA" w:rsidR="009B67AE" w:rsidRPr="00327076" w:rsidRDefault="00327076" w:rsidP="00327076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line="259" w:lineRule="auto"/>
        <w:rPr>
          <w:rFonts w:ascii="Arial" w:hAnsi="Arial" w:cs="Arial"/>
          <w:szCs w:val="24"/>
          <w:lang w:val="en-US"/>
        </w:rPr>
      </w:pPr>
      <w:r>
        <w:rPr>
          <w:color w:val="4472C4" w:themeColor="accent1"/>
          <w:lang w:val="en"/>
        </w:rPr>
        <w:tab/>
      </w:r>
      <w:r>
        <w:rPr>
          <w:color w:val="4472C4" w:themeColor="accent1"/>
          <w:lang w:val="en"/>
        </w:rPr>
        <w:tab/>
      </w:r>
      <w:r>
        <w:rPr>
          <w:color w:val="4472C4" w:themeColor="accent1"/>
          <w:lang w:val="en"/>
        </w:rPr>
        <w:tab/>
      </w:r>
      <w:r w:rsidR="00000A2A" w:rsidRPr="6EBD8E53">
        <w:rPr>
          <w:color w:val="4472C4" w:themeColor="accent1"/>
          <w:lang w:val="en"/>
        </w:rPr>
        <w:t>Analytical lab TU1.351 and Felleslab TU1.402 with associated rooms</w:t>
      </w:r>
      <w:r w:rsidR="614D5244" w:rsidRPr="6EBD8E53">
        <w:rPr>
          <w:lang w:val="en"/>
        </w:rPr>
        <w:t>.</w:t>
      </w:r>
    </w:p>
    <w:p w14:paraId="1B89D333" w14:textId="1C880CDC" w:rsidR="00327076" w:rsidRDefault="00327076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b/>
          <w:szCs w:val="24"/>
          <w:lang w:val="en"/>
        </w:rPr>
      </w:pPr>
    </w:p>
    <w:p w14:paraId="2A620779" w14:textId="0E4D00B3" w:rsidR="00327076" w:rsidRDefault="00327076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b/>
          <w:szCs w:val="24"/>
          <w:lang w:val="en"/>
        </w:rPr>
      </w:pPr>
      <w:r>
        <w:rPr>
          <w:b/>
          <w:szCs w:val="24"/>
          <w:lang w:val="en"/>
        </w:rPr>
        <w:t>Line manager: ____________________________________________</w:t>
      </w:r>
    </w:p>
    <w:p w14:paraId="60CD51DE" w14:textId="77777777" w:rsidR="00327076" w:rsidRDefault="00327076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b/>
          <w:szCs w:val="24"/>
          <w:lang w:val="en"/>
        </w:rPr>
      </w:pPr>
    </w:p>
    <w:p w14:paraId="126059D2" w14:textId="75F1B087" w:rsidR="00C36CDE" w:rsidRPr="00327076" w:rsidRDefault="00C36CDE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color w:val="FF0000"/>
          <w:szCs w:val="24"/>
          <w:lang w:val="en-US"/>
        </w:rPr>
      </w:pPr>
      <w:r w:rsidRPr="0049461D">
        <w:rPr>
          <w:b/>
          <w:szCs w:val="24"/>
          <w:lang w:val="en"/>
        </w:rPr>
        <w:t xml:space="preserve">Participants in the </w:t>
      </w:r>
      <w:r w:rsidR="00327076">
        <w:rPr>
          <w:b/>
          <w:szCs w:val="24"/>
          <w:lang w:val="en"/>
        </w:rPr>
        <w:t>identification process</w:t>
      </w:r>
      <w:r w:rsidRPr="0049461D">
        <w:rPr>
          <w:b/>
          <w:szCs w:val="24"/>
          <w:lang w:val="en"/>
        </w:rPr>
        <w:t xml:space="preserve"> </w:t>
      </w:r>
      <w:r w:rsidRPr="00327076">
        <w:rPr>
          <w:bCs/>
          <w:szCs w:val="24"/>
          <w:lang w:val="en"/>
        </w:rPr>
        <w:t>(</w:t>
      </w:r>
      <w:r w:rsidR="00327076" w:rsidRPr="00327076">
        <w:rPr>
          <w:bCs/>
          <w:szCs w:val="24"/>
          <w:lang w:val="en"/>
        </w:rPr>
        <w:t>incl. funtion</w:t>
      </w:r>
      <w:r w:rsidRPr="00327076">
        <w:rPr>
          <w:bCs/>
          <w:szCs w:val="24"/>
          <w:lang w:val="en"/>
        </w:rPr>
        <w:t>)</w:t>
      </w:r>
      <w:r w:rsidRPr="0049461D">
        <w:rPr>
          <w:b/>
          <w:szCs w:val="24"/>
          <w:lang w:val="en"/>
        </w:rPr>
        <w:t>:</w:t>
      </w:r>
      <w:r w:rsidR="00210EE2" w:rsidRPr="00210EE2">
        <w:rPr>
          <w:b/>
          <w:color w:val="FF0000"/>
          <w:szCs w:val="24"/>
          <w:lang w:val="en"/>
        </w:rPr>
        <w:t xml:space="preserve"> You (Bc.sstudent/ M.student / PhD/ researcher), Supervisor (Professor)</w:t>
      </w:r>
    </w:p>
    <w:p w14:paraId="02EB378F" w14:textId="77777777" w:rsidR="005D5AF0" w:rsidRPr="00327076" w:rsidRDefault="005D5AF0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  <w:lang w:val="en-US"/>
        </w:rPr>
      </w:pPr>
    </w:p>
    <w:p w14:paraId="12DE95C6" w14:textId="11D50E5D" w:rsidR="009746EA" w:rsidRPr="00327076" w:rsidRDefault="00327076" w:rsidP="00CB76DF">
      <w:pPr>
        <w:rPr>
          <w:color w:val="0000FF"/>
          <w:lang w:val="en-US"/>
        </w:rPr>
      </w:pPr>
      <w:r>
        <w:rPr>
          <w:b/>
          <w:szCs w:val="24"/>
          <w:lang w:val="en"/>
        </w:rPr>
        <w:t>Short</w:t>
      </w:r>
      <w:r w:rsidR="00C36CDE" w:rsidRPr="0049461D">
        <w:rPr>
          <w:b/>
          <w:szCs w:val="24"/>
          <w:lang w:val="en"/>
        </w:rPr>
        <w:t xml:space="preserve"> description of</w:t>
      </w:r>
      <w:r w:rsidR="00900F62">
        <w:rPr>
          <w:b/>
          <w:szCs w:val="24"/>
          <w:lang w:val="en"/>
        </w:rPr>
        <w:t xml:space="preserve"> main activity/main process</w:t>
      </w:r>
      <w:r w:rsidR="00C5251A">
        <w:rPr>
          <w:b/>
          <w:szCs w:val="24"/>
          <w:lang w:val="en"/>
        </w:rPr>
        <w:t>:</w:t>
      </w:r>
    </w:p>
    <w:p w14:paraId="135E7E4B" w14:textId="77777777" w:rsidR="009746EA" w:rsidRPr="00327076" w:rsidRDefault="00210EE2" w:rsidP="00CB76DF">
      <w:pPr>
        <w:rPr>
          <w:rFonts w:ascii="Arial" w:hAnsi="Arial" w:cs="Arial"/>
          <w:color w:val="4472C4" w:themeColor="accent1"/>
          <w:lang w:val="en-US"/>
        </w:rPr>
      </w:pPr>
      <w:r w:rsidRPr="00327076">
        <w:rPr>
          <w:color w:val="4472C4" w:themeColor="accent1"/>
          <w:lang w:val="en"/>
        </w:rPr>
        <w:t>Various chemical and physical analyses, as well as the use of facilities and analytical instruments at IBT Kalvskinnet.</w:t>
      </w:r>
    </w:p>
    <w:p w14:paraId="63A4F8C3" w14:textId="2C20C1A2" w:rsidR="00CB76DF" w:rsidRPr="00327076" w:rsidRDefault="00F95730" w:rsidP="00CB76DF">
      <w:pPr>
        <w:rPr>
          <w:rFonts w:ascii="Arial" w:hAnsi="Arial" w:cs="Arial"/>
          <w:color w:val="4472C4" w:themeColor="accent1"/>
          <w:lang w:val="en-US"/>
        </w:rPr>
      </w:pPr>
      <w:r w:rsidRPr="00327076">
        <w:rPr>
          <w:color w:val="4472C4" w:themeColor="accent1"/>
          <w:highlight w:val="yellow"/>
          <w:lang w:val="en"/>
        </w:rPr>
        <w:t xml:space="preserve">NB! </w:t>
      </w:r>
      <w:r w:rsidR="00327076" w:rsidRPr="00327076">
        <w:rPr>
          <w:color w:val="4472C4" w:themeColor="accent1"/>
          <w:highlight w:val="yellow"/>
          <w:lang w:val="en"/>
        </w:rPr>
        <w:t xml:space="preserve">This is </w:t>
      </w:r>
      <w:r w:rsidR="009A3D09">
        <w:rPr>
          <w:color w:val="4472C4" w:themeColor="accent1"/>
          <w:highlight w:val="yellow"/>
          <w:lang w:val="en"/>
        </w:rPr>
        <w:t xml:space="preserve">a collection of </w:t>
      </w:r>
      <w:r w:rsidR="00327076" w:rsidRPr="00327076">
        <w:rPr>
          <w:color w:val="4472C4" w:themeColor="accent1"/>
          <w:highlight w:val="yellow"/>
          <w:lang w:val="en"/>
        </w:rPr>
        <w:t>ex</w:t>
      </w:r>
      <w:r w:rsidR="00652F75" w:rsidRPr="00327076">
        <w:rPr>
          <w:color w:val="4472C4" w:themeColor="accent1"/>
          <w:highlight w:val="yellow"/>
          <w:lang w:val="en"/>
        </w:rPr>
        <w:t xml:space="preserve">ample </w:t>
      </w:r>
      <w:r w:rsidR="009A3D09">
        <w:rPr>
          <w:color w:val="4472C4" w:themeColor="accent1"/>
          <w:highlight w:val="yellow"/>
          <w:lang w:val="en"/>
        </w:rPr>
        <w:t>activities</w:t>
      </w:r>
      <w:r w:rsidR="00652F75" w:rsidRPr="00327076">
        <w:rPr>
          <w:color w:val="4472C4" w:themeColor="accent1"/>
          <w:highlight w:val="yellow"/>
          <w:lang w:val="en"/>
        </w:rPr>
        <w:t>.</w:t>
      </w:r>
      <w:r w:rsidRPr="00327076">
        <w:rPr>
          <w:color w:val="4472C4" w:themeColor="accent1"/>
          <w:highlight w:val="yellow"/>
          <w:lang w:val="en"/>
        </w:rPr>
        <w:t xml:space="preserve"> </w:t>
      </w:r>
      <w:r w:rsidR="009A3D09">
        <w:rPr>
          <w:color w:val="4472C4" w:themeColor="accent1"/>
          <w:highlight w:val="yellow"/>
          <w:lang w:val="en"/>
        </w:rPr>
        <w:t>A</w:t>
      </w:r>
      <w:r w:rsidRPr="00327076">
        <w:rPr>
          <w:color w:val="4472C4" w:themeColor="accent1"/>
          <w:highlight w:val="yellow"/>
          <w:lang w:val="en"/>
        </w:rPr>
        <w:t xml:space="preserve">djust </w:t>
      </w:r>
      <w:r w:rsidR="009A3D09">
        <w:rPr>
          <w:color w:val="4472C4" w:themeColor="accent1"/>
          <w:highlight w:val="yellow"/>
          <w:lang w:val="en"/>
        </w:rPr>
        <w:t>your</w:t>
      </w:r>
      <w:r w:rsidRPr="00327076">
        <w:rPr>
          <w:color w:val="4472C4" w:themeColor="accent1"/>
          <w:highlight w:val="yellow"/>
          <w:lang w:val="en"/>
        </w:rPr>
        <w:t xml:space="preserve"> assessment of probability and </w:t>
      </w:r>
      <w:r w:rsidR="00327076" w:rsidRPr="00327076">
        <w:rPr>
          <w:color w:val="4472C4" w:themeColor="accent1"/>
          <w:highlight w:val="yellow"/>
          <w:lang w:val="en"/>
        </w:rPr>
        <w:t>consequence</w:t>
      </w:r>
      <w:r w:rsidR="009A3D09">
        <w:rPr>
          <w:color w:val="4472C4" w:themeColor="accent1"/>
          <w:highlight w:val="yellow"/>
          <w:lang w:val="en"/>
        </w:rPr>
        <w:t>s</w:t>
      </w:r>
      <w:r w:rsidRPr="00327076">
        <w:rPr>
          <w:color w:val="4472C4" w:themeColor="accent1"/>
          <w:highlight w:val="yellow"/>
          <w:lang w:val="en"/>
        </w:rPr>
        <w:t xml:space="preserve"> </w:t>
      </w:r>
      <w:r w:rsidR="009A3D09">
        <w:rPr>
          <w:color w:val="4472C4" w:themeColor="accent1"/>
          <w:highlight w:val="yellow"/>
          <w:lang w:val="en"/>
        </w:rPr>
        <w:t>in accordance with the</w:t>
      </w:r>
      <w:r w:rsidRPr="00327076">
        <w:rPr>
          <w:color w:val="4472C4" w:themeColor="accent1"/>
          <w:highlight w:val="yellow"/>
          <w:lang w:val="en"/>
        </w:rPr>
        <w:t xml:space="preserve"> work and analyses</w:t>
      </w:r>
      <w:r w:rsidR="009A3D09">
        <w:rPr>
          <w:color w:val="4472C4" w:themeColor="accent1"/>
          <w:highlight w:val="yellow"/>
          <w:lang w:val="en"/>
        </w:rPr>
        <w:t xml:space="preserve"> you plan on doing. </w:t>
      </w:r>
      <w:r w:rsidR="00327076">
        <w:rPr>
          <w:color w:val="4472C4" w:themeColor="accent1"/>
          <w:highlight w:val="yellow"/>
          <w:lang w:val="en"/>
        </w:rPr>
        <w:t>Kindly send r</w:t>
      </w:r>
      <w:r w:rsidR="009746EA" w:rsidRPr="00327076">
        <w:rPr>
          <w:color w:val="4472C4" w:themeColor="accent1"/>
          <w:highlight w:val="yellow"/>
          <w:lang w:val="en"/>
        </w:rPr>
        <w:t xml:space="preserve">isk assessment for work operations that </w:t>
      </w:r>
      <w:r w:rsidR="00230C91" w:rsidRPr="00327076">
        <w:rPr>
          <w:color w:val="4472C4" w:themeColor="accent1"/>
          <w:highlight w:val="yellow"/>
          <w:lang w:val="en"/>
        </w:rPr>
        <w:t xml:space="preserve">are inadequate or </w:t>
      </w:r>
      <w:r w:rsidR="009746EA" w:rsidRPr="00327076">
        <w:rPr>
          <w:color w:val="4472C4" w:themeColor="accent1"/>
          <w:highlight w:val="yellow"/>
          <w:lang w:val="en"/>
        </w:rPr>
        <w:t xml:space="preserve">not found in </w:t>
      </w:r>
      <w:r w:rsidR="00327076" w:rsidRPr="00327076">
        <w:rPr>
          <w:color w:val="4472C4" w:themeColor="accent1"/>
          <w:highlight w:val="yellow"/>
          <w:lang w:val="en"/>
        </w:rPr>
        <w:t>this</w:t>
      </w:r>
      <w:r w:rsidR="009746EA" w:rsidRPr="00327076">
        <w:rPr>
          <w:color w:val="4472C4" w:themeColor="accent1"/>
          <w:highlight w:val="yellow"/>
          <w:lang w:val="en"/>
        </w:rPr>
        <w:t xml:space="preserve"> </w:t>
      </w:r>
      <w:r w:rsidR="009A3D09">
        <w:rPr>
          <w:color w:val="4472C4" w:themeColor="accent1"/>
          <w:highlight w:val="yellow"/>
          <w:lang w:val="en"/>
        </w:rPr>
        <w:t>document</w:t>
      </w:r>
      <w:r w:rsidR="009746EA" w:rsidRPr="00327076">
        <w:rPr>
          <w:color w:val="4472C4" w:themeColor="accent1"/>
          <w:highlight w:val="yellow"/>
          <w:lang w:val="en"/>
        </w:rPr>
        <w:t xml:space="preserve"> </w:t>
      </w:r>
      <w:r w:rsidR="00327076">
        <w:rPr>
          <w:color w:val="4472C4" w:themeColor="accent1"/>
          <w:highlight w:val="yellow"/>
          <w:lang w:val="en"/>
        </w:rPr>
        <w:t xml:space="preserve">by </w:t>
      </w:r>
      <w:r w:rsidR="009746EA" w:rsidRPr="00327076">
        <w:rPr>
          <w:color w:val="4472C4" w:themeColor="accent1"/>
          <w:highlight w:val="yellow"/>
          <w:lang w:val="en"/>
        </w:rPr>
        <w:t>e-mail to the lab coordinator: anne.k.streitlien@ntnu.no</w:t>
      </w:r>
    </w:p>
    <w:p w14:paraId="6A05A809" w14:textId="77777777" w:rsidR="009746EA" w:rsidRPr="00327076" w:rsidRDefault="009746EA" w:rsidP="00CB76DF">
      <w:pPr>
        <w:rPr>
          <w:color w:val="4472C4" w:themeColor="accen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3889"/>
        <w:gridCol w:w="3902"/>
        <w:gridCol w:w="3889"/>
      </w:tblGrid>
      <w:tr w:rsidR="005D5AF0" w:rsidRPr="00CB4D5B" w14:paraId="15A6E221" w14:textId="77777777" w:rsidTr="009746EA">
        <w:tc>
          <w:tcPr>
            <w:tcW w:w="7791" w:type="dxa"/>
            <w:gridSpan w:val="2"/>
            <w:shd w:val="clear" w:color="auto" w:fill="auto"/>
          </w:tcPr>
          <w:p w14:paraId="60935BCF" w14:textId="46223584"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lang w:val="en"/>
              </w:rPr>
              <w:t>Student</w:t>
            </w:r>
            <w:r w:rsidRPr="00CB4D5B">
              <w:rPr>
                <w:b/>
                <w:sz w:val="22"/>
                <w:lang w:val="en"/>
              </w:rPr>
              <w:t>/</w:t>
            </w:r>
            <w:r w:rsidR="00327076">
              <w:rPr>
                <w:b/>
                <w:sz w:val="22"/>
                <w:lang w:val="en"/>
              </w:rPr>
              <w:t xml:space="preserve"> </w:t>
            </w:r>
            <w:r>
              <w:rPr>
                <w:b/>
                <w:sz w:val="22"/>
                <w:lang w:val="en"/>
              </w:rPr>
              <w:t>employee/</w:t>
            </w:r>
            <w:r w:rsidR="00327076">
              <w:rPr>
                <w:b/>
                <w:sz w:val="22"/>
                <w:lang w:val="en"/>
              </w:rPr>
              <w:t xml:space="preserve"> gu</w:t>
            </w:r>
            <w:r w:rsidRPr="00CB4D5B">
              <w:rPr>
                <w:b/>
                <w:sz w:val="22"/>
                <w:lang w:val="en"/>
              </w:rPr>
              <w:t>est</w:t>
            </w:r>
          </w:p>
        </w:tc>
        <w:tc>
          <w:tcPr>
            <w:tcW w:w="7791" w:type="dxa"/>
            <w:gridSpan w:val="2"/>
            <w:shd w:val="clear" w:color="auto" w:fill="auto"/>
          </w:tcPr>
          <w:p w14:paraId="63D09A89" w14:textId="672868BF" w:rsidR="005D5AF0" w:rsidRPr="00CB4D5B" w:rsidRDefault="00327076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lang w:val="en"/>
              </w:rPr>
              <w:t>R</w:t>
            </w:r>
            <w:r>
              <w:rPr>
                <w:b/>
              </w:rPr>
              <w:t>esponsible s</w:t>
            </w:r>
            <w:r w:rsidR="005D5AF0">
              <w:rPr>
                <w:b/>
                <w:lang w:val="en"/>
              </w:rPr>
              <w:t>upervisor/</w:t>
            </w:r>
            <w:r>
              <w:rPr>
                <w:b/>
                <w:lang w:val="en"/>
              </w:rPr>
              <w:t xml:space="preserve"> </w:t>
            </w:r>
            <w:r w:rsidR="005D5AF0">
              <w:rPr>
                <w:b/>
                <w:lang w:val="en"/>
              </w:rPr>
              <w:t>Manager</w:t>
            </w:r>
          </w:p>
        </w:tc>
      </w:tr>
      <w:tr w:rsidR="005D5AF0" w:rsidRPr="00CB4D5B" w14:paraId="5A39BBE3" w14:textId="77777777" w:rsidTr="009746EA">
        <w:tc>
          <w:tcPr>
            <w:tcW w:w="3902" w:type="dxa"/>
            <w:shd w:val="clear" w:color="auto" w:fill="auto"/>
          </w:tcPr>
          <w:p w14:paraId="41C8F396" w14:textId="77777777"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89" w:type="dxa"/>
            <w:shd w:val="clear" w:color="auto" w:fill="auto"/>
          </w:tcPr>
          <w:p w14:paraId="72A3D3EC" w14:textId="77777777"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02" w:type="dxa"/>
            <w:shd w:val="clear" w:color="auto" w:fill="auto"/>
          </w:tcPr>
          <w:p w14:paraId="0D0B940D" w14:textId="77777777"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89" w:type="dxa"/>
            <w:shd w:val="clear" w:color="auto" w:fill="auto"/>
          </w:tcPr>
          <w:p w14:paraId="0E27B00A" w14:textId="77777777"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</w:rPr>
            </w:pPr>
          </w:p>
          <w:p w14:paraId="60061E4C" w14:textId="77777777"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</w:rPr>
            </w:pPr>
          </w:p>
        </w:tc>
      </w:tr>
      <w:tr w:rsidR="005D5AF0" w:rsidRPr="00CB4D5B" w14:paraId="7165C75B" w14:textId="77777777" w:rsidTr="009746EA">
        <w:tc>
          <w:tcPr>
            <w:tcW w:w="3902" w:type="dxa"/>
            <w:shd w:val="clear" w:color="auto" w:fill="auto"/>
          </w:tcPr>
          <w:p w14:paraId="33043167" w14:textId="77777777"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lang w:val="en"/>
              </w:rPr>
              <w:t>Name (block letters</w:t>
            </w:r>
            <w:r w:rsidRPr="00CB4D5B">
              <w:rPr>
                <w:i/>
                <w:lang w:val="en"/>
              </w:rPr>
              <w:t>)</w:t>
            </w:r>
          </w:p>
        </w:tc>
        <w:tc>
          <w:tcPr>
            <w:tcW w:w="3889" w:type="dxa"/>
            <w:shd w:val="clear" w:color="auto" w:fill="auto"/>
          </w:tcPr>
          <w:p w14:paraId="2C9A8B90" w14:textId="34A29527" w:rsidR="005D5AF0" w:rsidRPr="00CB4D5B" w:rsidRDefault="00327076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lang w:val="en"/>
              </w:rPr>
              <w:t>S</w:t>
            </w:r>
            <w:r w:rsidR="005D5AF0">
              <w:rPr>
                <w:i/>
                <w:lang w:val="en"/>
              </w:rPr>
              <w:t>ignature</w:t>
            </w:r>
          </w:p>
        </w:tc>
        <w:tc>
          <w:tcPr>
            <w:tcW w:w="3902" w:type="dxa"/>
            <w:shd w:val="clear" w:color="auto" w:fill="auto"/>
          </w:tcPr>
          <w:p w14:paraId="33CF3C08" w14:textId="77777777" w:rsidR="005D5AF0" w:rsidRPr="00CB4D5B" w:rsidRDefault="005D5AF0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lang w:val="en"/>
              </w:rPr>
              <w:t>Name (block letters</w:t>
            </w:r>
            <w:r w:rsidRPr="00CB4D5B">
              <w:rPr>
                <w:i/>
                <w:lang w:val="en"/>
              </w:rPr>
              <w:t>)</w:t>
            </w:r>
          </w:p>
        </w:tc>
        <w:tc>
          <w:tcPr>
            <w:tcW w:w="3889" w:type="dxa"/>
            <w:shd w:val="clear" w:color="auto" w:fill="auto"/>
          </w:tcPr>
          <w:p w14:paraId="7A2D4C01" w14:textId="7FC19741" w:rsidR="005D5AF0" w:rsidRPr="00CB4D5B" w:rsidRDefault="00327076" w:rsidP="00963825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lang w:val="en"/>
              </w:rPr>
              <w:t>S</w:t>
            </w:r>
            <w:r w:rsidR="005D5AF0">
              <w:rPr>
                <w:i/>
                <w:lang w:val="en"/>
              </w:rPr>
              <w:t>ignature</w:t>
            </w:r>
          </w:p>
        </w:tc>
      </w:tr>
    </w:tbl>
    <w:p w14:paraId="44EAFD9C" w14:textId="77777777" w:rsidR="005D5AF0" w:rsidRDefault="005D5AF0" w:rsidP="005D5AF0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sz w:val="22"/>
          <w:lang w:val="en-GB"/>
        </w:rPr>
      </w:pPr>
    </w:p>
    <w:p w14:paraId="4B94D5A5" w14:textId="77777777" w:rsidR="00825BFA" w:rsidRDefault="00825BFA" w:rsidP="00C36CD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281"/>
        <w:gridCol w:w="3105"/>
        <w:gridCol w:w="3637"/>
        <w:gridCol w:w="1062"/>
        <w:gridCol w:w="1930"/>
        <w:gridCol w:w="2971"/>
      </w:tblGrid>
      <w:tr w:rsidR="00827866" w:rsidRPr="00123EA8" w14:paraId="4D18FFF1" w14:textId="77777777" w:rsidTr="6EBD8E53">
        <w:trPr>
          <w:trHeight w:val="592"/>
        </w:trPr>
        <w:tc>
          <w:tcPr>
            <w:tcW w:w="0" w:type="auto"/>
            <w:shd w:val="clear" w:color="auto" w:fill="E6E6E6"/>
          </w:tcPr>
          <w:p w14:paraId="72DDF410" w14:textId="44323E69" w:rsidR="00123EA8" w:rsidRPr="004B212E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0"/>
              </w:rPr>
            </w:pPr>
            <w:r w:rsidRPr="004B212E">
              <w:rPr>
                <w:b/>
                <w:sz w:val="20"/>
                <w:lang w:val="en"/>
              </w:rPr>
              <w:t xml:space="preserve">ID </w:t>
            </w:r>
            <w:r w:rsidR="00327076">
              <w:rPr>
                <w:b/>
                <w:sz w:val="20"/>
                <w:lang w:val="en"/>
              </w:rPr>
              <w:t>nr.</w:t>
            </w:r>
          </w:p>
        </w:tc>
        <w:tc>
          <w:tcPr>
            <w:tcW w:w="0" w:type="auto"/>
            <w:shd w:val="clear" w:color="auto" w:fill="E6E6E6"/>
          </w:tcPr>
          <w:p w14:paraId="365DAC1A" w14:textId="1039C4EE" w:rsidR="00123EA8" w:rsidRPr="004B212E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0"/>
              </w:rPr>
            </w:pPr>
            <w:r w:rsidRPr="004B212E">
              <w:rPr>
                <w:b/>
                <w:sz w:val="20"/>
                <w:lang w:val="en"/>
              </w:rPr>
              <w:t>Activity/</w:t>
            </w:r>
            <w:r w:rsidR="00327076">
              <w:rPr>
                <w:b/>
                <w:sz w:val="20"/>
                <w:lang w:val="en"/>
              </w:rPr>
              <w:t xml:space="preserve"> </w:t>
            </w:r>
            <w:r w:rsidRPr="004B212E">
              <w:rPr>
                <w:b/>
                <w:sz w:val="20"/>
                <w:lang w:val="en"/>
              </w:rPr>
              <w:t>Process</w:t>
            </w:r>
          </w:p>
        </w:tc>
        <w:tc>
          <w:tcPr>
            <w:tcW w:w="0" w:type="auto"/>
            <w:shd w:val="clear" w:color="auto" w:fill="E6E6E6"/>
          </w:tcPr>
          <w:p w14:paraId="5569B37B" w14:textId="77777777" w:rsidR="00123EA8" w:rsidRPr="004B212E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0"/>
              </w:rPr>
            </w:pPr>
            <w:r w:rsidRPr="004B212E">
              <w:rPr>
                <w:b/>
                <w:sz w:val="20"/>
                <w:lang w:val="en"/>
              </w:rPr>
              <w:t>Existing documentation</w:t>
            </w:r>
          </w:p>
        </w:tc>
        <w:tc>
          <w:tcPr>
            <w:tcW w:w="0" w:type="auto"/>
            <w:shd w:val="clear" w:color="auto" w:fill="E6E6E6"/>
          </w:tcPr>
          <w:p w14:paraId="244F9DDF" w14:textId="1D5C1D16" w:rsidR="00123EA8" w:rsidRPr="004B212E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0"/>
              </w:rPr>
            </w:pPr>
            <w:r w:rsidRPr="004B212E">
              <w:rPr>
                <w:b/>
                <w:sz w:val="20"/>
                <w:lang w:val="en"/>
              </w:rPr>
              <w:t xml:space="preserve">Existing </w:t>
            </w:r>
            <w:r w:rsidR="00327076">
              <w:rPr>
                <w:b/>
                <w:sz w:val="20"/>
                <w:lang w:val="en"/>
              </w:rPr>
              <w:t>safety</w:t>
            </w:r>
            <w:r w:rsidRPr="004B212E">
              <w:rPr>
                <w:b/>
                <w:sz w:val="20"/>
                <w:lang w:val="en"/>
              </w:rPr>
              <w:t xml:space="preserve"> measures</w:t>
            </w:r>
          </w:p>
        </w:tc>
        <w:tc>
          <w:tcPr>
            <w:tcW w:w="0" w:type="auto"/>
            <w:shd w:val="clear" w:color="auto" w:fill="E6E6E6"/>
          </w:tcPr>
          <w:p w14:paraId="1043C11F" w14:textId="43775795" w:rsidR="00123EA8" w:rsidRPr="00327076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B212E">
              <w:rPr>
                <w:b/>
                <w:sz w:val="20"/>
                <w:lang w:val="en"/>
              </w:rPr>
              <w:t xml:space="preserve">Allowed </w:t>
            </w:r>
            <w:r w:rsidR="009A3D09">
              <w:rPr>
                <w:b/>
                <w:sz w:val="20"/>
                <w:lang w:val="en"/>
              </w:rPr>
              <w:t>to</w:t>
            </w:r>
            <w:r w:rsidRPr="004B212E">
              <w:rPr>
                <w:b/>
                <w:sz w:val="20"/>
                <w:lang w:val="en"/>
              </w:rPr>
              <w:t xml:space="preserve"> work</w:t>
            </w:r>
            <w:r w:rsidR="009A3D09">
              <w:rPr>
                <w:b/>
                <w:sz w:val="20"/>
                <w:lang w:val="en"/>
              </w:rPr>
              <w:t xml:space="preserve"> alone</w:t>
            </w:r>
            <w:r w:rsidRPr="004B212E">
              <w:rPr>
                <w:b/>
                <w:sz w:val="20"/>
                <w:lang w:val="en"/>
              </w:rPr>
              <w:t>?</w:t>
            </w:r>
          </w:p>
          <w:p w14:paraId="5A1769BD" w14:textId="77777777" w:rsidR="004B212E" w:rsidRPr="005B2E9D" w:rsidRDefault="004B212E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B212E">
              <w:rPr>
                <w:b/>
                <w:sz w:val="20"/>
                <w:lang w:val="en"/>
              </w:rPr>
              <w:t>(Y/N)</w:t>
            </w:r>
          </w:p>
        </w:tc>
        <w:tc>
          <w:tcPr>
            <w:tcW w:w="0" w:type="auto"/>
            <w:shd w:val="clear" w:color="auto" w:fill="E6E6E6"/>
          </w:tcPr>
          <w:p w14:paraId="10245FC7" w14:textId="5D6D7FE5" w:rsidR="00123EA8" w:rsidRPr="00327076" w:rsidRDefault="00926F88" w:rsidP="00A0444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B212E">
              <w:rPr>
                <w:b/>
                <w:sz w:val="20"/>
                <w:lang w:val="en"/>
              </w:rPr>
              <w:t>Require</w:t>
            </w:r>
            <w:r w:rsidR="009A3D09">
              <w:rPr>
                <w:b/>
                <w:sz w:val="20"/>
                <w:lang w:val="en"/>
              </w:rPr>
              <w:t>d to</w:t>
            </w:r>
            <w:r w:rsidRPr="004B212E">
              <w:rPr>
                <w:b/>
                <w:sz w:val="20"/>
                <w:lang w:val="en"/>
              </w:rPr>
              <w:t xml:space="preserve"> registr</w:t>
            </w:r>
            <w:r w:rsidR="009A3D09">
              <w:rPr>
                <w:b/>
                <w:sz w:val="20"/>
                <w:lang w:val="en"/>
              </w:rPr>
              <w:t>er</w:t>
            </w:r>
            <w:r w:rsidRPr="004B212E">
              <w:rPr>
                <w:b/>
                <w:sz w:val="20"/>
                <w:lang w:val="en"/>
              </w:rPr>
              <w:t xml:space="preserve"> in exposure register (E) or health examination (H)?</w:t>
            </w:r>
          </w:p>
          <w:p w14:paraId="6D80FBA5" w14:textId="77777777" w:rsidR="004B212E" w:rsidRPr="004B212E" w:rsidRDefault="004B212E" w:rsidP="00A0444D">
            <w:pPr>
              <w:jc w:val="center"/>
              <w:rPr>
                <w:color w:val="0000FF"/>
                <w:sz w:val="20"/>
              </w:rPr>
            </w:pPr>
            <w:r w:rsidRPr="004B212E">
              <w:rPr>
                <w:b/>
                <w:sz w:val="20"/>
                <w:lang w:val="en"/>
              </w:rPr>
              <w:t>(E/H)</w:t>
            </w:r>
          </w:p>
        </w:tc>
        <w:tc>
          <w:tcPr>
            <w:tcW w:w="0" w:type="auto"/>
            <w:shd w:val="clear" w:color="auto" w:fill="E6E6E6"/>
          </w:tcPr>
          <w:p w14:paraId="2E3A49DF" w14:textId="080B11E5" w:rsidR="00123EA8" w:rsidRPr="004B212E" w:rsidRDefault="00123EA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b/>
                <w:sz w:val="20"/>
              </w:rPr>
            </w:pPr>
            <w:r w:rsidRPr="004B212E">
              <w:rPr>
                <w:b/>
                <w:sz w:val="20"/>
                <w:lang w:val="en"/>
              </w:rPr>
              <w:t>Comment</w:t>
            </w:r>
            <w:r w:rsidR="009A3D09">
              <w:rPr>
                <w:b/>
                <w:sz w:val="20"/>
                <w:lang w:val="en"/>
              </w:rPr>
              <w:t>s</w:t>
            </w:r>
            <w:r w:rsidRPr="004B212E">
              <w:rPr>
                <w:b/>
                <w:sz w:val="20"/>
                <w:lang w:val="en"/>
              </w:rPr>
              <w:t>, legislation, etc.</w:t>
            </w:r>
          </w:p>
        </w:tc>
      </w:tr>
      <w:tr w:rsidR="00827866" w:rsidRPr="007B42CE" w14:paraId="1F49D32E" w14:textId="77777777" w:rsidTr="6EBD8E53">
        <w:trPr>
          <w:trHeight w:val="592"/>
        </w:trPr>
        <w:tc>
          <w:tcPr>
            <w:tcW w:w="0" w:type="auto"/>
            <w:shd w:val="clear" w:color="auto" w:fill="FFFFFF" w:themeFill="background1"/>
          </w:tcPr>
          <w:p w14:paraId="3DEEC669" w14:textId="77777777" w:rsidR="00E970B0" w:rsidRPr="00E970B0" w:rsidRDefault="00E970B0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59CD71" w14:textId="77777777" w:rsidR="00E970B0" w:rsidRPr="00E970B0" w:rsidRDefault="00E970B0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sz w:val="20"/>
              </w:rPr>
            </w:pPr>
            <w:r w:rsidRPr="00E970B0">
              <w:rPr>
                <w:color w:val="4472C4" w:themeColor="accent1"/>
                <w:sz w:val="20"/>
                <w:lang w:val="en"/>
              </w:rPr>
              <w:t>All laboratory work</w:t>
            </w:r>
          </w:p>
        </w:tc>
        <w:tc>
          <w:tcPr>
            <w:tcW w:w="0" w:type="auto"/>
            <w:shd w:val="clear" w:color="auto" w:fill="FFFFFF" w:themeFill="background1"/>
          </w:tcPr>
          <w:p w14:paraId="2461C163" w14:textId="28121D05" w:rsidR="00E970B0" w:rsidRPr="00327076" w:rsidRDefault="007B42CE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hyperlink r:id="rId11" w:history="1">
              <w:r w:rsidR="006D2686" w:rsidRPr="009A3D09">
                <w:rPr>
                  <w:rStyle w:val="Hyperkobling"/>
                  <w:sz w:val="20"/>
                  <w:lang w:val="en"/>
                </w:rPr>
                <w:t>Laboratory and workshop handbook NTNU</w:t>
              </w:r>
            </w:hyperlink>
            <w:r w:rsidR="006D2686">
              <w:rPr>
                <w:color w:val="4472C4" w:themeColor="accent1"/>
                <w:sz w:val="20"/>
                <w:lang w:val="en"/>
              </w:rPr>
              <w:t xml:space="preserve">, </w:t>
            </w:r>
            <w:r w:rsidR="00E970B0">
              <w:rPr>
                <w:color w:val="4472C4" w:themeColor="accent1"/>
                <w:sz w:val="20"/>
                <w:lang w:val="en"/>
              </w:rPr>
              <w:t>Lab rules,</w:t>
            </w:r>
            <w:r w:rsidR="009A3D09">
              <w:rPr>
                <w:color w:val="4472C4" w:themeColor="accent1"/>
                <w:sz w:val="20"/>
                <w:lang w:val="en"/>
              </w:rPr>
              <w:t xml:space="preserve"> R</w:t>
            </w:r>
            <w:r w:rsidR="00E970B0">
              <w:rPr>
                <w:color w:val="4472C4" w:themeColor="accent1"/>
                <w:sz w:val="20"/>
                <w:lang w:val="en"/>
              </w:rPr>
              <w:t xml:space="preserve">isk assessments, </w:t>
            </w:r>
            <w:r w:rsidR="006D2686">
              <w:rPr>
                <w:lang w:val="en"/>
              </w:rPr>
              <w:t xml:space="preserve"> </w:t>
            </w:r>
            <w:r w:rsidR="002E01C5">
              <w:rPr>
                <w:color w:val="4472C4" w:themeColor="accent1"/>
                <w:sz w:val="20"/>
                <w:lang w:val="en"/>
              </w:rPr>
              <w:t>Eco</w:t>
            </w:r>
            <w:r w:rsidR="005B2E9D">
              <w:rPr>
                <w:color w:val="4472C4" w:themeColor="accent1"/>
                <w:sz w:val="20"/>
                <w:lang w:val="en"/>
              </w:rPr>
              <w:t>Online chemical</w:t>
            </w:r>
            <w:r w:rsidR="002E01C5">
              <w:rPr>
                <w:color w:val="4472C4" w:themeColor="accent1"/>
                <w:sz w:val="20"/>
                <w:lang w:val="en"/>
              </w:rPr>
              <w:t xml:space="preserve"> substance index</w:t>
            </w:r>
            <w:r w:rsidR="003809DA">
              <w:rPr>
                <w:color w:val="4472C4" w:themeColor="accent1"/>
                <w:sz w:val="20"/>
                <w:lang w:val="en"/>
              </w:rPr>
              <w:t xml:space="preserve">, </w:t>
            </w:r>
            <w:r w:rsidR="009A3D09">
              <w:rPr>
                <w:color w:val="4472C4" w:themeColor="accent1"/>
                <w:sz w:val="20"/>
                <w:lang w:val="en"/>
              </w:rPr>
              <w:t>S</w:t>
            </w:r>
            <w:r w:rsidR="003809DA">
              <w:rPr>
                <w:color w:val="4472C4" w:themeColor="accent1"/>
                <w:sz w:val="20"/>
                <w:lang w:val="en"/>
              </w:rPr>
              <w:t>igned</w:t>
            </w:r>
            <w:r w:rsidR="006D2686">
              <w:rPr>
                <w:lang w:val="en"/>
              </w:rPr>
              <w:t xml:space="preserve"> </w:t>
            </w:r>
            <w:r w:rsidR="00E970B0">
              <w:rPr>
                <w:color w:val="4472C4" w:themeColor="accent1"/>
                <w:sz w:val="20"/>
                <w:lang w:val="en"/>
              </w:rPr>
              <w:t>training documentation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0F4713BE" w14:textId="06494D04" w:rsidR="00E970B0" w:rsidRPr="00327076" w:rsidRDefault="009A3D09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I</w:t>
            </w:r>
            <w:r w:rsidR="00CD50E0">
              <w:rPr>
                <w:color w:val="4472C4" w:themeColor="accent1"/>
                <w:sz w:val="20"/>
                <w:lang w:val="en"/>
              </w:rPr>
              <w:t xml:space="preserve">ndependent work in the laboratories </w:t>
            </w:r>
            <w:r>
              <w:rPr>
                <w:color w:val="4472C4" w:themeColor="accent1"/>
                <w:sz w:val="20"/>
                <w:lang w:val="en"/>
              </w:rPr>
              <w:t xml:space="preserve">is </w:t>
            </w:r>
            <w:r w:rsidR="005B2E9D">
              <w:rPr>
                <w:color w:val="4472C4" w:themeColor="accent1"/>
                <w:sz w:val="20"/>
                <w:lang w:val="en"/>
              </w:rPr>
              <w:t xml:space="preserve">not </w:t>
            </w:r>
            <w:r>
              <w:rPr>
                <w:color w:val="4472C4" w:themeColor="accent1"/>
                <w:sz w:val="20"/>
                <w:lang w:val="en"/>
              </w:rPr>
              <w:t xml:space="preserve">allowed </w:t>
            </w:r>
            <w:r w:rsidR="00CD50E0">
              <w:rPr>
                <w:color w:val="4472C4" w:themeColor="accent1"/>
                <w:sz w:val="20"/>
                <w:lang w:val="en"/>
              </w:rPr>
              <w:t xml:space="preserve">until training is </w:t>
            </w:r>
            <w:r>
              <w:rPr>
                <w:color w:val="4472C4" w:themeColor="accent1"/>
                <w:sz w:val="20"/>
                <w:lang w:val="en"/>
              </w:rPr>
              <w:t>given</w:t>
            </w:r>
            <w:r w:rsidR="00CD50E0">
              <w:rPr>
                <w:color w:val="4472C4" w:themeColor="accent1"/>
                <w:sz w:val="20"/>
                <w:lang w:val="en"/>
              </w:rPr>
              <w:t>.</w:t>
            </w:r>
            <w:r w:rsidR="00CD50E0">
              <w:rPr>
                <w:lang w:val="en"/>
              </w:rPr>
              <w:t xml:space="preserve"> </w:t>
            </w:r>
            <w:r w:rsidR="00CD50E0">
              <w:rPr>
                <w:color w:val="4472C4" w:themeColor="accent1"/>
                <w:sz w:val="20"/>
                <w:lang w:val="en"/>
              </w:rPr>
              <w:t>The lab rules</w:t>
            </w:r>
            <w:r>
              <w:rPr>
                <w:color w:val="4472C4" w:themeColor="accent1"/>
                <w:sz w:val="20"/>
                <w:lang w:val="en"/>
              </w:rPr>
              <w:t xml:space="preserve"> are to</w:t>
            </w:r>
            <w:r w:rsidR="00CD50E0">
              <w:rPr>
                <w:color w:val="4472C4" w:themeColor="accent1"/>
                <w:sz w:val="20"/>
                <w:lang w:val="en"/>
              </w:rPr>
              <w:t xml:space="preserve"> be read and signed, risk assessment</w:t>
            </w:r>
            <w:r w:rsidR="005B2E9D">
              <w:rPr>
                <w:color w:val="4472C4" w:themeColor="accent1"/>
                <w:sz w:val="20"/>
                <w:lang w:val="en"/>
              </w:rPr>
              <w:t>s</w:t>
            </w:r>
            <w:r w:rsidR="00CD50E0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5B2E9D">
              <w:rPr>
                <w:color w:val="4472C4" w:themeColor="accent1"/>
                <w:sz w:val="20"/>
                <w:lang w:val="en"/>
              </w:rPr>
              <w:t>are</w:t>
            </w:r>
            <w:r w:rsidR="002E01C5">
              <w:rPr>
                <w:color w:val="4472C4" w:themeColor="accent1"/>
                <w:sz w:val="20"/>
                <w:lang w:val="en"/>
              </w:rPr>
              <w:t xml:space="preserve"> to</w:t>
            </w:r>
            <w:r w:rsidR="00CD50E0">
              <w:rPr>
                <w:color w:val="4472C4" w:themeColor="accent1"/>
                <w:sz w:val="20"/>
                <w:lang w:val="en"/>
              </w:rPr>
              <w:t xml:space="preserve"> be </w:t>
            </w:r>
            <w:r w:rsidR="002E01C5">
              <w:rPr>
                <w:color w:val="4472C4" w:themeColor="accent1"/>
                <w:sz w:val="20"/>
                <w:lang w:val="en"/>
              </w:rPr>
              <w:t>written</w:t>
            </w:r>
            <w:r w:rsidR="00CD50E0">
              <w:rPr>
                <w:color w:val="4472C4" w:themeColor="accent1"/>
                <w:sz w:val="20"/>
                <w:lang w:val="en"/>
              </w:rPr>
              <w:t xml:space="preserve"> in cooperation with supervisor.</w:t>
            </w:r>
            <w:r w:rsidR="00CD50E0">
              <w:rPr>
                <w:lang w:val="en"/>
              </w:rPr>
              <w:t xml:space="preserve"> </w:t>
            </w:r>
            <w:r w:rsidR="002E01C5">
              <w:rPr>
                <w:color w:val="4472C4" w:themeColor="accent1"/>
                <w:sz w:val="20"/>
                <w:lang w:val="en"/>
              </w:rPr>
              <w:t>Observe s</w:t>
            </w:r>
            <w:r w:rsidR="003809DA">
              <w:rPr>
                <w:color w:val="4472C4" w:themeColor="accent1"/>
                <w:sz w:val="20"/>
                <w:lang w:val="en"/>
              </w:rPr>
              <w:t xml:space="preserve">afety rules in </w:t>
            </w:r>
            <w:r w:rsidR="002E01C5">
              <w:rPr>
                <w:color w:val="4472C4" w:themeColor="accent1"/>
                <w:sz w:val="20"/>
                <w:lang w:val="en"/>
              </w:rPr>
              <w:t>accordance with</w:t>
            </w:r>
            <w:r w:rsidR="003809DA">
              <w:rPr>
                <w:color w:val="4472C4" w:themeColor="accent1"/>
                <w:sz w:val="20"/>
                <w:lang w:val="en"/>
              </w:rPr>
              <w:t xml:space="preserve"> risk assessment.</w:t>
            </w:r>
            <w:r w:rsidR="00CD50E0">
              <w:rPr>
                <w:lang w:val="en"/>
              </w:rPr>
              <w:t xml:space="preserve"> </w:t>
            </w:r>
            <w:r w:rsidR="00CD50E0">
              <w:rPr>
                <w:color w:val="4472C4" w:themeColor="accent1"/>
                <w:sz w:val="20"/>
                <w:lang w:val="en"/>
              </w:rPr>
              <w:t>Lab coats</w:t>
            </w:r>
            <w:r w:rsidR="00CD50E0">
              <w:rPr>
                <w:lang w:val="en"/>
              </w:rPr>
              <w:t xml:space="preserve"> </w:t>
            </w:r>
            <w:r w:rsidR="00CD50E0">
              <w:rPr>
                <w:color w:val="4472C4" w:themeColor="accent1"/>
                <w:sz w:val="20"/>
                <w:lang w:val="en"/>
              </w:rPr>
              <w:t xml:space="preserve"> and </w:t>
            </w:r>
            <w:r w:rsidR="002E01C5">
              <w:rPr>
                <w:color w:val="4472C4" w:themeColor="accent1"/>
                <w:sz w:val="20"/>
                <w:lang w:val="en"/>
              </w:rPr>
              <w:t>protective eye wear</w:t>
            </w:r>
            <w:r w:rsidR="00CD50E0">
              <w:rPr>
                <w:color w:val="4472C4" w:themeColor="accent1"/>
                <w:sz w:val="20"/>
                <w:lang w:val="en"/>
              </w:rPr>
              <w:t xml:space="preserve"> are mandatory </w:t>
            </w:r>
            <w:r w:rsidR="002E01C5">
              <w:rPr>
                <w:color w:val="4472C4" w:themeColor="accent1"/>
                <w:sz w:val="20"/>
                <w:lang w:val="en"/>
              </w:rPr>
              <w:t>at all times</w:t>
            </w:r>
            <w:r w:rsidR="00CD50E0">
              <w:rPr>
                <w:color w:val="4472C4" w:themeColor="accent1"/>
                <w:sz w:val="20"/>
                <w:lang w:val="en"/>
              </w:rPr>
              <w:t xml:space="preserve"> in the laboratories</w:t>
            </w:r>
            <w:r w:rsidR="005B2E9D">
              <w:rPr>
                <w:color w:val="4472C4" w:themeColor="accent1"/>
                <w:sz w:val="20"/>
                <w:lang w:val="en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14:paraId="3656B9AB" w14:textId="77777777" w:rsidR="00E970B0" w:rsidRPr="00327076" w:rsidRDefault="00E970B0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FB0818" w14:textId="77777777" w:rsidR="00E970B0" w:rsidRPr="00327076" w:rsidRDefault="00E970B0" w:rsidP="00A0444D">
            <w:pPr>
              <w:jc w:val="center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49F31CB" w14:textId="77777777" w:rsidR="00E970B0" w:rsidRPr="00327076" w:rsidRDefault="00E970B0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</w:tc>
      </w:tr>
      <w:tr w:rsidR="00827866" w:rsidRPr="007B42CE" w14:paraId="3F798C62" w14:textId="77777777" w:rsidTr="6EBD8E53">
        <w:trPr>
          <w:trHeight w:val="371"/>
        </w:trPr>
        <w:tc>
          <w:tcPr>
            <w:tcW w:w="0" w:type="auto"/>
            <w:vAlign w:val="center"/>
          </w:tcPr>
          <w:p w14:paraId="649841BE" w14:textId="77777777" w:rsidR="00787E42" w:rsidRPr="00123EA8" w:rsidRDefault="00CD4162" w:rsidP="00787E4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</w:t>
            </w:r>
          </w:p>
        </w:tc>
        <w:tc>
          <w:tcPr>
            <w:tcW w:w="0" w:type="auto"/>
            <w:vAlign w:val="center"/>
          </w:tcPr>
          <w:p w14:paraId="2CA83D00" w14:textId="77777777" w:rsidR="00787E42" w:rsidRPr="00C52830" w:rsidRDefault="009C2B75" w:rsidP="00A0444D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Work with chemicals</w:t>
            </w:r>
          </w:p>
        </w:tc>
        <w:tc>
          <w:tcPr>
            <w:tcW w:w="0" w:type="auto"/>
            <w:vAlign w:val="center"/>
          </w:tcPr>
          <w:p w14:paraId="1C1F957A" w14:textId="3F77037E" w:rsidR="00787E42" w:rsidRPr="00327076" w:rsidRDefault="00145A3C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Workplace</w:t>
            </w:r>
            <w:r w:rsidR="005B2E9D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9C2B75" w:rsidRPr="00C52830">
              <w:rPr>
                <w:color w:val="4472C4" w:themeColor="accent1"/>
                <w:sz w:val="20"/>
                <w:lang w:val="en"/>
              </w:rPr>
              <w:t>Regulations, Safety Data Sheets</w:t>
            </w:r>
            <w:r w:rsidR="005B2E9D">
              <w:rPr>
                <w:color w:val="4472C4" w:themeColor="accent1"/>
                <w:sz w:val="20"/>
                <w:lang w:val="en"/>
              </w:rPr>
              <w:t xml:space="preserve"> (SDS)</w:t>
            </w:r>
            <w:r w:rsidR="009C2B75" w:rsidRPr="00C52830">
              <w:rPr>
                <w:color w:val="4472C4" w:themeColor="accent1"/>
                <w:sz w:val="20"/>
                <w:lang w:val="en"/>
              </w:rPr>
              <w:t xml:space="preserve">, </w:t>
            </w:r>
            <w:r w:rsidR="005B2E9D">
              <w:rPr>
                <w:color w:val="4472C4" w:themeColor="accent1"/>
                <w:sz w:val="20"/>
                <w:lang w:val="en"/>
              </w:rPr>
              <w:t xml:space="preserve">EcoOnline </w:t>
            </w:r>
            <w:r w:rsidR="005B2E9D">
              <w:rPr>
                <w:color w:val="4472C4" w:themeColor="accent1"/>
                <w:sz w:val="20"/>
                <w:lang w:val="en"/>
              </w:rPr>
              <w:lastRenderedPageBreak/>
              <w:t xml:space="preserve">chemical </w:t>
            </w:r>
            <w:r w:rsidR="002E01C5">
              <w:rPr>
                <w:color w:val="4472C4" w:themeColor="accent1"/>
                <w:sz w:val="20"/>
                <w:lang w:val="en"/>
              </w:rPr>
              <w:t>substance index</w:t>
            </w:r>
            <w:r w:rsidR="009C2B75" w:rsidRPr="00C52830">
              <w:rPr>
                <w:color w:val="4472C4" w:themeColor="accent1"/>
                <w:sz w:val="20"/>
                <w:lang w:val="en"/>
              </w:rPr>
              <w:t xml:space="preserve">, </w:t>
            </w:r>
            <w:r>
              <w:rPr>
                <w:lang w:val="en"/>
              </w:rPr>
              <w:t xml:space="preserve"> </w:t>
            </w:r>
            <w:r w:rsidRPr="002E01C5">
              <w:rPr>
                <w:color w:val="4472C4" w:themeColor="accent1"/>
                <w:sz w:val="20"/>
                <w:lang w:val="en"/>
              </w:rPr>
              <w:t>signed lab</w:t>
            </w:r>
            <w:r w:rsidR="00787E42" w:rsidRPr="002E01C5">
              <w:rPr>
                <w:color w:val="4472C4" w:themeColor="accent1"/>
                <w:sz w:val="20"/>
                <w:lang w:val="en"/>
              </w:rPr>
              <w:t>rules</w:t>
            </w:r>
          </w:p>
        </w:tc>
        <w:tc>
          <w:tcPr>
            <w:tcW w:w="0" w:type="auto"/>
            <w:vAlign w:val="center"/>
          </w:tcPr>
          <w:p w14:paraId="5FAAE658" w14:textId="359E031C" w:rsidR="009A2FE8" w:rsidRPr="00327076" w:rsidRDefault="007A1934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lastRenderedPageBreak/>
              <w:t>Lab coats and glasses are mandatory for</w:t>
            </w:r>
            <w:r>
              <w:rPr>
                <w:lang w:val="en"/>
              </w:rPr>
              <w:t xml:space="preserve"> </w:t>
            </w:r>
            <w:r w:rsidRPr="005B2E9D">
              <w:rPr>
                <w:color w:val="2E74B5" w:themeColor="accent5" w:themeShade="BF"/>
                <w:sz w:val="20"/>
                <w:lang w:val="en"/>
              </w:rPr>
              <w:t>all stays in the</w:t>
            </w:r>
            <w:r w:rsidR="008C2F98" w:rsidRPr="005B2E9D">
              <w:rPr>
                <w:color w:val="2E74B5" w:themeColor="accent5" w:themeShade="BF"/>
                <w:sz w:val="20"/>
                <w:lang w:val="en"/>
              </w:rPr>
              <w:t xml:space="preserve"> laboratories</w:t>
            </w:r>
            <w:r w:rsidR="008C2F98">
              <w:rPr>
                <w:color w:val="4472C4" w:themeColor="accent1"/>
                <w:sz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="00CF39BD" w:rsidRPr="00C52830">
              <w:rPr>
                <w:color w:val="4472C4" w:themeColor="accent1"/>
                <w:sz w:val="20"/>
                <w:lang w:val="en"/>
              </w:rPr>
              <w:t xml:space="preserve">The work is </w:t>
            </w:r>
            <w:r w:rsidR="00CF39BD" w:rsidRPr="00C52830">
              <w:rPr>
                <w:color w:val="4472C4" w:themeColor="accent1"/>
                <w:sz w:val="20"/>
                <w:lang w:val="en"/>
              </w:rPr>
              <w:lastRenderedPageBreak/>
              <w:t xml:space="preserve">carried out in accordance with </w:t>
            </w:r>
            <w:r w:rsidR="005B2E9D">
              <w:rPr>
                <w:color w:val="4472C4" w:themeColor="accent1"/>
                <w:sz w:val="20"/>
                <w:lang w:val="en"/>
              </w:rPr>
              <w:t>SDS</w:t>
            </w:r>
            <w:r w:rsidR="00CF39BD" w:rsidRPr="00C52830">
              <w:rPr>
                <w:color w:val="4472C4" w:themeColor="accent1"/>
                <w:sz w:val="20"/>
                <w:lang w:val="en"/>
              </w:rPr>
              <w:t>, and</w:t>
            </w:r>
            <w:r w:rsidR="005B2E9D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5B2E9D" w:rsidRPr="005B2E9D">
              <w:rPr>
                <w:color w:val="2E74B5" w:themeColor="accent5" w:themeShade="BF"/>
                <w:sz w:val="20"/>
                <w:lang w:val="en"/>
              </w:rPr>
              <w:t>if</w:t>
            </w:r>
            <w:r w:rsidR="005B2E9D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5B2E9D" w:rsidRPr="005B2E9D">
              <w:rPr>
                <w:color w:val="2E74B5" w:themeColor="accent5" w:themeShade="BF"/>
                <w:sz w:val="20"/>
                <w:lang w:val="en"/>
              </w:rPr>
              <w:t>necessary</w:t>
            </w:r>
            <w:r w:rsidR="005B2E9D">
              <w:rPr>
                <w:color w:val="2E74B5" w:themeColor="accent5" w:themeShade="BF"/>
                <w:sz w:val="20"/>
                <w:lang w:val="en"/>
              </w:rPr>
              <w:t>,</w:t>
            </w:r>
            <w:r w:rsidR="00CF39BD" w:rsidRPr="00C52830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333931">
              <w:rPr>
                <w:color w:val="4472C4" w:themeColor="accent1"/>
                <w:sz w:val="20"/>
                <w:lang w:val="en"/>
              </w:rPr>
              <w:t xml:space="preserve">appropriate </w:t>
            </w:r>
            <w:r w:rsidR="00333931" w:rsidRPr="005B2E9D">
              <w:rPr>
                <w:color w:val="2E74B5" w:themeColor="accent5" w:themeShade="BF"/>
                <w:sz w:val="20"/>
                <w:lang w:val="en"/>
              </w:rPr>
              <w:t>protective</w:t>
            </w:r>
            <w:r w:rsidR="005B2E9D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Pr="005B2E9D">
              <w:rPr>
                <w:color w:val="2E74B5" w:themeColor="accent5" w:themeShade="BF"/>
                <w:sz w:val="20"/>
                <w:lang w:val="en"/>
              </w:rPr>
              <w:t>equipment is used</w:t>
            </w:r>
            <w:r w:rsidR="003809DA" w:rsidRPr="005B2E9D">
              <w:rPr>
                <w:color w:val="2E74B5" w:themeColor="accent5" w:themeShade="BF"/>
                <w:sz w:val="20"/>
                <w:lang w:val="en"/>
              </w:rPr>
              <w:t>.</w:t>
            </w:r>
            <w:r w:rsidRPr="005B2E9D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5B2E9D">
              <w:rPr>
                <w:color w:val="2E74B5" w:themeColor="accent5" w:themeShade="BF"/>
                <w:sz w:val="20"/>
                <w:lang w:val="en"/>
              </w:rPr>
              <w:t>Fume hood or moveable extractor hood</w:t>
            </w:r>
            <w:r w:rsidR="008C2F98" w:rsidRPr="005B2E9D">
              <w:rPr>
                <w:color w:val="2E74B5" w:themeColor="accent5" w:themeShade="BF"/>
                <w:sz w:val="20"/>
                <w:lang w:val="en"/>
              </w:rPr>
              <w:t xml:space="preserve"> is used</w:t>
            </w:r>
            <w:r w:rsidR="005B2E9D">
              <w:rPr>
                <w:color w:val="2E74B5" w:themeColor="accent5" w:themeShade="BF"/>
                <w:sz w:val="20"/>
                <w:lang w:val="en"/>
              </w:rPr>
              <w:t xml:space="preserve"> when neccesary,</w:t>
            </w:r>
            <w:r w:rsidR="008C2F98" w:rsidRPr="005B2E9D">
              <w:rPr>
                <w:color w:val="2E74B5" w:themeColor="accent5" w:themeShade="BF"/>
                <w:sz w:val="20"/>
                <w:lang w:val="en"/>
              </w:rPr>
              <w:t xml:space="preserve"> depending on the chemical</w:t>
            </w:r>
            <w:r w:rsidR="004E10BD" w:rsidRPr="005B2E9D">
              <w:rPr>
                <w:color w:val="2E74B5" w:themeColor="accent5" w:themeShade="BF"/>
                <w:sz w:val="20"/>
                <w:lang w:val="en"/>
              </w:rPr>
              <w:t>.</w:t>
            </w:r>
            <w:r w:rsidRPr="005B2E9D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3809DA" w:rsidRPr="005B2E9D">
              <w:rPr>
                <w:color w:val="2E74B5" w:themeColor="accent5" w:themeShade="BF"/>
                <w:sz w:val="20"/>
                <w:lang w:val="en"/>
              </w:rPr>
              <w:t>Nitrile gloves (blue,</w:t>
            </w:r>
            <w:r w:rsidR="008C2F98" w:rsidRPr="005B2E9D">
              <w:rPr>
                <w:color w:val="2E74B5" w:themeColor="accent5" w:themeShade="BF"/>
                <w:sz w:val="20"/>
                <w:lang w:val="en"/>
              </w:rPr>
              <w:t xml:space="preserve">disposable) are available in all </w:t>
            </w:r>
            <w:r w:rsidRPr="005B2E9D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8C2F98" w:rsidRPr="005B2E9D">
              <w:rPr>
                <w:color w:val="2E74B5" w:themeColor="accent5" w:themeShade="BF"/>
                <w:sz w:val="20"/>
                <w:lang w:val="en"/>
              </w:rPr>
              <w:t>labs.</w:t>
            </w:r>
            <w:r w:rsidRPr="005B2E9D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5B2E9D">
              <w:rPr>
                <w:color w:val="2E74B5" w:themeColor="accent5" w:themeShade="BF"/>
                <w:sz w:val="20"/>
                <w:lang w:val="en"/>
              </w:rPr>
              <w:t>Selfmade solutions</w:t>
            </w:r>
            <w:r w:rsidRPr="005B2E9D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F24DE4" w:rsidRPr="005B2E9D">
              <w:rPr>
                <w:color w:val="2E74B5" w:themeColor="accent5" w:themeShade="BF"/>
                <w:sz w:val="20"/>
                <w:lang w:val="en"/>
              </w:rPr>
              <w:t xml:space="preserve"> in non-original </w:t>
            </w:r>
            <w:r w:rsidR="005B2E9D">
              <w:rPr>
                <w:color w:val="2E74B5" w:themeColor="accent5" w:themeShade="BF"/>
                <w:sz w:val="20"/>
                <w:lang w:val="en"/>
              </w:rPr>
              <w:t>containers</w:t>
            </w:r>
            <w:r w:rsidRPr="005B2E9D">
              <w:rPr>
                <w:color w:val="2E74B5" w:themeColor="accent5" w:themeShade="BF"/>
                <w:sz w:val="20"/>
                <w:lang w:val="en"/>
              </w:rPr>
              <w:t xml:space="preserve"> are</w:t>
            </w:r>
            <w:r w:rsidR="003B296A" w:rsidRPr="005B2E9D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132EDD">
              <w:rPr>
                <w:color w:val="2E74B5" w:themeColor="accent5" w:themeShade="BF"/>
                <w:sz w:val="20"/>
                <w:lang w:val="en"/>
              </w:rPr>
              <w:t>labelled</w:t>
            </w:r>
            <w:r w:rsidRPr="005B2E9D">
              <w:rPr>
                <w:color w:val="2E74B5" w:themeColor="accent5" w:themeShade="BF"/>
                <w:sz w:val="20"/>
                <w:lang w:val="en"/>
              </w:rPr>
              <w:t xml:space="preserve"> according</w:t>
            </w:r>
            <w:r w:rsidR="00F24DE4" w:rsidRPr="005B2E9D">
              <w:rPr>
                <w:color w:val="2E74B5" w:themeColor="accent5" w:themeShade="BF"/>
                <w:sz w:val="20"/>
                <w:lang w:val="en"/>
              </w:rPr>
              <w:t xml:space="preserve"> to </w:t>
            </w:r>
            <w:r w:rsidR="00F24DE4">
              <w:rPr>
                <w:color w:val="4472C4" w:themeColor="accent1"/>
                <w:sz w:val="20"/>
                <w:lang w:val="en"/>
              </w:rPr>
              <w:t xml:space="preserve">IBT routine (see </w:t>
            </w:r>
            <w:r w:rsidR="00132EDD">
              <w:rPr>
                <w:color w:val="4472C4" w:themeColor="accent1"/>
                <w:sz w:val="20"/>
                <w:lang w:val="en"/>
              </w:rPr>
              <w:t>activity 2</w:t>
            </w:r>
            <w:r w:rsidR="00F24DE4">
              <w:rPr>
                <w:color w:val="4472C4" w:themeColor="accent1"/>
                <w:sz w:val="20"/>
                <w:lang w:val="en"/>
              </w:rPr>
              <w:t xml:space="preserve"> below)</w:t>
            </w:r>
          </w:p>
        </w:tc>
        <w:tc>
          <w:tcPr>
            <w:tcW w:w="0" w:type="auto"/>
            <w:vAlign w:val="center"/>
          </w:tcPr>
          <w:p w14:paraId="1B4FC342" w14:textId="1545B244" w:rsidR="00787E42" w:rsidRPr="00C52830" w:rsidRDefault="00B9243E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lastRenderedPageBreak/>
              <w:t>Y</w:t>
            </w:r>
            <w:r w:rsidR="00E2761C" w:rsidRPr="00C52830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vAlign w:val="center"/>
          </w:tcPr>
          <w:p w14:paraId="5EBC251C" w14:textId="1112C9FF" w:rsidR="00787E42" w:rsidRPr="00327076" w:rsidRDefault="009A2FE8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 xml:space="preserve">Evaluate </w:t>
            </w:r>
            <w:r w:rsidR="00B7533E">
              <w:rPr>
                <w:color w:val="4472C4" w:themeColor="accent1"/>
                <w:sz w:val="20"/>
                <w:lang w:val="en"/>
              </w:rPr>
              <w:t>each case</w:t>
            </w:r>
          </w:p>
        </w:tc>
        <w:tc>
          <w:tcPr>
            <w:tcW w:w="0" w:type="auto"/>
          </w:tcPr>
          <w:p w14:paraId="5DFCF862" w14:textId="77777777" w:rsidR="00787E42" w:rsidRPr="00327076" w:rsidRDefault="008C2F98" w:rsidP="009746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Nitrile gloves in most cases provide adequate protection, but </w:t>
            </w:r>
            <w:r>
              <w:rPr>
                <w:color w:val="4472C4" w:themeColor="accent1"/>
                <w:sz w:val="20"/>
                <w:lang w:val="en"/>
              </w:rPr>
              <w:lastRenderedPageBreak/>
              <w:t>suitability should always be assessed based on safety data sheets and working method</w:t>
            </w:r>
          </w:p>
        </w:tc>
      </w:tr>
      <w:tr w:rsidR="00827866" w:rsidRPr="00123EA8" w14:paraId="33EBCE55" w14:textId="77777777" w:rsidTr="6EBD8E53">
        <w:trPr>
          <w:trHeight w:val="371"/>
        </w:trPr>
        <w:tc>
          <w:tcPr>
            <w:tcW w:w="0" w:type="auto"/>
            <w:vAlign w:val="center"/>
          </w:tcPr>
          <w:p w14:paraId="18F999B5" w14:textId="77777777" w:rsidR="00F24DE4" w:rsidRDefault="00F24DE4" w:rsidP="00787E4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4059ACA3" w14:textId="1CB53ED3" w:rsidR="00F24DE4" w:rsidRPr="00327076" w:rsidRDefault="00F24DE4" w:rsidP="00A0444D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  <w:lang w:val="en-US"/>
              </w:rPr>
            </w:pPr>
            <w:r>
              <w:rPr>
                <w:color w:val="4472C4" w:themeColor="accent1"/>
                <w:sz w:val="20"/>
                <w:szCs w:val="20"/>
                <w:lang w:val="en"/>
              </w:rPr>
              <w:t>Own chemical</w:t>
            </w:r>
            <w:r w:rsidR="005B2E9D">
              <w:rPr>
                <w:color w:val="4472C4" w:themeColor="accent1"/>
                <w:sz w:val="20"/>
                <w:szCs w:val="20"/>
                <w:lang w:val="en"/>
              </w:rPr>
              <w:t xml:space="preserve"> </w:t>
            </w:r>
            <w:r w:rsidR="00042798">
              <w:rPr>
                <w:color w:val="4472C4" w:themeColor="accent1"/>
                <w:sz w:val="20"/>
                <w:szCs w:val="20"/>
                <w:lang w:val="en"/>
              </w:rPr>
              <w:t>solutions. M</w:t>
            </w:r>
            <w:r>
              <w:rPr>
                <w:color w:val="4472C4" w:themeColor="accent1"/>
                <w:sz w:val="20"/>
                <w:szCs w:val="20"/>
                <w:lang w:val="en"/>
              </w:rPr>
              <w:t>ar</w:t>
            </w:r>
            <w:r w:rsidR="005B2E9D">
              <w:rPr>
                <w:color w:val="4472C4" w:themeColor="accent1"/>
                <w:sz w:val="20"/>
                <w:szCs w:val="20"/>
                <w:lang w:val="en"/>
              </w:rPr>
              <w:t>k</w:t>
            </w:r>
            <w:r>
              <w:rPr>
                <w:color w:val="4472C4" w:themeColor="accent1"/>
                <w:sz w:val="20"/>
                <w:szCs w:val="20"/>
                <w:lang w:val="en"/>
              </w:rPr>
              <w:t>ing, storing and disposal</w:t>
            </w:r>
            <w:r w:rsidR="005B2E9D">
              <w:rPr>
                <w:color w:val="4472C4" w:themeColor="accent1"/>
                <w:sz w:val="20"/>
                <w:szCs w:val="20"/>
                <w:lang w:val="en"/>
              </w:rPr>
              <w:t>.</w:t>
            </w:r>
          </w:p>
        </w:tc>
        <w:tc>
          <w:tcPr>
            <w:tcW w:w="0" w:type="auto"/>
            <w:vAlign w:val="center"/>
          </w:tcPr>
          <w:p w14:paraId="511A6D1C" w14:textId="77777777" w:rsidR="00F24DE4" w:rsidRPr="00327076" w:rsidRDefault="00F24DE4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Safety data sheets</w:t>
            </w:r>
            <w:r>
              <w:rPr>
                <w:color w:val="4472C4" w:themeColor="accent1"/>
                <w:sz w:val="20"/>
                <w:lang w:val="en"/>
              </w:rPr>
              <w:t>,</w:t>
            </w:r>
            <w:r>
              <w:rPr>
                <w:lang w:val="en"/>
              </w:rPr>
              <w:t xml:space="preserve"> </w:t>
            </w:r>
            <w:r w:rsidRPr="00F24DE4">
              <w:rPr>
                <w:color w:val="4472C4" w:themeColor="accent1"/>
                <w:sz w:val="20"/>
                <w:lang w:val="en"/>
              </w:rPr>
              <w:t xml:space="preserve"> EU Regulation on classification, labelling and packaging of substances and mixtures 1272/2008,</w:t>
            </w:r>
            <w:r w:rsidR="00042798">
              <w:rPr>
                <w:color w:val="4472C4" w:themeColor="accent1"/>
                <w:sz w:val="20"/>
                <w:lang w:val="en"/>
              </w:rPr>
              <w:t>Waste Regulations</w:t>
            </w:r>
          </w:p>
        </w:tc>
        <w:tc>
          <w:tcPr>
            <w:tcW w:w="0" w:type="auto"/>
            <w:vAlign w:val="center"/>
          </w:tcPr>
          <w:p w14:paraId="62A61A31" w14:textId="38D54BC0" w:rsidR="00F24DE4" w:rsidRPr="00B7533E" w:rsidRDefault="00F24DE4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2E74B5" w:themeColor="accent5" w:themeShade="BF"/>
                <w:sz w:val="20"/>
                <w:lang w:val="en-US"/>
              </w:rPr>
            </w:pP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All solutions in non-original </w:t>
            </w:r>
            <w:r w:rsidR="00B7533E" w:rsidRPr="00B7533E">
              <w:rPr>
                <w:color w:val="2E74B5" w:themeColor="accent5" w:themeShade="BF"/>
                <w:sz w:val="20"/>
                <w:lang w:val="en"/>
              </w:rPr>
              <w:t xml:space="preserve">containers 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are </w:t>
            </w:r>
            <w:r w:rsidR="00132EDD">
              <w:rPr>
                <w:color w:val="2E74B5" w:themeColor="accent5" w:themeShade="BF"/>
                <w:sz w:val="20"/>
                <w:lang w:val="en"/>
              </w:rPr>
              <w:t>labelled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 with chemical names, concentration</w:t>
            </w:r>
            <w:r w:rsidR="00132EDD">
              <w:rPr>
                <w:color w:val="2E74B5" w:themeColor="accent5" w:themeShade="BF"/>
                <w:sz w:val="20"/>
                <w:lang w:val="en"/>
              </w:rPr>
              <w:t>,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 hazard pictograms, date of </w:t>
            </w:r>
            <w:r w:rsidR="00B7533E" w:rsidRPr="00B7533E">
              <w:rPr>
                <w:color w:val="2E74B5" w:themeColor="accent5" w:themeShade="BF"/>
                <w:sz w:val="20"/>
                <w:lang w:val="en"/>
              </w:rPr>
              <w:t>making</w:t>
            </w:r>
            <w:r w:rsidR="00132EDD">
              <w:rPr>
                <w:color w:val="2E74B5" w:themeColor="accent5" w:themeShade="BF"/>
                <w:sz w:val="20"/>
                <w:lang w:val="en"/>
              </w:rPr>
              <w:t>,</w:t>
            </w:r>
            <w:r w:rsidR="00042798" w:rsidRPr="00B7533E">
              <w:rPr>
                <w:color w:val="2E74B5" w:themeColor="accent5" w:themeShade="BF"/>
                <w:sz w:val="20"/>
                <w:lang w:val="en"/>
              </w:rPr>
              <w:t xml:space="preserve"> and name of owner 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333931" w:rsidRPr="00B7533E">
              <w:rPr>
                <w:color w:val="2E74B5" w:themeColor="accent5" w:themeShade="BF"/>
                <w:sz w:val="20"/>
                <w:lang w:val="en"/>
              </w:rPr>
              <w:t xml:space="preserve">(see </w:t>
            </w:r>
            <w:r w:rsidR="00B7533E" w:rsidRPr="00B7533E">
              <w:rPr>
                <w:color w:val="2E74B5" w:themeColor="accent5" w:themeShade="BF"/>
                <w:sz w:val="20"/>
                <w:lang w:val="en"/>
              </w:rPr>
              <w:t>signature</w:t>
            </w:r>
            <w:r w:rsidR="00333931" w:rsidRPr="00B7533E">
              <w:rPr>
                <w:color w:val="2E74B5" w:themeColor="accent5" w:themeShade="BF"/>
                <w:sz w:val="20"/>
                <w:lang w:val="en"/>
              </w:rPr>
              <w:t xml:space="preserve"> list) 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042798" w:rsidRPr="00B7533E">
              <w:rPr>
                <w:color w:val="2E74B5" w:themeColor="accent5" w:themeShade="BF"/>
                <w:sz w:val="20"/>
                <w:lang w:val="en"/>
              </w:rPr>
              <w:t>or "</w:t>
            </w:r>
            <w:r w:rsidR="00B7533E" w:rsidRPr="00B7533E">
              <w:rPr>
                <w:color w:val="2E74B5" w:themeColor="accent5" w:themeShade="BF"/>
                <w:sz w:val="20"/>
                <w:lang w:val="en"/>
              </w:rPr>
              <w:t>Felles</w:t>
            </w:r>
            <w:r w:rsidR="00042798" w:rsidRPr="00B7533E">
              <w:rPr>
                <w:color w:val="2E74B5" w:themeColor="accent5" w:themeShade="BF"/>
                <w:sz w:val="20"/>
                <w:lang w:val="en"/>
              </w:rPr>
              <w:t>"</w:t>
            </w:r>
            <w:r w:rsidR="00B7533E" w:rsidRPr="00B7533E">
              <w:rPr>
                <w:color w:val="2E74B5" w:themeColor="accent5" w:themeShade="BF"/>
                <w:sz w:val="20"/>
                <w:lang w:val="en"/>
              </w:rPr>
              <w:t xml:space="preserve"> (shared)</w:t>
            </w:r>
            <w:r w:rsidR="00042798" w:rsidRPr="00B7533E">
              <w:rPr>
                <w:color w:val="2E74B5" w:themeColor="accent5" w:themeShade="BF"/>
                <w:sz w:val="20"/>
                <w:lang w:val="en"/>
              </w:rPr>
              <w:t xml:space="preserve">. Storage and disposal </w:t>
            </w:r>
            <w:r w:rsidR="00B7533E" w:rsidRPr="00B7533E">
              <w:rPr>
                <w:color w:val="2E74B5" w:themeColor="accent5" w:themeShade="BF"/>
                <w:sz w:val="20"/>
                <w:lang w:val="en"/>
              </w:rPr>
              <w:t>must</w:t>
            </w:r>
            <w:r w:rsidR="00042798" w:rsidRPr="00B7533E">
              <w:rPr>
                <w:color w:val="2E74B5" w:themeColor="accent5" w:themeShade="BF"/>
                <w:sz w:val="20"/>
                <w:lang w:val="en"/>
              </w:rPr>
              <w:t xml:space="preserve"> take place in accordance with 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B7533E" w:rsidRPr="00B7533E">
              <w:rPr>
                <w:color w:val="2E74B5" w:themeColor="accent5" w:themeShade="BF"/>
                <w:sz w:val="20"/>
                <w:lang w:val="en"/>
              </w:rPr>
              <w:t>SDS</w:t>
            </w:r>
            <w:r w:rsidR="00333931" w:rsidRPr="00B7533E">
              <w:rPr>
                <w:color w:val="2E74B5" w:themeColor="accent5" w:themeShade="BF"/>
                <w:sz w:val="20"/>
                <w:lang w:val="en"/>
              </w:rPr>
              <w:t xml:space="preserve">, 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regulations </w:t>
            </w:r>
            <w:r w:rsidR="00042798" w:rsidRPr="00B7533E">
              <w:rPr>
                <w:color w:val="2E74B5" w:themeColor="accent5" w:themeShade="BF"/>
                <w:sz w:val="20"/>
                <w:lang w:val="en"/>
              </w:rPr>
              <w:t xml:space="preserve">and 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042798" w:rsidRPr="00B7533E">
              <w:rPr>
                <w:color w:val="2E74B5" w:themeColor="accent5" w:themeShade="BF"/>
                <w:sz w:val="20"/>
                <w:lang w:val="en"/>
              </w:rPr>
              <w:t>NTNU's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042798" w:rsidRPr="00B7533E">
              <w:rPr>
                <w:color w:val="2E74B5" w:themeColor="accent5" w:themeShade="BF"/>
                <w:sz w:val="20"/>
                <w:lang w:val="en"/>
              </w:rPr>
              <w:t xml:space="preserve"> routines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 in</w:t>
            </w:r>
            <w:r w:rsidR="00333931" w:rsidRPr="00B7533E">
              <w:rPr>
                <w:color w:val="2E74B5" w:themeColor="accent5" w:themeShade="BF"/>
                <w:sz w:val="20"/>
                <w:lang w:val="en"/>
              </w:rPr>
              <w:t xml:space="preserve"> general.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B7533E">
              <w:rPr>
                <w:color w:val="2E74B5" w:themeColor="accent5" w:themeShade="BF"/>
                <w:sz w:val="20"/>
                <w:lang w:val="en"/>
              </w:rPr>
              <w:t>Contact t</w:t>
            </w:r>
            <w:r w:rsidR="00042798" w:rsidRPr="00B7533E">
              <w:rPr>
                <w:color w:val="2E74B5" w:themeColor="accent5" w:themeShade="BF"/>
                <w:sz w:val="20"/>
                <w:lang w:val="en"/>
              </w:rPr>
              <w:t xml:space="preserve">he lab coordinator or supervisor </w:t>
            </w:r>
            <w:r w:rsidR="00B7533E">
              <w:rPr>
                <w:color w:val="2E74B5" w:themeColor="accent5" w:themeShade="BF"/>
                <w:sz w:val="20"/>
                <w:lang w:val="en"/>
              </w:rPr>
              <w:t>if</w:t>
            </w:r>
            <w:r w:rsidR="00042798" w:rsidRPr="00B7533E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B7533E">
              <w:rPr>
                <w:color w:val="2E74B5" w:themeColor="accent5" w:themeShade="BF"/>
                <w:sz w:val="20"/>
                <w:lang w:val="en"/>
              </w:rPr>
              <w:t>uncertain</w:t>
            </w:r>
            <w:r w:rsidR="00042798" w:rsidRPr="00B7533E">
              <w:rPr>
                <w:color w:val="2E74B5" w:themeColor="accent5" w:themeShade="BF"/>
                <w:sz w:val="20"/>
                <w:lang w:val="en"/>
              </w:rPr>
              <w:t>.</w:t>
            </w:r>
          </w:p>
        </w:tc>
        <w:tc>
          <w:tcPr>
            <w:tcW w:w="0" w:type="auto"/>
            <w:vAlign w:val="center"/>
          </w:tcPr>
          <w:p w14:paraId="75E478D1" w14:textId="3F1DE5D5" w:rsidR="00F24DE4" w:rsidRPr="00C52830" w:rsidRDefault="00B9243E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Pr="00C52830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vAlign w:val="center"/>
          </w:tcPr>
          <w:p w14:paraId="091AFAC6" w14:textId="35007085" w:rsidR="00F24DE4" w:rsidRPr="00327076" w:rsidRDefault="00145A3C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Evaluate</w:t>
            </w:r>
            <w:r w:rsidR="00B9243E">
              <w:rPr>
                <w:color w:val="4472C4" w:themeColor="accent1"/>
                <w:sz w:val="20"/>
                <w:lang w:val="en"/>
              </w:rPr>
              <w:t xml:space="preserve"> each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 case</w:t>
            </w:r>
          </w:p>
        </w:tc>
        <w:tc>
          <w:tcPr>
            <w:tcW w:w="0" w:type="auto"/>
          </w:tcPr>
          <w:p w14:paraId="1003092D" w14:textId="77777777" w:rsidR="00F24DE4" w:rsidRPr="00DD47CE" w:rsidRDefault="00DD47CE" w:rsidP="00787E42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All surplus of "own" chemicals and solutions that can be used by others is handed over to the lab coordinator.</w:t>
            </w:r>
            <w:r>
              <w:rPr>
                <w:lang w:val="en"/>
              </w:rPr>
              <w:t xml:space="preserve"> </w:t>
            </w:r>
            <w:r w:rsidR="009C399A" w:rsidRPr="00DD47CE">
              <w:rPr>
                <w:color w:val="4472C4" w:themeColor="accent1"/>
                <w:sz w:val="20"/>
                <w:lang w:val="en"/>
              </w:rPr>
              <w:t>Different waste containers are used for different waste, remember to clearly label these. Avoid mixing non-compliant chemicals!</w:t>
            </w:r>
          </w:p>
        </w:tc>
      </w:tr>
      <w:tr w:rsidR="00827866" w:rsidRPr="00327076" w14:paraId="5BFCF630" w14:textId="77777777" w:rsidTr="6EBD8E53">
        <w:trPr>
          <w:trHeight w:val="406"/>
        </w:trPr>
        <w:tc>
          <w:tcPr>
            <w:tcW w:w="0" w:type="auto"/>
            <w:vAlign w:val="center"/>
          </w:tcPr>
          <w:p w14:paraId="5FCD5EC4" w14:textId="77777777" w:rsidR="009A2FE8" w:rsidRPr="00123EA8" w:rsidRDefault="009C3184" w:rsidP="009A2FE8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bookmarkStart w:id="0" w:name="_Hlk74150009"/>
            <w:r>
              <w:rPr>
                <w:color w:val="0000FF"/>
                <w:sz w:val="20"/>
                <w:lang w:val="en"/>
              </w:rPr>
              <w:t>3</w:t>
            </w:r>
          </w:p>
        </w:tc>
        <w:tc>
          <w:tcPr>
            <w:tcW w:w="0" w:type="auto"/>
            <w:vAlign w:val="center"/>
          </w:tcPr>
          <w:p w14:paraId="4681B006" w14:textId="688629F7" w:rsidR="009A2FE8" w:rsidRPr="00AD59BE" w:rsidRDefault="00324CAE" w:rsidP="00A0444D">
            <w:pPr>
              <w:pStyle w:val="Default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  <w:lang w:val="en"/>
              </w:rPr>
              <w:t xml:space="preserve">Fume </w:t>
            </w:r>
            <w:r w:rsidR="008F4439">
              <w:rPr>
                <w:color w:val="4472C4" w:themeColor="accent1"/>
                <w:sz w:val="20"/>
                <w:szCs w:val="20"/>
                <w:lang w:val="en"/>
              </w:rPr>
              <w:t>hood</w:t>
            </w:r>
            <w:r>
              <w:rPr>
                <w:color w:val="4472C4" w:themeColor="accent1"/>
                <w:sz w:val="20"/>
                <w:szCs w:val="20"/>
                <w:lang w:val="en"/>
              </w:rPr>
              <w:t>, use of</w:t>
            </w:r>
          </w:p>
          <w:p w14:paraId="53128261" w14:textId="77777777" w:rsidR="009A2FE8" w:rsidRPr="00C52830" w:rsidRDefault="009A2FE8" w:rsidP="00A0444D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AF249F" w14:textId="0E3A3090" w:rsidR="009A2FE8" w:rsidRPr="00324CAE" w:rsidRDefault="00324CAE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User’s manual, wiki </w:t>
            </w:r>
            <w:r w:rsidR="008F4439">
              <w:rPr>
                <w:color w:val="4472C4" w:themeColor="accent1"/>
                <w:sz w:val="20"/>
                <w:lang w:val="en"/>
              </w:rPr>
              <w:t>“</w:t>
            </w:r>
            <w:hyperlink r:id="rId12" w:history="1">
              <w:r w:rsidR="00D36F86" w:rsidRPr="00D36F86">
                <w:rPr>
                  <w:rStyle w:val="Hyperkobling"/>
                  <w:sz w:val="20"/>
                  <w:lang w:val="en"/>
                </w:rPr>
                <w:t>Working with fume cupboards</w:t>
              </w:r>
            </w:hyperlink>
            <w:r w:rsidR="008F4439">
              <w:rPr>
                <w:color w:val="4472C4" w:themeColor="accent1"/>
                <w:sz w:val="20"/>
                <w:lang w:val="en"/>
              </w:rPr>
              <w:t xml:space="preserve">” </w:t>
            </w:r>
            <w:r>
              <w:rPr>
                <w:color w:val="4472C4" w:themeColor="accent1"/>
                <w:sz w:val="20"/>
                <w:lang w:val="en"/>
              </w:rPr>
              <w:t>on Innsida</w:t>
            </w:r>
          </w:p>
        </w:tc>
        <w:tc>
          <w:tcPr>
            <w:tcW w:w="0" w:type="auto"/>
            <w:vAlign w:val="center"/>
          </w:tcPr>
          <w:p w14:paraId="108F1E45" w14:textId="6880E9FD" w:rsidR="009A2FE8" w:rsidRPr="00B7533E" w:rsidRDefault="783DADE8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2E74B5" w:themeColor="accent5" w:themeShade="BF"/>
                <w:sz w:val="20"/>
                <w:lang w:val="en-US"/>
              </w:rPr>
            </w:pP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Check that the air flow is at least 0.4 m/s and that the </w:t>
            </w:r>
            <w:r w:rsidR="008F4439" w:rsidRPr="00B7533E">
              <w:rPr>
                <w:color w:val="2E74B5" w:themeColor="accent5" w:themeShade="BF"/>
                <w:sz w:val="20"/>
                <w:lang w:val="en"/>
              </w:rPr>
              <w:t xml:space="preserve">display 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>lamp is green. The airflow can be increased if necessary by pressing the fan symbol</w:t>
            </w:r>
            <w:r w:rsidR="008F4439" w:rsidRPr="00B7533E">
              <w:rPr>
                <w:color w:val="2E74B5" w:themeColor="accent5" w:themeShade="BF"/>
                <w:sz w:val="20"/>
                <w:lang w:val="en"/>
              </w:rPr>
              <w:t xml:space="preserve"> with a plus sign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. </w:t>
            </w:r>
          </w:p>
          <w:p w14:paraId="45D4B582" w14:textId="42FB90B4" w:rsidR="009A2FE8" w:rsidRPr="00B7533E" w:rsidRDefault="00B9243E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2E74B5" w:themeColor="accent5" w:themeShade="BF"/>
                <w:sz w:val="20"/>
                <w:lang w:val="en-US"/>
              </w:rPr>
            </w:pPr>
            <w:r w:rsidRPr="00B7533E">
              <w:rPr>
                <w:color w:val="2E74B5" w:themeColor="accent5" w:themeShade="BF"/>
                <w:sz w:val="20"/>
                <w:lang w:val="en"/>
              </w:rPr>
              <w:t>Minimize opening</w:t>
            </w:r>
            <w:r w:rsidR="004F4514" w:rsidRPr="00B7533E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8F4439" w:rsidRPr="00B7533E">
              <w:rPr>
                <w:color w:val="2E74B5" w:themeColor="accent5" w:themeShade="BF"/>
                <w:sz w:val="20"/>
                <w:lang w:val="en"/>
              </w:rPr>
              <w:t>when</w:t>
            </w:r>
            <w:r w:rsidR="1D23894A" w:rsidRPr="00B7533E">
              <w:rPr>
                <w:color w:val="2E74B5" w:themeColor="accent5" w:themeShade="BF"/>
                <w:sz w:val="20"/>
                <w:lang w:val="en"/>
              </w:rPr>
              <w:t xml:space="preserve"> not in use. When using, 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>keep opening</w:t>
            </w:r>
            <w:r w:rsidR="1D23894A" w:rsidRPr="00B7533E">
              <w:rPr>
                <w:color w:val="2E74B5" w:themeColor="accent5" w:themeShade="BF"/>
                <w:sz w:val="20"/>
                <w:lang w:val="en"/>
              </w:rPr>
              <w:t xml:space="preserve"> as </w:t>
            </w:r>
            <w:r w:rsidR="004F4514" w:rsidRPr="00B7533E">
              <w:rPr>
                <w:color w:val="2E74B5" w:themeColor="accent5" w:themeShade="BF"/>
                <w:sz w:val="20"/>
                <w:lang w:val="en"/>
              </w:rPr>
              <w:t>small</w:t>
            </w:r>
            <w:r w:rsidR="1D23894A" w:rsidRPr="00B7533E">
              <w:rPr>
                <w:color w:val="2E74B5" w:themeColor="accent5" w:themeShade="BF"/>
                <w:sz w:val="20"/>
                <w:lang w:val="en"/>
              </w:rPr>
              <w:t xml:space="preserve"> as possible to avoid exposure. 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>Clean and tidy t</w:t>
            </w:r>
            <w:r w:rsidR="1D23894A" w:rsidRPr="00B7533E">
              <w:rPr>
                <w:color w:val="2E74B5" w:themeColor="accent5" w:themeShade="BF"/>
                <w:sz w:val="20"/>
                <w:lang w:val="en"/>
              </w:rPr>
              <w:t xml:space="preserve">he </w:t>
            </w:r>
            <w:r w:rsidR="004F4514" w:rsidRPr="00B7533E">
              <w:rPr>
                <w:color w:val="2E74B5" w:themeColor="accent5" w:themeShade="BF"/>
                <w:sz w:val="20"/>
                <w:lang w:val="en"/>
              </w:rPr>
              <w:t xml:space="preserve">fume hood </w:t>
            </w:r>
            <w:r w:rsidRPr="00B7533E">
              <w:rPr>
                <w:color w:val="2E74B5" w:themeColor="accent5" w:themeShade="BF"/>
                <w:sz w:val="20"/>
                <w:lang w:val="en"/>
              </w:rPr>
              <w:t xml:space="preserve">after use, it is </w:t>
            </w:r>
            <w:r w:rsidR="1D23894A" w:rsidRPr="00B7533E">
              <w:rPr>
                <w:color w:val="2E74B5" w:themeColor="accent5" w:themeShade="BF"/>
                <w:sz w:val="20"/>
                <w:lang w:val="en"/>
              </w:rPr>
              <w:t>not</w:t>
            </w:r>
            <w:r w:rsidR="004F4514" w:rsidRPr="00B7533E">
              <w:rPr>
                <w:color w:val="2E74B5" w:themeColor="accent5" w:themeShade="BF"/>
                <w:sz w:val="20"/>
                <w:lang w:val="en"/>
              </w:rPr>
              <w:t xml:space="preserve"> to</w:t>
            </w:r>
            <w:r w:rsidR="1D23894A" w:rsidRPr="00B7533E">
              <w:rPr>
                <w:color w:val="2E74B5" w:themeColor="accent5" w:themeShade="BF"/>
                <w:sz w:val="20"/>
                <w:lang w:val="en"/>
              </w:rPr>
              <w:t xml:space="preserve"> be used </w:t>
            </w:r>
            <w:r w:rsidR="004F4514" w:rsidRPr="00B7533E">
              <w:rPr>
                <w:color w:val="2E74B5" w:themeColor="accent5" w:themeShade="BF"/>
                <w:sz w:val="20"/>
                <w:lang w:val="en"/>
              </w:rPr>
              <w:t xml:space="preserve">for long time </w:t>
            </w:r>
            <w:r w:rsidR="1D23894A" w:rsidRPr="00B7533E">
              <w:rPr>
                <w:color w:val="2E74B5" w:themeColor="accent5" w:themeShade="BF"/>
                <w:sz w:val="20"/>
                <w:lang w:val="en"/>
              </w:rPr>
              <w:t>storage</w:t>
            </w:r>
            <w:r w:rsidR="00B61C4A">
              <w:rPr>
                <w:color w:val="2E74B5" w:themeColor="accent5" w:themeShade="BF"/>
                <w:sz w:val="20"/>
                <w:lang w:val="en"/>
              </w:rPr>
              <w:t>. Yearly control/ service</w:t>
            </w:r>
          </w:p>
        </w:tc>
        <w:tc>
          <w:tcPr>
            <w:tcW w:w="0" w:type="auto"/>
            <w:vAlign w:val="center"/>
          </w:tcPr>
          <w:p w14:paraId="4BD48BAA" w14:textId="4221C785" w:rsidR="009A2FE8" w:rsidRPr="00C52830" w:rsidRDefault="00B9243E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Pr="00C52830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vAlign w:val="center"/>
          </w:tcPr>
          <w:p w14:paraId="097096CF" w14:textId="740BD514" w:rsidR="009A2FE8" w:rsidRPr="00327076" w:rsidRDefault="00B9243E" w:rsidP="00A0444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Evaluate</w:t>
            </w:r>
            <w:r>
              <w:rPr>
                <w:color w:val="4472C4" w:themeColor="accent1"/>
                <w:sz w:val="20"/>
                <w:lang w:val="en"/>
              </w:rPr>
              <w:t xml:space="preserve"> each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 case</w:t>
            </w:r>
          </w:p>
        </w:tc>
        <w:tc>
          <w:tcPr>
            <w:tcW w:w="0" w:type="auto"/>
          </w:tcPr>
          <w:p w14:paraId="62486C05" w14:textId="616AB1FC" w:rsidR="009A2FE8" w:rsidRPr="00327076" w:rsidRDefault="009A2FE8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</w:tc>
      </w:tr>
      <w:bookmarkEnd w:id="0"/>
      <w:tr w:rsidR="00B9243E" w:rsidRPr="00123EA8" w14:paraId="3B5B15CE" w14:textId="77777777" w:rsidTr="00964E87">
        <w:trPr>
          <w:trHeight w:val="426"/>
        </w:trPr>
        <w:tc>
          <w:tcPr>
            <w:tcW w:w="0" w:type="auto"/>
            <w:vAlign w:val="center"/>
          </w:tcPr>
          <w:p w14:paraId="2598DEE6" w14:textId="77777777" w:rsidR="00B9243E" w:rsidRPr="00123EA8" w:rsidRDefault="00B9243E" w:rsidP="00B9243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4</w:t>
            </w:r>
          </w:p>
        </w:tc>
        <w:tc>
          <w:tcPr>
            <w:tcW w:w="0" w:type="auto"/>
            <w:vAlign w:val="center"/>
          </w:tcPr>
          <w:p w14:paraId="6E387FA3" w14:textId="77777777" w:rsidR="00B9243E" w:rsidRPr="00C52830" w:rsidRDefault="00B9243E" w:rsidP="00B9243E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color w:val="4472C4" w:themeColor="accent1"/>
                <w:sz w:val="20"/>
                <w:szCs w:val="20"/>
                <w:lang w:val="en"/>
              </w:rPr>
              <w:t xml:space="preserve">Pipetting </w:t>
            </w:r>
          </w:p>
        </w:tc>
        <w:tc>
          <w:tcPr>
            <w:tcW w:w="0" w:type="auto"/>
            <w:vAlign w:val="center"/>
          </w:tcPr>
          <w:p w14:paraId="3B1826A5" w14:textId="77777777" w:rsidR="00B9243E" w:rsidRPr="00C52830" w:rsidRDefault="00B9243E" w:rsidP="00B9243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Working Environment Act</w:t>
            </w:r>
          </w:p>
        </w:tc>
        <w:tc>
          <w:tcPr>
            <w:tcW w:w="0" w:type="auto"/>
            <w:vAlign w:val="center"/>
          </w:tcPr>
          <w:p w14:paraId="6F38FC50" w14:textId="77777777" w:rsidR="00B9243E" w:rsidRPr="00327076" w:rsidRDefault="00B9243E" w:rsidP="00B9243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Pipetting is performed according to a dynamic work routine, with regular breaks</w:t>
            </w:r>
          </w:p>
        </w:tc>
        <w:tc>
          <w:tcPr>
            <w:tcW w:w="0" w:type="auto"/>
          </w:tcPr>
          <w:p w14:paraId="09BE07F9" w14:textId="7AC711A4" w:rsidR="00B9243E" w:rsidRPr="00C52830" w:rsidRDefault="00B9243E" w:rsidP="00B9243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7B3EB3">
              <w:rPr>
                <w:color w:val="4472C4" w:themeColor="accent1"/>
                <w:sz w:val="20"/>
                <w:lang w:val="en"/>
              </w:rPr>
              <w:t>Yes</w:t>
            </w:r>
          </w:p>
        </w:tc>
        <w:tc>
          <w:tcPr>
            <w:tcW w:w="0" w:type="auto"/>
            <w:vAlign w:val="center"/>
          </w:tcPr>
          <w:p w14:paraId="7116C300" w14:textId="0220B4FB" w:rsidR="00B9243E" w:rsidRPr="00C52830" w:rsidRDefault="000336F5" w:rsidP="00B9243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B9243E" w:rsidRPr="00C52830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</w:tcPr>
          <w:p w14:paraId="4101652C" w14:textId="77777777" w:rsidR="00B9243E" w:rsidRPr="00DA3E61" w:rsidRDefault="00B9243E" w:rsidP="00B9243E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5E54" w:rsidRPr="007B42CE" w14:paraId="36401CDC" w14:textId="77777777" w:rsidTr="00BD55A5">
        <w:trPr>
          <w:trHeight w:val="426"/>
        </w:trPr>
        <w:tc>
          <w:tcPr>
            <w:tcW w:w="0" w:type="auto"/>
            <w:vAlign w:val="center"/>
          </w:tcPr>
          <w:p w14:paraId="78941E47" w14:textId="77777777" w:rsidR="00575E54" w:rsidRPr="00123EA8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5</w:t>
            </w:r>
          </w:p>
        </w:tc>
        <w:tc>
          <w:tcPr>
            <w:tcW w:w="0" w:type="auto"/>
            <w:vAlign w:val="center"/>
          </w:tcPr>
          <w:p w14:paraId="33C142CD" w14:textId="23DC08AE" w:rsidR="00575E54" w:rsidRPr="00327076" w:rsidRDefault="00575E54" w:rsidP="00575E54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  <w:lang w:val="en-US"/>
              </w:rPr>
            </w:pPr>
            <w:r>
              <w:rPr>
                <w:color w:val="4472C4" w:themeColor="accent1"/>
                <w:sz w:val="20"/>
                <w:szCs w:val="20"/>
                <w:lang w:val="en"/>
              </w:rPr>
              <w:t>Laboratory dishwashing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 xml:space="preserve"> machine</w:t>
            </w:r>
            <w:r>
              <w:rPr>
                <w:lang w:val="en"/>
              </w:rPr>
              <w:t>,</w:t>
            </w:r>
            <w:r>
              <w:rPr>
                <w:color w:val="4472C4" w:themeColor="accent1"/>
                <w:sz w:val="20"/>
                <w:szCs w:val="20"/>
                <w:lang w:val="en"/>
              </w:rPr>
              <w:t xml:space="preserve"> use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 xml:space="preserve"> of</w:t>
            </w:r>
          </w:p>
        </w:tc>
        <w:tc>
          <w:tcPr>
            <w:tcW w:w="0" w:type="auto"/>
            <w:vAlign w:val="center"/>
          </w:tcPr>
          <w:p w14:paraId="42E3F085" w14:textId="77777777" w:rsidR="00575E54" w:rsidRPr="00C52830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User manual</w:t>
            </w:r>
          </w:p>
          <w:p w14:paraId="4B99056E" w14:textId="77777777" w:rsidR="00575E54" w:rsidRPr="00C52830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7EB4A1E" w14:textId="7082A93C" w:rsidR="00575E54" w:rsidRPr="00327076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 xml:space="preserve">Dishwasher is used according to user manual. </w:t>
            </w:r>
            <w:r>
              <w:rPr>
                <w:color w:val="4472C4" w:themeColor="accent1"/>
                <w:sz w:val="20"/>
                <w:lang w:val="en"/>
              </w:rPr>
              <w:t xml:space="preserve">Avoid </w:t>
            </w:r>
            <w:r w:rsidRPr="00C52830">
              <w:rPr>
                <w:color w:val="4472C4" w:themeColor="accent1"/>
                <w:sz w:val="20"/>
                <w:lang w:val="en"/>
              </w:rPr>
              <w:t>inhaling</w:t>
            </w:r>
            <w:r>
              <w:rPr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 xml:space="preserve">dust from </w:t>
            </w:r>
            <w:r>
              <w:rPr>
                <w:lang w:val="en"/>
              </w:rPr>
              <w:t xml:space="preserve"> 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dishwashing </w:t>
            </w:r>
            <w:r>
              <w:rPr>
                <w:color w:val="4472C4" w:themeColor="accent1"/>
                <w:sz w:val="20"/>
                <w:lang w:val="en"/>
              </w:rPr>
              <w:t>powder</w:t>
            </w:r>
          </w:p>
        </w:tc>
        <w:tc>
          <w:tcPr>
            <w:tcW w:w="0" w:type="auto"/>
          </w:tcPr>
          <w:p w14:paraId="22CCDCB8" w14:textId="77777777" w:rsidR="00575E54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color w:val="4472C4" w:themeColor="accent1"/>
                <w:sz w:val="20"/>
                <w:lang w:val="en"/>
              </w:rPr>
            </w:pPr>
          </w:p>
          <w:p w14:paraId="0DD463F8" w14:textId="5DC9D3BD" w:rsidR="00575E54" w:rsidRPr="00C52830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7B3EB3">
              <w:rPr>
                <w:color w:val="4472C4" w:themeColor="accent1"/>
                <w:sz w:val="20"/>
                <w:lang w:val="en"/>
              </w:rPr>
              <w:t>Yes</w:t>
            </w:r>
          </w:p>
        </w:tc>
        <w:tc>
          <w:tcPr>
            <w:tcW w:w="0" w:type="auto"/>
          </w:tcPr>
          <w:p w14:paraId="5388E87B" w14:textId="77777777" w:rsidR="00562F99" w:rsidRDefault="00562F99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color w:val="4472C4" w:themeColor="accent1"/>
                <w:sz w:val="20"/>
                <w:lang w:val="en"/>
              </w:rPr>
            </w:pPr>
          </w:p>
          <w:p w14:paraId="3A5E913E" w14:textId="01812C30" w:rsidR="00575E54" w:rsidRPr="00C52830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584826">
              <w:rPr>
                <w:color w:val="4472C4" w:themeColor="accent1"/>
                <w:sz w:val="20"/>
                <w:lang w:val="en"/>
              </w:rPr>
              <w:t>No</w:t>
            </w:r>
          </w:p>
        </w:tc>
        <w:tc>
          <w:tcPr>
            <w:tcW w:w="0" w:type="auto"/>
          </w:tcPr>
          <w:p w14:paraId="09E81894" w14:textId="0C57F6B5" w:rsidR="00575E54" w:rsidRPr="00327076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E3C9A">
              <w:rPr>
                <w:color w:val="4472C4" w:themeColor="accent1"/>
                <w:sz w:val="20"/>
                <w:lang w:val="en"/>
              </w:rPr>
              <w:t xml:space="preserve">No particular risk. </w:t>
            </w:r>
            <w:r>
              <w:rPr>
                <w:color w:val="4472C4" w:themeColor="accent1"/>
                <w:sz w:val="20"/>
                <w:lang w:val="en"/>
              </w:rPr>
              <w:t xml:space="preserve">Optional use of </w:t>
            </w:r>
            <w:r w:rsidRPr="000E3C9A">
              <w:rPr>
                <w:color w:val="4472C4" w:themeColor="accent1"/>
                <w:sz w:val="20"/>
                <w:lang w:val="en"/>
              </w:rPr>
              <w:t>face mask.</w:t>
            </w:r>
          </w:p>
        </w:tc>
      </w:tr>
      <w:tr w:rsidR="00575E54" w:rsidRPr="00123EA8" w14:paraId="3D6A638B" w14:textId="77777777" w:rsidTr="00BD55A5">
        <w:trPr>
          <w:trHeight w:val="426"/>
        </w:trPr>
        <w:tc>
          <w:tcPr>
            <w:tcW w:w="0" w:type="auto"/>
            <w:vAlign w:val="center"/>
          </w:tcPr>
          <w:p w14:paraId="29B4EA11" w14:textId="77777777" w:rsidR="00575E54" w:rsidRPr="00123EA8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6</w:t>
            </w:r>
          </w:p>
        </w:tc>
        <w:tc>
          <w:tcPr>
            <w:tcW w:w="0" w:type="auto"/>
            <w:vAlign w:val="center"/>
          </w:tcPr>
          <w:p w14:paraId="2973525C" w14:textId="77777777" w:rsidR="00575E54" w:rsidRPr="00C52830" w:rsidRDefault="00575E54" w:rsidP="00575E54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Centrifugation</w:t>
            </w:r>
          </w:p>
        </w:tc>
        <w:tc>
          <w:tcPr>
            <w:tcW w:w="0" w:type="auto"/>
            <w:vAlign w:val="center"/>
          </w:tcPr>
          <w:p w14:paraId="284CA14A" w14:textId="77777777" w:rsidR="00575E54" w:rsidRPr="00327076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User manual, instructions for use</w:t>
            </w:r>
          </w:p>
        </w:tc>
        <w:tc>
          <w:tcPr>
            <w:tcW w:w="0" w:type="auto"/>
            <w:vAlign w:val="center"/>
          </w:tcPr>
          <w:p w14:paraId="1803A046" w14:textId="437F12BE" w:rsidR="00575E54" w:rsidRPr="00B7533E" w:rsidRDefault="00575E54" w:rsidP="00575E54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Centrifuge is used in accordance with the user manual and operating instructions. Ensure accurate balancing, correct rotor mounting</w:t>
            </w:r>
            <w:r>
              <w:rPr>
                <w:color w:val="4472C4" w:themeColor="accent1"/>
                <w:sz w:val="20"/>
                <w:lang w:val="en"/>
              </w:rPr>
              <w:t>,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562F99">
              <w:rPr>
                <w:color w:val="4472C4" w:themeColor="accent1"/>
                <w:sz w:val="20"/>
                <w:lang w:val="en"/>
              </w:rPr>
              <w:t xml:space="preserve">suitable adapter,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and avoid exceeding G-force for each type of </w:t>
            </w:r>
            <w:r>
              <w:rPr>
                <w:color w:val="4472C4" w:themeColor="accent1"/>
                <w:sz w:val="20"/>
                <w:lang w:val="en"/>
              </w:rPr>
              <w:t>tube</w:t>
            </w:r>
            <w:r w:rsidRPr="6EBD8E53">
              <w:rPr>
                <w:color w:val="4472C4" w:themeColor="accent1"/>
                <w:sz w:val="20"/>
                <w:lang w:val="en"/>
              </w:rPr>
              <w:t>. Turn off after use.</w:t>
            </w:r>
          </w:p>
        </w:tc>
        <w:tc>
          <w:tcPr>
            <w:tcW w:w="0" w:type="auto"/>
          </w:tcPr>
          <w:p w14:paraId="62592E04" w14:textId="77777777" w:rsidR="00575E54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color w:val="4472C4" w:themeColor="accent1"/>
                <w:sz w:val="20"/>
                <w:lang w:val="en"/>
              </w:rPr>
            </w:pPr>
          </w:p>
          <w:p w14:paraId="232F8DAD" w14:textId="77C88311" w:rsidR="00575E54" w:rsidRPr="00C52830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7B3EB3">
              <w:rPr>
                <w:color w:val="4472C4" w:themeColor="accent1"/>
                <w:sz w:val="20"/>
                <w:lang w:val="en"/>
              </w:rPr>
              <w:t>Yes</w:t>
            </w:r>
          </w:p>
        </w:tc>
        <w:tc>
          <w:tcPr>
            <w:tcW w:w="0" w:type="auto"/>
          </w:tcPr>
          <w:p w14:paraId="2994A1D5" w14:textId="77777777" w:rsidR="00562F99" w:rsidRDefault="00562F99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color w:val="4472C4" w:themeColor="accent1"/>
                <w:sz w:val="20"/>
                <w:lang w:val="en"/>
              </w:rPr>
            </w:pPr>
          </w:p>
          <w:p w14:paraId="7C919D96" w14:textId="00D5EA92" w:rsidR="00575E54" w:rsidRPr="00C52830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584826">
              <w:rPr>
                <w:color w:val="4472C4" w:themeColor="accent1"/>
                <w:sz w:val="20"/>
                <w:lang w:val="en"/>
              </w:rPr>
              <w:t>No</w:t>
            </w:r>
          </w:p>
        </w:tc>
        <w:tc>
          <w:tcPr>
            <w:tcW w:w="0" w:type="auto"/>
          </w:tcPr>
          <w:p w14:paraId="1299C43A" w14:textId="77777777" w:rsidR="00575E54" w:rsidRPr="00DA3E61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75E54" w:rsidRPr="00123EA8" w14:paraId="1DF6ED39" w14:textId="77777777" w:rsidTr="00BD55A5">
        <w:trPr>
          <w:trHeight w:val="426"/>
        </w:trPr>
        <w:tc>
          <w:tcPr>
            <w:tcW w:w="0" w:type="auto"/>
            <w:vAlign w:val="center"/>
          </w:tcPr>
          <w:p w14:paraId="75697EEC" w14:textId="77777777" w:rsidR="00575E54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E12B" w14:textId="3D11003C" w:rsidR="00575E54" w:rsidRPr="00C52830" w:rsidRDefault="00575E54" w:rsidP="00575E5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Glass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 equipment</w:t>
            </w:r>
            <w:r w:rsidRPr="00677C43">
              <w:rPr>
                <w:color w:val="2E74B5" w:themeColor="accent5" w:themeShade="BF"/>
                <w:sz w:val="20"/>
                <w:lang w:val="en"/>
              </w:rPr>
              <w:t>, use</w:t>
            </w:r>
            <w:r w:rsidRPr="00677C43">
              <w:rPr>
                <w:color w:val="2E74B5" w:themeColor="accent5" w:themeShade="BF"/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>of</w:t>
            </w:r>
          </w:p>
          <w:p w14:paraId="4DDBEF00" w14:textId="77777777" w:rsidR="00575E54" w:rsidRPr="00C52830" w:rsidRDefault="00575E54" w:rsidP="00575E54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575E54" w:rsidRPr="00C52830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49F2" w14:textId="5D846ED8" w:rsidR="00575E54" w:rsidRPr="00677C43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Care is exercised when using glass equipment. Gloves are worn if necessary. Broken glass</w:t>
            </w:r>
            <w:r>
              <w:rPr>
                <w:color w:val="4472C4" w:themeColor="accent1"/>
                <w:sz w:val="20"/>
                <w:lang w:val="en"/>
              </w:rPr>
              <w:t xml:space="preserve"> (not contaminated) is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 disposed of in </w:t>
            </w:r>
            <w:r>
              <w:rPr>
                <w:color w:val="4472C4" w:themeColor="accent1"/>
                <w:sz w:val="20"/>
                <w:lang w:val="en"/>
              </w:rPr>
              <w:t>separate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 container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6465" w14:textId="49CCC01C" w:rsidR="00575E54" w:rsidRPr="00C52830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Pr="00C52830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3E3B" w14:textId="77777777" w:rsidR="00562F99" w:rsidRDefault="00562F99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color w:val="4472C4" w:themeColor="accent1"/>
                <w:sz w:val="20"/>
                <w:lang w:val="en"/>
              </w:rPr>
            </w:pPr>
          </w:p>
          <w:p w14:paraId="6EBEDACB" w14:textId="48EB88B4" w:rsidR="00575E54" w:rsidRPr="00C52830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584826">
              <w:rPr>
                <w:color w:val="4472C4" w:themeColor="accent1"/>
                <w:sz w:val="20"/>
                <w:lang w:val="en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575E54" w:rsidRPr="00DA3E61" w:rsidRDefault="00575E54" w:rsidP="00575E5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7866" w:rsidRPr="00123EA8" w14:paraId="76A0EDE5" w14:textId="77777777" w:rsidTr="6EBD8E53">
        <w:trPr>
          <w:trHeight w:val="426"/>
        </w:trPr>
        <w:tc>
          <w:tcPr>
            <w:tcW w:w="0" w:type="auto"/>
            <w:vAlign w:val="center"/>
          </w:tcPr>
          <w:p w14:paraId="44B0A208" w14:textId="77777777" w:rsidR="0007422D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F30C" w14:textId="77777777" w:rsidR="006437E9" w:rsidRDefault="00656659" w:rsidP="00656659">
            <w:pPr>
              <w:pStyle w:val="Default"/>
              <w:rPr>
                <w:color w:val="4472C4" w:themeColor="accent1"/>
                <w:sz w:val="20"/>
                <w:szCs w:val="20"/>
                <w:lang w:val="en"/>
              </w:rPr>
            </w:pP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pH</w:t>
            </w:r>
            <w:r w:rsidR="00AD59BE">
              <w:rPr>
                <w:color w:val="4472C4" w:themeColor="accent1"/>
                <w:sz w:val="20"/>
                <w:szCs w:val="20"/>
                <w:lang w:val="en"/>
              </w:rPr>
              <w:t>- adjustments</w:t>
            </w:r>
            <w:r>
              <w:rPr>
                <w:lang w:val="en"/>
              </w:rPr>
              <w:t xml:space="preserve"> 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 xml:space="preserve"> </w:t>
            </w:r>
          </w:p>
          <w:p w14:paraId="5616B9A3" w14:textId="1A12F3B6" w:rsidR="0007422D" w:rsidRPr="00C52830" w:rsidRDefault="0007422D" w:rsidP="00656659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07422D" w:rsidRPr="00C52830" w:rsidRDefault="0007422D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  <w:p w14:paraId="7BDB49CA" w14:textId="77777777" w:rsidR="0007422D" w:rsidRPr="00C52830" w:rsidRDefault="00656659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User manual, Chemical Regulations</w:t>
            </w:r>
          </w:p>
          <w:p w14:paraId="1FC39945" w14:textId="77777777" w:rsidR="0007422D" w:rsidRPr="00C52830" w:rsidRDefault="0007422D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52BB" w14:textId="66D94A52" w:rsidR="0007422D" w:rsidRPr="00327076" w:rsidRDefault="00656659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 xml:space="preserve">When adjusting pH with </w:t>
            </w:r>
            <w:r w:rsidR="00677C43">
              <w:rPr>
                <w:color w:val="4472C4" w:themeColor="accent1"/>
                <w:sz w:val="20"/>
                <w:lang w:val="en"/>
              </w:rPr>
              <w:t xml:space="preserve">concentrated 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acid/base, </w:t>
            </w:r>
            <w:r w:rsidR="00677C43">
              <w:rPr>
                <w:color w:val="4472C4" w:themeColor="accent1"/>
                <w:sz w:val="20"/>
                <w:lang w:val="en"/>
              </w:rPr>
              <w:t xml:space="preserve">use 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nitrile gloves and suitable safety equipment. </w:t>
            </w:r>
            <w:r w:rsidR="006437E9">
              <w:rPr>
                <w:color w:val="4472C4" w:themeColor="accent1"/>
                <w:sz w:val="20"/>
                <w:lang w:val="en"/>
              </w:rPr>
              <w:t>Use suitable shoes or s</w:t>
            </w:r>
            <w:r w:rsidR="00677C43">
              <w:rPr>
                <w:color w:val="4472C4" w:themeColor="accent1"/>
                <w:sz w:val="20"/>
                <w:lang w:val="en"/>
              </w:rPr>
              <w:t>hoe bags</w:t>
            </w:r>
            <w:r w:rsidR="008C2F98">
              <w:rPr>
                <w:color w:val="4472C4" w:themeColor="accent1"/>
                <w:sz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="00677C43">
              <w:rPr>
                <w:color w:val="4472C4" w:themeColor="accent1"/>
                <w:sz w:val="20"/>
                <w:lang w:val="en"/>
              </w:rPr>
              <w:t>Moveable</w:t>
            </w:r>
            <w:r w:rsidR="008C2F98">
              <w:rPr>
                <w:color w:val="4472C4" w:themeColor="accent1"/>
                <w:sz w:val="20"/>
                <w:lang w:val="en"/>
              </w:rPr>
              <w:t xml:space="preserve"> extraction</w:t>
            </w:r>
            <w:r w:rsidR="00677C43">
              <w:rPr>
                <w:color w:val="4472C4" w:themeColor="accent1"/>
                <w:sz w:val="20"/>
                <w:lang w:val="en"/>
              </w:rPr>
              <w:t xml:space="preserve"> hood</w:t>
            </w:r>
            <w:r w:rsidR="008C2F98">
              <w:rPr>
                <w:color w:val="4472C4" w:themeColor="accent1"/>
                <w:sz w:val="20"/>
                <w:lang w:val="en"/>
              </w:rPr>
              <w:t xml:space="preserve">/ </w:t>
            </w:r>
            <w:r w:rsidR="00677C43">
              <w:rPr>
                <w:color w:val="4472C4" w:themeColor="accent1"/>
                <w:sz w:val="20"/>
                <w:lang w:val="en"/>
              </w:rPr>
              <w:t xml:space="preserve">fume hood 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is used </w:t>
            </w:r>
            <w:r w:rsidR="00677C43">
              <w:rPr>
                <w:color w:val="4472C4" w:themeColor="accent1"/>
                <w:sz w:val="20"/>
                <w:lang w:val="en"/>
              </w:rPr>
              <w:t>if necessary</w:t>
            </w:r>
            <w:r w:rsidR="00793E1B">
              <w:rPr>
                <w:color w:val="4472C4" w:themeColor="accent1"/>
                <w:sz w:val="20"/>
                <w:lang w:val="e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CF87" w14:textId="0F4728D1" w:rsidR="0007422D" w:rsidRPr="00C52830" w:rsidRDefault="00575E54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0007422D" w:rsidRPr="00C52830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BCC" w14:textId="48A0DF03" w:rsidR="0007422D" w:rsidRPr="00C52830" w:rsidRDefault="00575E54" w:rsidP="0065665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047288" w:rsidRPr="00C52830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07422D" w:rsidRPr="00DA3E61" w:rsidRDefault="0007422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7866" w:rsidRPr="00123EA8" w14:paraId="5ED82FBB" w14:textId="77777777" w:rsidTr="6EBD8E53">
        <w:trPr>
          <w:trHeight w:val="426"/>
        </w:trPr>
        <w:tc>
          <w:tcPr>
            <w:tcW w:w="0" w:type="auto"/>
            <w:vAlign w:val="center"/>
          </w:tcPr>
          <w:p w14:paraId="2B2B7304" w14:textId="77777777" w:rsidR="0007422D" w:rsidRPr="002D213F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07422D" w:rsidRPr="00C52830" w:rsidRDefault="0007422D" w:rsidP="002D213F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</w:p>
          <w:p w14:paraId="351E0791" w14:textId="2A3DE5D9" w:rsidR="0007422D" w:rsidRPr="00C52830" w:rsidRDefault="00677C43" w:rsidP="002D213F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r>
              <w:rPr>
                <w:color w:val="4472C4" w:themeColor="accent1"/>
                <w:sz w:val="20"/>
                <w:lang w:val="en"/>
              </w:rPr>
              <w:t>Heating oven</w:t>
            </w:r>
            <w:r w:rsidR="00656659" w:rsidRPr="00C52830">
              <w:rPr>
                <w:color w:val="4472C4" w:themeColor="accent1"/>
                <w:sz w:val="20"/>
                <w:lang w:val="en"/>
              </w:rPr>
              <w:t>,</w:t>
            </w:r>
            <w:r w:rsidR="00102FEF">
              <w:rPr>
                <w:color w:val="4472C4" w:themeColor="accent1"/>
                <w:sz w:val="20"/>
                <w:lang w:val="en"/>
              </w:rPr>
              <w:t xml:space="preserve"> use of</w:t>
            </w:r>
          </w:p>
          <w:p w14:paraId="62EBF3C5" w14:textId="77777777" w:rsidR="0007422D" w:rsidRPr="00C52830" w:rsidRDefault="0007422D" w:rsidP="002D213F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05E" w14:textId="77777777" w:rsidR="0007422D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Instructions for 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539" w14:textId="3875478B" w:rsidR="0007422D" w:rsidRPr="00327076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If necessary, heat-</w:t>
            </w:r>
            <w:r w:rsidR="00677C43">
              <w:rPr>
                <w:color w:val="4472C4" w:themeColor="accent1"/>
                <w:sz w:val="20"/>
                <w:lang w:val="en"/>
              </w:rPr>
              <w:t>protecti</w:t>
            </w:r>
            <w:r w:rsidR="00793E1B">
              <w:rPr>
                <w:color w:val="4472C4" w:themeColor="accent1"/>
                <w:sz w:val="20"/>
                <w:lang w:val="en"/>
              </w:rPr>
              <w:t>ve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 gloves</w:t>
            </w:r>
            <w:r w:rsidR="00677C43">
              <w:rPr>
                <w:color w:val="4472C4" w:themeColor="accent1"/>
                <w:sz w:val="20"/>
                <w:lang w:val="en"/>
              </w:rPr>
              <w:t xml:space="preserve"> or metal tongs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 are used. </w:t>
            </w:r>
            <w:r w:rsidR="00677C43">
              <w:rPr>
                <w:color w:val="4472C4" w:themeColor="accent1"/>
                <w:sz w:val="20"/>
                <w:lang w:val="en"/>
              </w:rPr>
              <w:t>T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urn off </w:t>
            </w:r>
            <w:r w:rsidR="00677C43">
              <w:rPr>
                <w:color w:val="4472C4" w:themeColor="accent1"/>
                <w:sz w:val="20"/>
                <w:lang w:val="en"/>
              </w:rPr>
              <w:t>h</w:t>
            </w:r>
            <w:r w:rsidR="00677C43" w:rsidRPr="00C52830">
              <w:rPr>
                <w:color w:val="4472C4" w:themeColor="accent1"/>
                <w:sz w:val="20"/>
                <w:lang w:val="en"/>
              </w:rPr>
              <w:t xml:space="preserve">eating </w:t>
            </w:r>
            <w:r w:rsidR="00677C43">
              <w:rPr>
                <w:color w:val="4472C4" w:themeColor="accent1"/>
                <w:sz w:val="20"/>
                <w:lang w:val="en"/>
              </w:rPr>
              <w:t>oven</w:t>
            </w:r>
            <w:r w:rsidR="00677C43" w:rsidRPr="00C52830">
              <w:rPr>
                <w:color w:val="4472C4" w:themeColor="accent1"/>
                <w:sz w:val="20"/>
                <w:lang w:val="en"/>
              </w:rPr>
              <w:t xml:space="preserve"> </w:t>
            </w:r>
            <w:r w:rsidRPr="00C52830">
              <w:rPr>
                <w:color w:val="4472C4" w:themeColor="accent1"/>
                <w:sz w:val="20"/>
                <w:lang w:val="en"/>
              </w:rPr>
              <w:t>after use</w:t>
            </w:r>
            <w:r w:rsidR="00793E1B">
              <w:rPr>
                <w:color w:val="4472C4" w:themeColor="accent1"/>
                <w:sz w:val="20"/>
                <w:lang w:val="e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7153" w14:textId="5A1555F5" w:rsidR="0007422D" w:rsidRPr="00C52830" w:rsidRDefault="00575E54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0007422D" w:rsidRPr="00C52830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C88A" w14:textId="3D9CAE07" w:rsidR="0007422D" w:rsidRPr="00C52830" w:rsidRDefault="00575E54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047288" w:rsidRPr="00C52830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07422D" w:rsidRDefault="0007422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</w:rPr>
            </w:pPr>
          </w:p>
        </w:tc>
      </w:tr>
      <w:tr w:rsidR="00827866" w:rsidRPr="00123EA8" w14:paraId="6454DAD6" w14:textId="77777777" w:rsidTr="6EBD8E53">
        <w:trPr>
          <w:trHeight w:val="426"/>
        </w:trPr>
        <w:tc>
          <w:tcPr>
            <w:tcW w:w="0" w:type="auto"/>
            <w:vAlign w:val="center"/>
          </w:tcPr>
          <w:p w14:paraId="5D369756" w14:textId="77777777" w:rsidR="00656659" w:rsidRPr="002D213F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78C4" w14:textId="4575736B" w:rsidR="00656659" w:rsidRPr="00C52830" w:rsidRDefault="00793E1B" w:rsidP="002D213F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r>
              <w:rPr>
                <w:color w:val="4472C4" w:themeColor="accent1"/>
                <w:sz w:val="20"/>
                <w:lang w:val="en"/>
              </w:rPr>
              <w:t>Water bath</w:t>
            </w:r>
            <w:r w:rsidR="00102FEF">
              <w:rPr>
                <w:color w:val="4472C4" w:themeColor="accent1"/>
                <w:sz w:val="20"/>
                <w:lang w:val="en"/>
              </w:rPr>
              <w:t>,</w:t>
            </w:r>
            <w:r>
              <w:rPr>
                <w:color w:val="4472C4" w:themeColor="accent1"/>
                <w:sz w:val="20"/>
                <w:lang w:val="en"/>
              </w:rPr>
              <w:t xml:space="preserve"> use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C5A" w14:textId="77777777" w:rsidR="00656659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Instructions for 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2B84" w14:textId="2BD50C76" w:rsidR="00656659" w:rsidRPr="00327076" w:rsidRDefault="004E10BD" w:rsidP="00682AD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The water baths are equipped with </w:t>
            </w:r>
            <w:r w:rsidR="00DD47CE">
              <w:rPr>
                <w:color w:val="4472C4" w:themeColor="accent1"/>
                <w:sz w:val="20"/>
                <w:lang w:val="en"/>
              </w:rPr>
              <w:t xml:space="preserve">a </w:t>
            </w:r>
            <w:r w:rsidR="00677C43">
              <w:rPr>
                <w:color w:val="4472C4" w:themeColor="accent1"/>
                <w:sz w:val="20"/>
                <w:lang w:val="en"/>
              </w:rPr>
              <w:t xml:space="preserve">“Hot” </w:t>
            </w:r>
            <w:r w:rsidR="00DD47CE">
              <w:rPr>
                <w:color w:val="4472C4" w:themeColor="accent1"/>
                <w:sz w:val="20"/>
                <w:lang w:val="en"/>
              </w:rPr>
              <w:t xml:space="preserve">hazard </w:t>
            </w:r>
            <w:r w:rsidR="00677C43" w:rsidRPr="00677C43">
              <w:rPr>
                <w:color w:val="2E74B5" w:themeColor="accent5" w:themeShade="BF"/>
                <w:sz w:val="20"/>
                <w:lang w:val="en"/>
              </w:rPr>
              <w:t>label</w:t>
            </w:r>
            <w:r w:rsidR="00214D8F" w:rsidRPr="00677C43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Pr="00677C43">
              <w:rPr>
                <w:color w:val="2E74B5" w:themeColor="accent5" w:themeShade="BF"/>
                <w:sz w:val="20"/>
                <w:lang w:val="en"/>
              </w:rPr>
              <w:t>and</w:t>
            </w:r>
            <w:r w:rsidR="00214D8F" w:rsidRPr="00677C43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DD47CE" w:rsidRPr="00677C43">
              <w:rPr>
                <w:color w:val="2E74B5" w:themeColor="accent5" w:themeShade="BF"/>
                <w:sz w:val="20"/>
                <w:lang w:val="en"/>
              </w:rPr>
              <w:t xml:space="preserve">have </w:t>
            </w:r>
            <w:r w:rsidRPr="00677C43">
              <w:rPr>
                <w:color w:val="2E74B5" w:themeColor="accent5" w:themeShade="BF"/>
                <w:sz w:val="20"/>
                <w:lang w:val="en"/>
              </w:rPr>
              <w:t xml:space="preserve">an alarm for low water level and deviant temperature. </w:t>
            </w:r>
            <w:r w:rsidR="00793E1B">
              <w:rPr>
                <w:color w:val="2E74B5" w:themeColor="accent5" w:themeShade="BF"/>
                <w:sz w:val="20"/>
                <w:lang w:val="en"/>
              </w:rPr>
              <w:t>Use the timer function</w:t>
            </w:r>
            <w:r w:rsidR="003B2D44" w:rsidRPr="00677C43">
              <w:rPr>
                <w:color w:val="2E74B5" w:themeColor="accent5" w:themeShade="BF"/>
                <w:sz w:val="20"/>
                <w:lang w:val="en"/>
              </w:rPr>
              <w:t xml:space="preserve"> if necessary.</w:t>
            </w:r>
            <w:r w:rsidRPr="00677C43">
              <w:rPr>
                <w:color w:val="2E74B5" w:themeColor="accent5" w:themeShade="BF"/>
                <w:sz w:val="20"/>
                <w:lang w:val="en"/>
              </w:rPr>
              <w:t xml:space="preserve"> </w:t>
            </w:r>
            <w:r w:rsidR="00793E1B">
              <w:rPr>
                <w:color w:val="2E74B5" w:themeColor="accent5" w:themeShade="BF"/>
                <w:sz w:val="20"/>
                <w:lang w:val="en"/>
              </w:rPr>
              <w:t>I</w:t>
            </w:r>
            <w:r w:rsidRPr="00677C43">
              <w:rPr>
                <w:color w:val="2E74B5" w:themeColor="accent5" w:themeShade="BF"/>
                <w:sz w:val="20"/>
                <w:lang w:val="en"/>
              </w:rPr>
              <w:t>f the water bath is heated to temp</w:t>
            </w:r>
            <w:r w:rsidR="00677C43">
              <w:rPr>
                <w:color w:val="2E74B5" w:themeColor="accent5" w:themeShade="BF"/>
                <w:sz w:val="20"/>
                <w:lang w:val="en"/>
              </w:rPr>
              <w:t xml:space="preserve"> above</w:t>
            </w:r>
            <w:r w:rsidRPr="00677C43">
              <w:rPr>
                <w:color w:val="2E74B5" w:themeColor="accent5" w:themeShade="BF"/>
                <w:sz w:val="20"/>
                <w:lang w:val="en"/>
              </w:rPr>
              <w:t xml:space="preserve"> 70°C</w:t>
            </w:r>
            <w:r w:rsidR="00793E1B">
              <w:rPr>
                <w:color w:val="2E74B5" w:themeColor="accent5" w:themeShade="BF"/>
                <w:sz w:val="20"/>
                <w:lang w:val="en"/>
              </w:rPr>
              <w:t xml:space="preserve">, mark  </w:t>
            </w:r>
            <w:r w:rsidR="00682AD0">
              <w:rPr>
                <w:color w:val="2E74B5" w:themeColor="accent5" w:themeShade="BF"/>
                <w:sz w:val="20"/>
                <w:lang w:val="en"/>
              </w:rPr>
              <w:t xml:space="preserve">with extra warning “Hot”. </w:t>
            </w:r>
            <w:r w:rsidR="669B0E1A" w:rsidRPr="6EBD8E53">
              <w:rPr>
                <w:color w:val="4472C4" w:themeColor="accent1"/>
                <w:sz w:val="20"/>
                <w:lang w:val="en"/>
              </w:rPr>
              <w:t xml:space="preserve">Lowering and raising </w:t>
            </w:r>
            <w:r w:rsidR="00793E1B">
              <w:rPr>
                <w:color w:val="4472C4" w:themeColor="accent1"/>
                <w:sz w:val="20"/>
                <w:lang w:val="en"/>
              </w:rPr>
              <w:t xml:space="preserve">equipment </w:t>
            </w:r>
            <w:r w:rsidR="669B0E1A" w:rsidRPr="6EBD8E53">
              <w:rPr>
                <w:color w:val="4472C4" w:themeColor="accent1"/>
                <w:sz w:val="20"/>
                <w:lang w:val="en"/>
              </w:rPr>
              <w:t>from water baths is carried out with caution, and with the use of heat-</w:t>
            </w:r>
            <w:r w:rsidR="00793E1B">
              <w:rPr>
                <w:color w:val="4472C4" w:themeColor="accent1"/>
                <w:sz w:val="20"/>
                <w:lang w:val="en"/>
              </w:rPr>
              <w:t>protective</w:t>
            </w:r>
            <w:r w:rsidR="669B0E1A" w:rsidRPr="6EBD8E53">
              <w:rPr>
                <w:color w:val="4472C4" w:themeColor="accent1"/>
                <w:sz w:val="20"/>
                <w:lang w:val="en"/>
              </w:rPr>
              <w:t xml:space="preserve"> gloves, </w:t>
            </w:r>
            <w:r w:rsidR="00793E1B">
              <w:rPr>
                <w:color w:val="4472C4" w:themeColor="accent1"/>
                <w:sz w:val="20"/>
                <w:lang w:val="en"/>
              </w:rPr>
              <w:t>metal tongs</w:t>
            </w:r>
            <w:r w:rsidR="669B0E1A" w:rsidRPr="6EBD8E53">
              <w:rPr>
                <w:color w:val="4472C4" w:themeColor="accent1"/>
                <w:sz w:val="20"/>
                <w:lang w:val="en"/>
              </w:rPr>
              <w:t xml:space="preserve"> or </w:t>
            </w:r>
            <w:r w:rsidR="00793E1B">
              <w:rPr>
                <w:color w:val="4472C4" w:themeColor="accent1"/>
                <w:sz w:val="20"/>
                <w:lang w:val="en"/>
              </w:rPr>
              <w:t>similar</w:t>
            </w:r>
            <w:r w:rsidR="669B0E1A"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793E1B">
              <w:rPr>
                <w:color w:val="4472C4" w:themeColor="accent1"/>
                <w:sz w:val="20"/>
                <w:lang w:val="en"/>
              </w:rPr>
              <w:t>S</w:t>
            </w:r>
            <w:r w:rsidR="669B0E1A" w:rsidRPr="6EBD8E53">
              <w:rPr>
                <w:color w:val="4472C4" w:themeColor="accent1"/>
                <w:sz w:val="20"/>
                <w:lang w:val="en"/>
              </w:rPr>
              <w:t xml:space="preserve">witch off </w:t>
            </w:r>
            <w:r w:rsidR="00793E1B">
              <w:rPr>
                <w:color w:val="4472C4" w:themeColor="accent1"/>
                <w:sz w:val="20"/>
                <w:lang w:val="en"/>
              </w:rPr>
              <w:t xml:space="preserve">water bath </w:t>
            </w:r>
            <w:r w:rsidR="669B0E1A" w:rsidRPr="6EBD8E53">
              <w:rPr>
                <w:color w:val="4472C4" w:themeColor="accent1"/>
                <w:sz w:val="20"/>
                <w:lang w:val="en"/>
              </w:rPr>
              <w:t xml:space="preserve">after use and </w:t>
            </w:r>
            <w:r w:rsidR="00793E1B">
              <w:rPr>
                <w:color w:val="4472C4" w:themeColor="accent1"/>
                <w:sz w:val="20"/>
                <w:lang w:val="en"/>
              </w:rPr>
              <w:t xml:space="preserve">pull out the </w:t>
            </w:r>
            <w:r w:rsidR="669B0E1A" w:rsidRPr="6EBD8E53">
              <w:rPr>
                <w:color w:val="4472C4" w:themeColor="accent1"/>
                <w:sz w:val="20"/>
                <w:lang w:val="en"/>
              </w:rPr>
              <w:t>plug</w:t>
            </w:r>
            <w:r w:rsidR="00793E1B">
              <w:rPr>
                <w:color w:val="4472C4" w:themeColor="accent1"/>
                <w:sz w:val="20"/>
                <w:lang w:val="e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0A8B" w14:textId="6F65AF34" w:rsidR="00656659" w:rsidRPr="00C52830" w:rsidRDefault="00575E54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00656659" w:rsidRPr="00C52830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932" w14:textId="64CAA669" w:rsidR="00656659" w:rsidRPr="00C52830" w:rsidRDefault="00575E54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656659" w:rsidRPr="00C52830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656659" w:rsidRDefault="00656659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</w:rPr>
            </w:pPr>
          </w:p>
        </w:tc>
      </w:tr>
      <w:tr w:rsidR="00827866" w:rsidRPr="00123EA8" w14:paraId="5240B71B" w14:textId="77777777" w:rsidTr="6EBD8E53">
        <w:trPr>
          <w:trHeight w:val="426"/>
        </w:trPr>
        <w:tc>
          <w:tcPr>
            <w:tcW w:w="0" w:type="auto"/>
            <w:vAlign w:val="center"/>
          </w:tcPr>
          <w:p w14:paraId="4737E36C" w14:textId="77777777" w:rsidR="00656659" w:rsidRPr="002D213F" w:rsidRDefault="00656659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2D213F">
              <w:rPr>
                <w:color w:val="0000FF"/>
                <w:sz w:val="20"/>
                <w:lang w:val="en"/>
              </w:rPr>
              <w:t>1</w:t>
            </w:r>
            <w:r w:rsidR="009C3184">
              <w:rPr>
                <w:color w:val="0000FF"/>
                <w:sz w:val="20"/>
                <w:lang w:val="e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5479" w14:textId="5116FBF4" w:rsidR="00656659" w:rsidRPr="00C52830" w:rsidRDefault="007D36DE" w:rsidP="002D213F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r>
              <w:rPr>
                <w:color w:val="2E74B5" w:themeColor="accent5" w:themeShade="BF"/>
                <w:sz w:val="20"/>
                <w:lang w:val="en"/>
              </w:rPr>
              <w:t>H</w:t>
            </w:r>
            <w:r w:rsidR="00656659" w:rsidRPr="007D36DE">
              <w:rPr>
                <w:color w:val="2E74B5" w:themeColor="accent5" w:themeShade="BF"/>
                <w:sz w:val="20"/>
                <w:lang w:val="en"/>
              </w:rPr>
              <w:t>otplate</w:t>
            </w:r>
            <w:r w:rsidR="00976BC2" w:rsidRPr="007D36DE">
              <w:rPr>
                <w:color w:val="2E74B5" w:themeColor="accent5" w:themeShade="BF"/>
                <w:sz w:val="20"/>
                <w:lang w:val="en"/>
              </w:rPr>
              <w:t xml:space="preserve">/ </w:t>
            </w:r>
            <w:r>
              <w:rPr>
                <w:color w:val="2E74B5" w:themeColor="accent5" w:themeShade="BF"/>
                <w:sz w:val="20"/>
                <w:lang w:val="en"/>
              </w:rPr>
              <w:t>heating plate, magnetic stirrer with heating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2572" w14:textId="77777777" w:rsidR="00656659" w:rsidRPr="00C52830" w:rsidRDefault="00656659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Instructions for 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A0CF" w14:textId="164BC1B2" w:rsidR="00656659" w:rsidRPr="007D36DE" w:rsidRDefault="669B0E1A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The use of </w:t>
            </w:r>
            <w:r w:rsidR="007D36DE">
              <w:rPr>
                <w:color w:val="4472C4" w:themeColor="accent1"/>
                <w:sz w:val="20"/>
                <w:lang w:val="en"/>
              </w:rPr>
              <w:t>hot</w:t>
            </w:r>
            <w:r w:rsidRPr="6EBD8E53">
              <w:rPr>
                <w:color w:val="4472C4" w:themeColor="accent1"/>
                <w:sz w:val="20"/>
                <w:lang w:val="en"/>
              </w:rPr>
              <w:t>plate</w:t>
            </w:r>
            <w:r w:rsidR="007D36DE">
              <w:rPr>
                <w:color w:val="4472C4" w:themeColor="accent1"/>
                <w:sz w:val="20"/>
                <w:lang w:val="en"/>
              </w:rPr>
              <w:t>s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DB300F">
              <w:rPr>
                <w:color w:val="4472C4" w:themeColor="accent1"/>
                <w:sz w:val="20"/>
                <w:lang w:val="en"/>
              </w:rPr>
              <w:t xml:space="preserve">and other heating devices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is carried out with caution. Do not touch or move the </w:t>
            </w:r>
            <w:r w:rsidR="007D36DE">
              <w:rPr>
                <w:color w:val="4472C4" w:themeColor="accent1"/>
                <w:sz w:val="20"/>
                <w:lang w:val="en"/>
              </w:rPr>
              <w:t>hot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plate until it has cooled down. </w:t>
            </w:r>
            <w:r w:rsidR="007D36DE">
              <w:rPr>
                <w:color w:val="4472C4" w:themeColor="accent1"/>
                <w:sz w:val="20"/>
                <w:lang w:val="en"/>
              </w:rPr>
              <w:t>S</w:t>
            </w:r>
            <w:r w:rsidR="007D36DE" w:rsidRPr="6EBD8E53">
              <w:rPr>
                <w:color w:val="4472C4" w:themeColor="accent1"/>
                <w:sz w:val="20"/>
                <w:lang w:val="en"/>
              </w:rPr>
              <w:t xml:space="preserve">witch off </w:t>
            </w:r>
            <w:r w:rsidR="007D36DE">
              <w:rPr>
                <w:color w:val="4472C4" w:themeColor="accent1"/>
                <w:sz w:val="20"/>
                <w:lang w:val="en"/>
              </w:rPr>
              <w:t xml:space="preserve">hotplates </w:t>
            </w:r>
            <w:r w:rsidR="007D36DE" w:rsidRPr="6EBD8E53">
              <w:rPr>
                <w:color w:val="4472C4" w:themeColor="accent1"/>
                <w:sz w:val="20"/>
                <w:lang w:val="en"/>
              </w:rPr>
              <w:t xml:space="preserve">after use and </w:t>
            </w:r>
            <w:r w:rsidR="007D36DE">
              <w:rPr>
                <w:color w:val="4472C4" w:themeColor="accent1"/>
                <w:sz w:val="20"/>
                <w:lang w:val="en"/>
              </w:rPr>
              <w:t xml:space="preserve">pull out the </w:t>
            </w:r>
            <w:r w:rsidR="007D36DE" w:rsidRPr="6EBD8E53">
              <w:rPr>
                <w:color w:val="4472C4" w:themeColor="accent1"/>
                <w:sz w:val="20"/>
                <w:lang w:val="en"/>
              </w:rPr>
              <w:t>plug</w:t>
            </w:r>
            <w:r w:rsidR="007D36DE">
              <w:rPr>
                <w:color w:val="4472C4" w:themeColor="accent1"/>
                <w:sz w:val="20"/>
                <w:lang w:val="en"/>
              </w:rPr>
              <w:t>.</w:t>
            </w:r>
            <w:r w:rsidR="00AC2E40">
              <w:rPr>
                <w:color w:val="4472C4" w:themeColor="accent1"/>
                <w:sz w:val="20"/>
                <w:lang w:val="en"/>
              </w:rPr>
              <w:t xml:space="preserve"> Mark with warning “Hot” if left unattended prior to cooling.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5EF1" w14:textId="6FEB9933" w:rsidR="00656659" w:rsidRPr="00C52830" w:rsidRDefault="00575E54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00656659" w:rsidRPr="00C52830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AA12" w14:textId="171F94E7" w:rsidR="00656659" w:rsidRPr="00C52830" w:rsidRDefault="00575E54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656659" w:rsidRPr="00C52830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656659" w:rsidRDefault="00656659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</w:rPr>
            </w:pPr>
          </w:p>
        </w:tc>
      </w:tr>
      <w:tr w:rsidR="00827866" w:rsidRPr="00123EA8" w14:paraId="6409344B" w14:textId="77777777" w:rsidTr="6EBD8E53">
        <w:trPr>
          <w:trHeight w:val="426"/>
        </w:trPr>
        <w:tc>
          <w:tcPr>
            <w:tcW w:w="0" w:type="auto"/>
            <w:vAlign w:val="center"/>
          </w:tcPr>
          <w:p w14:paraId="4B73E586" w14:textId="77777777" w:rsidR="00656659" w:rsidRPr="002D213F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54F0" w14:textId="32E4A8C9" w:rsidR="00656659" w:rsidRPr="00327076" w:rsidRDefault="00976BC2" w:rsidP="002D213F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976BC2">
              <w:rPr>
                <w:color w:val="4472C4" w:themeColor="accent1"/>
                <w:sz w:val="20"/>
                <w:lang w:val="en"/>
              </w:rPr>
              <w:t>Cryogenic gases/</w:t>
            </w:r>
            <w:r w:rsidR="00BA46CC">
              <w:rPr>
                <w:color w:val="4472C4" w:themeColor="accent1"/>
                <w:sz w:val="20"/>
                <w:lang w:val="en"/>
              </w:rPr>
              <w:t xml:space="preserve"> </w:t>
            </w:r>
            <w:r w:rsidRPr="00976BC2">
              <w:rPr>
                <w:color w:val="4472C4" w:themeColor="accent1"/>
                <w:sz w:val="20"/>
                <w:lang w:val="en"/>
              </w:rPr>
              <w:t>liquids e.g. liquid nitrogen, work with and trans</w:t>
            </w:r>
            <w:r>
              <w:rPr>
                <w:color w:val="4472C4" w:themeColor="accent1"/>
                <w:sz w:val="20"/>
                <w:lang w:val="en"/>
              </w:rPr>
              <w:t>port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B143" w14:textId="77777777" w:rsidR="00656659" w:rsidRPr="00327076" w:rsidRDefault="00976BC2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Laboratory and Workshop Handbook NTNU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D71" w14:textId="6D56A2FE" w:rsidR="00656659" w:rsidRPr="00327076" w:rsidRDefault="004404E7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D97AFF">
              <w:rPr>
                <w:color w:val="4472C4" w:themeColor="accent1"/>
                <w:sz w:val="20"/>
                <w:lang w:val="en"/>
              </w:rPr>
              <w:t>Face protection and cold</w:t>
            </w:r>
            <w:r w:rsidR="00AC2E40">
              <w:rPr>
                <w:color w:val="4472C4" w:themeColor="accent1"/>
                <w:sz w:val="20"/>
                <w:lang w:val="en"/>
              </w:rPr>
              <w:t>-</w:t>
            </w:r>
            <w:r w:rsidRPr="00D97AFF">
              <w:rPr>
                <w:color w:val="4472C4" w:themeColor="accent1"/>
                <w:sz w:val="20"/>
                <w:lang w:val="en"/>
              </w:rPr>
              <w:t xml:space="preserve"> insulating gloves, as well as easily removable shoes (not boots) are used. </w:t>
            </w:r>
            <w:r w:rsidR="00DB300F">
              <w:rPr>
                <w:color w:val="4472C4" w:themeColor="accent1"/>
                <w:sz w:val="20"/>
                <w:lang w:val="en"/>
              </w:rPr>
              <w:t>Avoid closing</w:t>
            </w:r>
            <w:r w:rsidRPr="00D97AFF">
              <w:rPr>
                <w:color w:val="4472C4" w:themeColor="accent1"/>
                <w:sz w:val="20"/>
                <w:lang w:val="en"/>
              </w:rPr>
              <w:t xml:space="preserve"> container </w:t>
            </w:r>
            <w:r w:rsidR="00DB300F">
              <w:rPr>
                <w:color w:val="4472C4" w:themeColor="accent1"/>
                <w:sz w:val="20"/>
                <w:lang w:val="en"/>
              </w:rPr>
              <w:t xml:space="preserve">tightly due to </w:t>
            </w:r>
            <w:r w:rsidRPr="00D97AFF">
              <w:rPr>
                <w:color w:val="4472C4" w:themeColor="accent1"/>
                <w:sz w:val="20"/>
                <w:lang w:val="en"/>
              </w:rPr>
              <w:t xml:space="preserve">risk of overpressure. Ensure good ventilation. </w:t>
            </w:r>
            <w:r w:rsidR="00D97AFF">
              <w:rPr>
                <w:color w:val="4472C4" w:themeColor="accent1"/>
                <w:sz w:val="20"/>
                <w:lang w:val="en"/>
              </w:rPr>
              <w:t xml:space="preserve">In </w:t>
            </w:r>
            <w:r>
              <w:rPr>
                <w:lang w:val="en"/>
              </w:rPr>
              <w:t xml:space="preserve"> </w:t>
            </w:r>
            <w:r w:rsidR="00D97AFF">
              <w:rPr>
                <w:color w:val="4472C4" w:themeColor="accent1"/>
                <w:sz w:val="20"/>
                <w:lang w:val="en"/>
              </w:rPr>
              <w:t>case of</w:t>
            </w:r>
            <w:r>
              <w:rPr>
                <w:lang w:val="en"/>
              </w:rPr>
              <w:t xml:space="preserve"> </w:t>
            </w:r>
            <w:r w:rsidRPr="00D97AFF">
              <w:rPr>
                <w:color w:val="4472C4" w:themeColor="accent1"/>
                <w:sz w:val="20"/>
                <w:lang w:val="en"/>
              </w:rPr>
              <w:t xml:space="preserve"> transport,</w:t>
            </w:r>
            <w:r>
              <w:rPr>
                <w:lang w:val="en"/>
              </w:rPr>
              <w:t xml:space="preserve"> </w:t>
            </w:r>
            <w:r w:rsidRPr="00214D8F">
              <w:rPr>
                <w:color w:val="4472C4" w:themeColor="accent1"/>
                <w:sz w:val="20"/>
                <w:lang w:val="en"/>
              </w:rPr>
              <w:t>a separate tank with a loose-fitting cork for liquid nitrogen is</w:t>
            </w:r>
            <w:r w:rsidR="00D97AFF" w:rsidRPr="00214D8F">
              <w:rPr>
                <w:color w:val="4472C4" w:themeColor="accent1"/>
                <w:sz w:val="20"/>
                <w:lang w:val="en"/>
              </w:rPr>
              <w:t xml:space="preserve"> used, </w:t>
            </w:r>
            <w:r w:rsidRPr="00214D8F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7E365D">
              <w:rPr>
                <w:color w:val="4472C4" w:themeColor="accent1"/>
                <w:sz w:val="20"/>
                <w:lang w:val="en"/>
              </w:rPr>
              <w:t>placed</w:t>
            </w:r>
            <w:r w:rsidRPr="00214D8F">
              <w:rPr>
                <w:color w:val="4472C4" w:themeColor="accent1"/>
                <w:sz w:val="20"/>
                <w:lang w:val="en"/>
              </w:rPr>
              <w:t xml:space="preserve"> on a cradle rack. No one</w:t>
            </w:r>
            <w:r w:rsidR="005E1945">
              <w:rPr>
                <w:color w:val="4472C4" w:themeColor="accent1"/>
                <w:sz w:val="20"/>
                <w:lang w:val="en"/>
              </w:rPr>
              <w:t xml:space="preserve"> is allowed</w:t>
            </w:r>
            <w:r w:rsidRPr="00214D8F">
              <w:rPr>
                <w:color w:val="4472C4" w:themeColor="accent1"/>
                <w:sz w:val="20"/>
                <w:lang w:val="en"/>
              </w:rPr>
              <w:t xml:space="preserve"> to take an elevator </w:t>
            </w:r>
            <w:r w:rsidR="00BA46CC">
              <w:rPr>
                <w:color w:val="4472C4" w:themeColor="accent1"/>
                <w:sz w:val="20"/>
                <w:lang w:val="en"/>
              </w:rPr>
              <w:t>toge</w:t>
            </w:r>
            <w:r w:rsidR="007E365D">
              <w:rPr>
                <w:color w:val="4472C4" w:themeColor="accent1"/>
                <w:sz w:val="20"/>
                <w:lang w:val="en"/>
              </w:rPr>
              <w:t>t</w:t>
            </w:r>
            <w:r w:rsidR="00BA46CC">
              <w:rPr>
                <w:color w:val="4472C4" w:themeColor="accent1"/>
                <w:sz w:val="20"/>
                <w:lang w:val="en"/>
              </w:rPr>
              <w:t xml:space="preserve">her </w:t>
            </w:r>
            <w:r w:rsidRPr="00214D8F">
              <w:rPr>
                <w:color w:val="4472C4" w:themeColor="accent1"/>
                <w:sz w:val="20"/>
                <w:lang w:val="en"/>
              </w:rPr>
              <w:t xml:space="preserve">with the </w:t>
            </w:r>
            <w:r w:rsidR="00976BC2" w:rsidRPr="00214D8F">
              <w:rPr>
                <w:color w:val="4472C4" w:themeColor="accent1"/>
                <w:sz w:val="20"/>
                <w:lang w:val="en"/>
              </w:rPr>
              <w:t>t</w:t>
            </w:r>
            <w:r w:rsidR="00D97AFF" w:rsidRPr="00214D8F">
              <w:rPr>
                <w:color w:val="4472C4" w:themeColor="accent1"/>
                <w:sz w:val="20"/>
                <w:lang w:val="en"/>
              </w:rPr>
              <w:t xml:space="preserve">ransport </w:t>
            </w:r>
            <w:r w:rsidR="00D97AFF" w:rsidRPr="00D97AFF">
              <w:rPr>
                <w:color w:val="4472C4" w:themeColor="accent1"/>
                <w:sz w:val="20"/>
                <w:lang w:val="en"/>
              </w:rPr>
              <w:t>tank.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4A6" w14:textId="1853A03C" w:rsidR="00656659" w:rsidRPr="00C52830" w:rsidRDefault="00575E54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00976BC2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404" w14:textId="30D0D20D" w:rsidR="00656659" w:rsidRPr="00C52830" w:rsidRDefault="00575E54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976BC2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656659" w:rsidRDefault="00656659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</w:rPr>
            </w:pPr>
          </w:p>
        </w:tc>
      </w:tr>
      <w:tr w:rsidR="00827866" w:rsidRPr="002823D8" w14:paraId="763EDACB" w14:textId="77777777" w:rsidTr="6EBD8E53">
        <w:trPr>
          <w:trHeight w:val="426"/>
        </w:trPr>
        <w:tc>
          <w:tcPr>
            <w:tcW w:w="0" w:type="auto"/>
            <w:vAlign w:val="center"/>
          </w:tcPr>
          <w:p w14:paraId="39F18D26" w14:textId="77777777" w:rsidR="0007422D" w:rsidRDefault="00AE737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lastRenderedPageBreak/>
              <w:t>1</w:t>
            </w:r>
            <w:r w:rsidR="009C3184">
              <w:rPr>
                <w:color w:val="0000FF"/>
                <w:sz w:val="20"/>
                <w:lang w:val="e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C63B" w14:textId="7A60596E" w:rsidR="0007422D" w:rsidRPr="00C52830" w:rsidRDefault="00916624" w:rsidP="002D213F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S</w:t>
            </w:r>
            <w:r w:rsidR="002D213F" w:rsidRPr="00C52830">
              <w:rPr>
                <w:color w:val="4472C4" w:themeColor="accent1"/>
                <w:sz w:val="20"/>
                <w:lang w:val="en"/>
              </w:rPr>
              <w:t>pectrophotometer</w:t>
            </w:r>
            <w:r>
              <w:rPr>
                <w:color w:val="4472C4" w:themeColor="accent1"/>
                <w:sz w:val="20"/>
                <w:lang w:val="en"/>
              </w:rPr>
              <w:t xml:space="preserve">, </w:t>
            </w:r>
            <w:r w:rsidR="00DB300F">
              <w:rPr>
                <w:color w:val="4472C4" w:themeColor="accent1"/>
                <w:sz w:val="20"/>
                <w:lang w:val="en"/>
              </w:rPr>
              <w:t>use of</w:t>
            </w:r>
          </w:p>
          <w:p w14:paraId="6B699379" w14:textId="77777777" w:rsidR="0007422D" w:rsidRPr="00C52830" w:rsidRDefault="0007422D" w:rsidP="002D213F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091D" w14:textId="77777777" w:rsidR="0007422D" w:rsidRPr="00327076" w:rsidRDefault="002D213F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User manual, instructions for 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7432" w14:textId="4EE837ED" w:rsidR="0007422D" w:rsidRPr="00327076" w:rsidRDefault="002D213F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 xml:space="preserve">The samples are inserted and taken out with care. </w:t>
            </w:r>
            <w:r w:rsidR="00BA46CC">
              <w:rPr>
                <w:color w:val="4472C4" w:themeColor="accent1"/>
                <w:sz w:val="20"/>
                <w:lang w:val="en"/>
              </w:rPr>
              <w:t>Avoid e</w:t>
            </w:r>
            <w:r w:rsidRPr="00C52830">
              <w:rPr>
                <w:color w:val="4472C4" w:themeColor="accent1"/>
                <w:sz w:val="20"/>
                <w:lang w:val="en"/>
              </w:rPr>
              <w:t>xposure to UV light to the greatest extent possible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F378" w14:textId="6FA04F18" w:rsidR="0007422D" w:rsidRPr="00C52830" w:rsidRDefault="00575E54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0007422D" w:rsidRPr="00C52830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EB28" w14:textId="434B1237" w:rsidR="0007422D" w:rsidRPr="00C52830" w:rsidRDefault="00575E54" w:rsidP="002D213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047288" w:rsidRPr="00C52830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1CDC6109" w:rsidR="0007422D" w:rsidRPr="002823D8" w:rsidRDefault="0007422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  <w:lang w:val="en-US"/>
              </w:rPr>
            </w:pPr>
          </w:p>
        </w:tc>
      </w:tr>
      <w:tr w:rsidR="00827866" w:rsidRPr="007B42CE" w14:paraId="611142AA" w14:textId="77777777" w:rsidTr="6EBD8E53">
        <w:trPr>
          <w:trHeight w:val="426"/>
        </w:trPr>
        <w:tc>
          <w:tcPr>
            <w:tcW w:w="0" w:type="auto"/>
            <w:vAlign w:val="center"/>
          </w:tcPr>
          <w:p w14:paraId="4E1E336A" w14:textId="77777777" w:rsidR="0007422D" w:rsidRDefault="00AE737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</w:t>
            </w:r>
            <w:r w:rsidR="009C3184">
              <w:rPr>
                <w:color w:val="0000FF"/>
                <w:sz w:val="20"/>
                <w:lang w:val="e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2A4" w14:textId="417C8AB8" w:rsidR="0007422D" w:rsidRPr="00327076" w:rsidRDefault="00D55B39" w:rsidP="00C52830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  <w:lang w:val="en-US"/>
              </w:rPr>
            </w:pPr>
            <w:r>
              <w:rPr>
                <w:color w:val="4472C4" w:themeColor="accent1"/>
                <w:sz w:val="20"/>
                <w:szCs w:val="20"/>
                <w:lang w:val="en"/>
              </w:rPr>
              <w:t>H</w:t>
            </w:r>
            <w:r w:rsidR="00970F1C" w:rsidRPr="00C52830">
              <w:rPr>
                <w:color w:val="4472C4" w:themeColor="accent1"/>
                <w:sz w:val="20"/>
                <w:szCs w:val="20"/>
                <w:lang w:val="en"/>
              </w:rPr>
              <w:t>ydrolysis degree</w:t>
            </w:r>
            <w:r>
              <w:rPr>
                <w:color w:val="4472C4" w:themeColor="accent1"/>
                <w:sz w:val="20"/>
                <w:szCs w:val="20"/>
                <w:lang w:val="en"/>
              </w:rPr>
              <w:t xml:space="preserve">, 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(</w:t>
            </w:r>
            <w:r w:rsidR="00BA46CC">
              <w:rPr>
                <w:color w:val="4472C4" w:themeColor="accent1"/>
                <w:sz w:val="20"/>
                <w:szCs w:val="20"/>
                <w:lang w:val="en"/>
              </w:rPr>
              <w:t>formol ti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t</w:t>
            </w:r>
            <w:r w:rsidR="00BA46CC">
              <w:rPr>
                <w:color w:val="4472C4" w:themeColor="accent1"/>
                <w:sz w:val="20"/>
                <w:szCs w:val="20"/>
                <w:lang w:val="en"/>
              </w:rPr>
              <w:t>r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ation)</w:t>
            </w:r>
            <w:r w:rsidR="00492A56">
              <w:rPr>
                <w:color w:val="4472C4" w:themeColor="accent1"/>
                <w:sz w:val="20"/>
                <w:szCs w:val="20"/>
                <w:lang w:val="en"/>
              </w:rPr>
              <w:t>, a</w:t>
            </w:r>
            <w:r w:rsidR="00492A56" w:rsidRPr="00C52830">
              <w:rPr>
                <w:color w:val="4472C4" w:themeColor="accent1"/>
                <w:sz w:val="20"/>
                <w:szCs w:val="20"/>
                <w:lang w:val="en"/>
              </w:rPr>
              <w:t>nalysis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511D" w14:textId="77777777" w:rsidR="0007422D" w:rsidRPr="00327076" w:rsidRDefault="00970F1C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Chemical Regulations, safety data sheets, analytical procedure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ED3A" w14:textId="5D6C8819" w:rsidR="0007422D" w:rsidRPr="00327076" w:rsidRDefault="00BA46CC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Formol titration</w:t>
            </w:r>
            <w:r w:rsidR="320B28DC" w:rsidRPr="6EBD8E53">
              <w:rPr>
                <w:color w:val="4472C4" w:themeColor="accent1"/>
                <w:sz w:val="20"/>
                <w:lang w:val="en"/>
              </w:rPr>
              <w:t xml:space="preserve"> is carried out in fume </w:t>
            </w:r>
            <w:r>
              <w:rPr>
                <w:color w:val="4472C4" w:themeColor="accent1"/>
                <w:sz w:val="20"/>
                <w:lang w:val="en"/>
              </w:rPr>
              <w:t>hood</w:t>
            </w:r>
            <w:r w:rsidR="320B28DC" w:rsidRPr="6EBD8E53">
              <w:rPr>
                <w:color w:val="4472C4" w:themeColor="accent1"/>
                <w:sz w:val="20"/>
                <w:lang w:val="en"/>
              </w:rPr>
              <w:t xml:space="preserve"> using necessary protective equipment. Special care is </w:t>
            </w:r>
            <w:r w:rsidR="00492A56">
              <w:rPr>
                <w:color w:val="4472C4" w:themeColor="accent1"/>
                <w:sz w:val="20"/>
                <w:lang w:val="en"/>
              </w:rPr>
              <w:t>exercised</w:t>
            </w:r>
            <w:r w:rsidR="320B28DC" w:rsidRPr="6EBD8E53">
              <w:rPr>
                <w:color w:val="4472C4" w:themeColor="accent1"/>
                <w:sz w:val="20"/>
                <w:lang w:val="en"/>
              </w:rPr>
              <w:t xml:space="preserve"> when handling formaldehyde, which is stored locked</w:t>
            </w:r>
            <w:r>
              <w:rPr>
                <w:color w:val="4472C4" w:themeColor="accent1"/>
                <w:sz w:val="20"/>
                <w:lang w:val="en"/>
              </w:rPr>
              <w:t xml:space="preserve"> up</w:t>
            </w:r>
            <w:r w:rsidR="320B28DC" w:rsidRPr="6EBD8E53">
              <w:rPr>
                <w:color w:val="4472C4" w:themeColor="accent1"/>
                <w:sz w:val="20"/>
                <w:lang w:val="en"/>
              </w:rPr>
              <w:t xml:space="preserve"> and handled exclusively with nitrile gloves. </w:t>
            </w:r>
            <w:r w:rsidR="00492A56">
              <w:rPr>
                <w:color w:val="4472C4" w:themeColor="accent1"/>
                <w:sz w:val="20"/>
                <w:lang w:val="en"/>
              </w:rPr>
              <w:t>E</w:t>
            </w:r>
            <w:r w:rsidR="320B28DC" w:rsidRPr="6EBD8E53">
              <w:rPr>
                <w:color w:val="4472C4" w:themeColor="accent1"/>
                <w:sz w:val="20"/>
                <w:lang w:val="en"/>
              </w:rPr>
              <w:t xml:space="preserve">xposure </w:t>
            </w:r>
            <w:r w:rsidR="00492A56">
              <w:rPr>
                <w:color w:val="4472C4" w:themeColor="accent1"/>
                <w:sz w:val="20"/>
                <w:lang w:val="en"/>
              </w:rPr>
              <w:t xml:space="preserve">is to be limited </w:t>
            </w:r>
            <w:r>
              <w:rPr>
                <w:color w:val="4472C4" w:themeColor="accent1"/>
                <w:sz w:val="20"/>
                <w:lang w:val="en"/>
              </w:rPr>
              <w:t>as much as possible</w:t>
            </w:r>
            <w:r w:rsidR="320B28DC"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DE0319">
              <w:rPr>
                <w:color w:val="4472C4" w:themeColor="accent1"/>
                <w:sz w:val="20"/>
                <w:lang w:val="en"/>
              </w:rPr>
              <w:t>Contaminated single-use equipmet</w:t>
            </w:r>
            <w:r w:rsidR="320B28DC" w:rsidRPr="00DE0319">
              <w:rPr>
                <w:color w:val="4472C4" w:themeColor="accent1"/>
                <w:sz w:val="20"/>
                <w:lang w:val="en"/>
              </w:rPr>
              <w:t xml:space="preserve"> is collected and disposed of as risk waste</w:t>
            </w:r>
            <w:r w:rsidR="00DE0319">
              <w:rPr>
                <w:color w:val="4472C4" w:themeColor="accent1"/>
                <w:sz w:val="20"/>
                <w:lang w:val="en"/>
              </w:rPr>
              <w:t xml:space="preserve"> (red box). Liquid end waste is not to be mixed with other, collect in separate container.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C31" w14:textId="06936BBA" w:rsidR="0007422D" w:rsidRPr="00C52830" w:rsidRDefault="00575E54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731C40A6" w:rsidRPr="6EBD8E53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269" w14:textId="77777777" w:rsidR="0007422D" w:rsidRPr="00C52830" w:rsidRDefault="00C52830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Yes (E)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2073D553" w:rsidR="0007422D" w:rsidRPr="00327076" w:rsidRDefault="7656A865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Solo work only permitted </w:t>
            </w:r>
            <w:r w:rsidR="00492A56">
              <w:rPr>
                <w:color w:val="4472C4" w:themeColor="accent1"/>
                <w:sz w:val="20"/>
                <w:lang w:val="en"/>
              </w:rPr>
              <w:t>after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training and </w:t>
            </w:r>
            <w:r w:rsidR="00492A56">
              <w:rPr>
                <w:color w:val="4472C4" w:themeColor="accent1"/>
                <w:sz w:val="20"/>
                <w:lang w:val="en"/>
              </w:rPr>
              <w:t xml:space="preserve">by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agreement with the responsible </w:t>
            </w:r>
            <w:r w:rsidR="00492A56">
              <w:rPr>
                <w:color w:val="4472C4" w:themeColor="accent1"/>
                <w:sz w:val="20"/>
                <w:lang w:val="en"/>
              </w:rPr>
              <w:t>professional</w:t>
            </w:r>
            <w:r w:rsidRPr="6EBD8E53">
              <w:rPr>
                <w:color w:val="4472C4" w:themeColor="accent1"/>
                <w:sz w:val="20"/>
                <w:lang w:val="en"/>
              </w:rPr>
              <w:t>. Exposure time for formaldehyde must be registered in the exposure register (ECO)</w:t>
            </w:r>
          </w:p>
        </w:tc>
      </w:tr>
      <w:tr w:rsidR="00827866" w:rsidRPr="00123EA8" w14:paraId="19978FD1" w14:textId="77777777" w:rsidTr="6EBD8E53">
        <w:trPr>
          <w:trHeight w:val="426"/>
        </w:trPr>
        <w:tc>
          <w:tcPr>
            <w:tcW w:w="0" w:type="auto"/>
            <w:vAlign w:val="center"/>
          </w:tcPr>
          <w:p w14:paraId="33CFEC6B" w14:textId="77777777" w:rsidR="0007422D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ED14" w14:textId="43802480" w:rsidR="0007422D" w:rsidRPr="00327076" w:rsidRDefault="00D55B39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L</w:t>
            </w:r>
            <w:r w:rsidR="00C52830" w:rsidRPr="00C52830">
              <w:rPr>
                <w:color w:val="4472C4" w:themeColor="accent1"/>
                <w:sz w:val="20"/>
                <w:lang w:val="en"/>
              </w:rPr>
              <w:t>ipid content (Bligh &amp;</w:t>
            </w:r>
            <w:r w:rsidR="00BA46CC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C52830" w:rsidRPr="00C52830">
              <w:rPr>
                <w:color w:val="4472C4" w:themeColor="accent1"/>
                <w:sz w:val="20"/>
                <w:lang w:val="en"/>
              </w:rPr>
              <w:t>Dyer)</w:t>
            </w:r>
            <w:r>
              <w:rPr>
                <w:color w:val="4472C4" w:themeColor="accent1"/>
                <w:sz w:val="20"/>
                <w:lang w:val="en"/>
              </w:rPr>
              <w:t>, a</w:t>
            </w:r>
            <w:r w:rsidRPr="00C52830">
              <w:rPr>
                <w:color w:val="4472C4" w:themeColor="accent1"/>
                <w:sz w:val="20"/>
                <w:lang w:val="en"/>
              </w:rPr>
              <w:t>nalysis and extraction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EDB2" w14:textId="77777777" w:rsidR="0007422D" w:rsidRPr="00327076" w:rsidRDefault="00C52830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Chemical Regulations, safety data sheets, analytical procedure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29AC" w14:textId="0F84DBD4" w:rsidR="0007422D" w:rsidRPr="00301E79" w:rsidRDefault="2488BB97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Bligh &amp;Dyer is carried out in fume </w:t>
            </w:r>
            <w:r w:rsidR="00BA46CC">
              <w:rPr>
                <w:color w:val="4472C4" w:themeColor="accent1"/>
                <w:sz w:val="20"/>
                <w:lang w:val="en"/>
              </w:rPr>
              <w:t>hood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using necessary protective equipment. The addition of chloroform and methanol is carried out using dispensers. The samples are stored on ice to avoid evaporation of chloroform. </w:t>
            </w:r>
            <w:r w:rsidR="00301E79">
              <w:rPr>
                <w:color w:val="4472C4" w:themeColor="accent1"/>
                <w:sz w:val="20"/>
                <w:lang w:val="en"/>
              </w:rPr>
              <w:t>O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utside </w:t>
            </w:r>
            <w:r w:rsidR="00BD4D4B">
              <w:rPr>
                <w:color w:val="4472C4" w:themeColor="accent1"/>
                <w:sz w:val="20"/>
                <w:lang w:val="en"/>
              </w:rPr>
              <w:t xml:space="preserve">of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the fume </w:t>
            </w:r>
            <w:r w:rsidR="00301E79">
              <w:rPr>
                <w:color w:val="4472C4" w:themeColor="accent1"/>
                <w:sz w:val="20"/>
                <w:lang w:val="en"/>
              </w:rPr>
              <w:t xml:space="preserve">hood,  all </w:t>
            </w:r>
            <w:r w:rsidR="00301E79" w:rsidRPr="6EBD8E53">
              <w:rPr>
                <w:color w:val="4472C4" w:themeColor="accent1"/>
                <w:sz w:val="20"/>
                <w:lang w:val="en"/>
              </w:rPr>
              <w:t>samples are stored in closed container</w:t>
            </w:r>
            <w:r w:rsidR="00301E79">
              <w:rPr>
                <w:color w:val="4472C4" w:themeColor="accent1"/>
                <w:sz w:val="20"/>
                <w:lang w:val="en"/>
              </w:rPr>
              <w:t>s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DE0319">
              <w:rPr>
                <w:color w:val="4472C4" w:themeColor="accent1"/>
                <w:sz w:val="20"/>
                <w:lang w:val="en"/>
              </w:rPr>
              <w:t>End w</w:t>
            </w:r>
            <w:r w:rsidRPr="6EBD8E53">
              <w:rPr>
                <w:color w:val="4472C4" w:themeColor="accent1"/>
                <w:sz w:val="20"/>
                <w:lang w:val="en"/>
              </w:rPr>
              <w:t>aste is collected and classified as 7041 "solvent with halogen"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78FD" w14:textId="51E9EFBC" w:rsidR="0007422D" w:rsidRPr="00C52830" w:rsidRDefault="00575E54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67564113" w:rsidRPr="6EBD8E53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07422D" w:rsidRPr="00C52830" w:rsidRDefault="0007422D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</w:p>
          <w:p w14:paraId="61CDCEAD" w14:textId="77777777" w:rsidR="0007422D" w:rsidRPr="00C52830" w:rsidRDefault="0007422D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</w:p>
          <w:p w14:paraId="6922B1A8" w14:textId="53DDCE06" w:rsidR="0007422D" w:rsidRPr="00C52830" w:rsidRDefault="00575E54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C52830" w:rsidRPr="00C52830">
              <w:rPr>
                <w:color w:val="4472C4" w:themeColor="accent1"/>
                <w:sz w:val="20"/>
                <w:lang w:val="en"/>
              </w:rPr>
              <w:t>o</w:t>
            </w:r>
          </w:p>
          <w:p w14:paraId="6BB9E253" w14:textId="77777777" w:rsidR="0007422D" w:rsidRPr="00C52830" w:rsidRDefault="0007422D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</w:p>
          <w:p w14:paraId="23DE523C" w14:textId="77777777" w:rsidR="0007422D" w:rsidRPr="00C52830" w:rsidRDefault="0007422D" w:rsidP="00C5283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07422D" w:rsidRDefault="0007422D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000000"/>
                <w:sz w:val="20"/>
              </w:rPr>
            </w:pPr>
          </w:p>
        </w:tc>
      </w:tr>
      <w:tr w:rsidR="00827866" w:rsidRPr="007B42CE" w14:paraId="7B926DEA" w14:textId="77777777" w:rsidTr="6EBD8E53">
        <w:trPr>
          <w:trHeight w:val="426"/>
        </w:trPr>
        <w:tc>
          <w:tcPr>
            <w:tcW w:w="0" w:type="auto"/>
            <w:vAlign w:val="center"/>
          </w:tcPr>
          <w:p w14:paraId="0EB5E791" w14:textId="77777777" w:rsidR="0007422D" w:rsidRDefault="009C3184" w:rsidP="00A208F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7D17" w14:textId="612039B6" w:rsidR="00D55B39" w:rsidRPr="00366C08" w:rsidRDefault="007C0C31" w:rsidP="00F3754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fr-FR"/>
              </w:rPr>
            </w:pPr>
            <w:r w:rsidRPr="00366C08">
              <w:rPr>
                <w:color w:val="4472C4" w:themeColor="accent1"/>
                <w:sz w:val="20"/>
                <w:lang w:val="fr-FR"/>
              </w:rPr>
              <w:t>Kjeldahl</w:t>
            </w:r>
            <w:r w:rsidRPr="00366C08">
              <w:rPr>
                <w:lang w:val="fr-FR"/>
              </w:rPr>
              <w:t xml:space="preserve"> </w:t>
            </w:r>
            <w:r w:rsidRPr="00366C08">
              <w:rPr>
                <w:color w:val="4472C4" w:themeColor="accent1"/>
                <w:sz w:val="20"/>
                <w:lang w:val="fr-FR"/>
              </w:rPr>
              <w:t>a</w:t>
            </w:r>
            <w:r w:rsidR="006C430B" w:rsidRPr="00366C08">
              <w:rPr>
                <w:color w:val="4472C4" w:themeColor="accent1"/>
                <w:sz w:val="20"/>
                <w:lang w:val="fr-FR"/>
              </w:rPr>
              <w:t xml:space="preserve">nalysis </w:t>
            </w:r>
            <w:r w:rsidRPr="00366C08">
              <w:rPr>
                <w:lang w:val="fr-FR"/>
              </w:rPr>
              <w:t xml:space="preserve"> </w:t>
            </w:r>
            <w:r w:rsidRPr="00366C08">
              <w:rPr>
                <w:color w:val="4472C4" w:themeColor="accent1"/>
                <w:sz w:val="20"/>
                <w:lang w:val="fr-FR"/>
              </w:rPr>
              <w:t>(protein</w:t>
            </w:r>
            <w:r w:rsidR="00301E79" w:rsidRPr="00366C08">
              <w:rPr>
                <w:color w:val="4472C4" w:themeColor="accent1"/>
                <w:sz w:val="20"/>
                <w:lang w:val="fr-FR"/>
              </w:rPr>
              <w:t xml:space="preserve"> </w:t>
            </w:r>
            <w:r w:rsidR="006C430B" w:rsidRPr="00366C08">
              <w:rPr>
                <w:color w:val="4472C4" w:themeColor="accent1"/>
                <w:sz w:val="20"/>
                <w:lang w:val="fr-FR"/>
              </w:rPr>
              <w:t>content)</w:t>
            </w:r>
            <w:r w:rsidR="00687794" w:rsidRPr="00366C08">
              <w:rPr>
                <w:color w:val="4472C4" w:themeColor="accent1"/>
                <w:sz w:val="20"/>
                <w:lang w:val="fr-FR"/>
              </w:rPr>
              <w:t>, digestion</w:t>
            </w:r>
            <w:r w:rsidR="00366C08" w:rsidRPr="00366C08">
              <w:rPr>
                <w:color w:val="4472C4" w:themeColor="accent1"/>
                <w:sz w:val="20"/>
                <w:lang w:val="fr-FR"/>
              </w:rPr>
              <w:t>,</w:t>
            </w:r>
            <w:r w:rsidR="00687794" w:rsidRPr="00366C08">
              <w:rPr>
                <w:color w:val="4472C4" w:themeColor="accent1"/>
                <w:sz w:val="20"/>
                <w:lang w:val="fr-FR"/>
              </w:rPr>
              <w:t xml:space="preserve"> distillation</w:t>
            </w:r>
            <w:r w:rsidR="00366C08" w:rsidRPr="00366C08">
              <w:rPr>
                <w:color w:val="4472C4" w:themeColor="accent1"/>
                <w:sz w:val="20"/>
                <w:lang w:val="fr-FR"/>
              </w:rPr>
              <w:t xml:space="preserve"> a</w:t>
            </w:r>
            <w:r w:rsidR="00366C08">
              <w:rPr>
                <w:color w:val="4472C4" w:themeColor="accent1"/>
                <w:sz w:val="20"/>
                <w:lang w:val="fr-FR"/>
              </w:rPr>
              <w:t>nd titration</w:t>
            </w:r>
          </w:p>
          <w:p w14:paraId="07547A01" w14:textId="77777777" w:rsidR="0007422D" w:rsidRPr="00366C08" w:rsidRDefault="0007422D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6764" w14:textId="35C85A30" w:rsidR="0007422D" w:rsidRPr="00327076" w:rsidRDefault="006C430B" w:rsidP="00A208F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A208FF">
              <w:rPr>
                <w:color w:val="4472C4" w:themeColor="accent1"/>
                <w:sz w:val="20"/>
                <w:lang w:val="en"/>
              </w:rPr>
              <w:t>Chemical Regulations, safety data sheets,</w:t>
            </w:r>
            <w:r w:rsidR="00366C08">
              <w:rPr>
                <w:color w:val="4472C4" w:themeColor="accent1"/>
                <w:sz w:val="20"/>
                <w:lang w:val="en"/>
              </w:rPr>
              <w:t xml:space="preserve"> user manual,</w:t>
            </w:r>
            <w:r w:rsidRPr="00A208FF">
              <w:rPr>
                <w:color w:val="4472C4" w:themeColor="accent1"/>
                <w:sz w:val="20"/>
                <w:lang w:val="en"/>
              </w:rPr>
              <w:t xml:space="preserve"> analytical procedure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229C" w14:textId="36D07EAF" w:rsidR="0007422D" w:rsidRPr="00327076" w:rsidRDefault="6FE05294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Thorough training is </w:t>
            </w:r>
            <w:r w:rsidR="00301E79">
              <w:rPr>
                <w:color w:val="4472C4" w:themeColor="accent1"/>
                <w:sz w:val="20"/>
                <w:lang w:val="en"/>
              </w:rPr>
              <w:t>given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before using the Kjeldahl instrument. Heat protecti</w:t>
            </w:r>
            <w:r w:rsidR="00301E79">
              <w:rPr>
                <w:color w:val="4472C4" w:themeColor="accent1"/>
                <w:sz w:val="20"/>
                <w:lang w:val="en"/>
              </w:rPr>
              <w:t>ve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gloves are used if necessary. The addition of sulfuric acid is carried out in fume </w:t>
            </w:r>
            <w:r w:rsidR="00301E79">
              <w:rPr>
                <w:color w:val="4472C4" w:themeColor="accent1"/>
                <w:sz w:val="20"/>
                <w:lang w:val="en"/>
              </w:rPr>
              <w:t>hood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using </w:t>
            </w:r>
            <w:r w:rsidR="00687794">
              <w:rPr>
                <w:color w:val="4472C4" w:themeColor="accent1"/>
                <w:sz w:val="20"/>
                <w:lang w:val="en"/>
              </w:rPr>
              <w:t xml:space="preserve">a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dispenser. </w:t>
            </w:r>
            <w:r w:rsidR="00301E79">
              <w:rPr>
                <w:color w:val="4472C4" w:themeColor="accent1"/>
                <w:sz w:val="20"/>
                <w:lang w:val="en"/>
              </w:rPr>
              <w:t>Digestion heater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is placed in </w:t>
            </w:r>
            <w:r w:rsidR="00301E79">
              <w:rPr>
                <w:color w:val="4472C4" w:themeColor="accent1"/>
                <w:sz w:val="20"/>
                <w:lang w:val="en"/>
              </w:rPr>
              <w:t>fume hood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, connected </w:t>
            </w:r>
            <w:r w:rsidR="00301E79">
              <w:rPr>
                <w:color w:val="4472C4" w:themeColor="accent1"/>
                <w:sz w:val="20"/>
                <w:lang w:val="en"/>
              </w:rPr>
              <w:t xml:space="preserve">to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water </w:t>
            </w:r>
            <w:r w:rsidR="00301E79">
              <w:rPr>
                <w:color w:val="4472C4" w:themeColor="accent1"/>
                <w:sz w:val="20"/>
                <w:lang w:val="en"/>
              </w:rPr>
              <w:t>suction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and scrub</w:t>
            </w:r>
            <w:r w:rsidR="00301E79">
              <w:rPr>
                <w:color w:val="4472C4" w:themeColor="accent1"/>
                <w:sz w:val="20"/>
                <w:lang w:val="en"/>
              </w:rPr>
              <w:t>ber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that remove</w:t>
            </w:r>
            <w:r w:rsidR="00301E79">
              <w:rPr>
                <w:color w:val="4472C4" w:themeColor="accent1"/>
                <w:sz w:val="20"/>
                <w:lang w:val="en"/>
              </w:rPr>
              <w:t>s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and neutralize</w:t>
            </w:r>
            <w:r w:rsidR="00301E79">
              <w:rPr>
                <w:color w:val="4472C4" w:themeColor="accent1"/>
                <w:sz w:val="20"/>
                <w:lang w:val="en"/>
              </w:rPr>
              <w:t>s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acid vapor</w:t>
            </w:r>
            <w:r w:rsidR="00301E79">
              <w:rPr>
                <w:color w:val="4472C4" w:themeColor="accent1"/>
                <w:sz w:val="20"/>
                <w:lang w:val="en"/>
              </w:rPr>
              <w:t>s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687794">
              <w:rPr>
                <w:color w:val="4472C4" w:themeColor="accent1"/>
                <w:sz w:val="20"/>
                <w:lang w:val="en"/>
              </w:rPr>
              <w:t xml:space="preserve">Automatic lift for sample rack.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Samples are cooled in </w:t>
            </w:r>
            <w:r w:rsidR="00301E79">
              <w:rPr>
                <w:color w:val="4472C4" w:themeColor="accent1"/>
                <w:sz w:val="20"/>
                <w:lang w:val="en"/>
              </w:rPr>
              <w:t>fume hood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301E79">
              <w:rPr>
                <w:color w:val="4472C4" w:themeColor="accent1"/>
                <w:sz w:val="20"/>
                <w:lang w:val="en"/>
              </w:rPr>
              <w:t>T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here is no need for manual handling of </w:t>
            </w:r>
            <w:r w:rsidR="00301E79">
              <w:rPr>
                <w:color w:val="4472C4" w:themeColor="accent1"/>
                <w:sz w:val="20"/>
                <w:lang w:val="en"/>
              </w:rPr>
              <w:t>tubes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during distillation/ titration</w:t>
            </w:r>
            <w:r w:rsidR="00301E79">
              <w:rPr>
                <w:color w:val="4472C4" w:themeColor="accent1"/>
                <w:sz w:val="20"/>
                <w:lang w:val="en"/>
              </w:rPr>
              <w:t xml:space="preserve">, </w:t>
            </w:r>
            <w:r w:rsidR="00366C08">
              <w:rPr>
                <w:color w:val="4472C4" w:themeColor="accent1"/>
                <w:sz w:val="20"/>
                <w:lang w:val="en"/>
              </w:rPr>
              <w:t>due to automatic</w:t>
            </w:r>
            <w:r w:rsidR="00301E79">
              <w:rPr>
                <w:color w:val="4472C4" w:themeColor="accent1"/>
                <w:sz w:val="20"/>
                <w:lang w:val="en"/>
              </w:rPr>
              <w:t xml:space="preserve"> sample </w:t>
            </w:r>
            <w:r w:rsidR="00366C08">
              <w:rPr>
                <w:color w:val="4472C4" w:themeColor="accent1"/>
                <w:sz w:val="20"/>
                <w:lang w:val="en"/>
              </w:rPr>
              <w:t>handling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F526E4">
              <w:rPr>
                <w:color w:val="4472C4" w:themeColor="accent1"/>
                <w:sz w:val="20"/>
                <w:lang w:val="en"/>
              </w:rPr>
              <w:t xml:space="preserve">All solutions are kept in closed containers. </w:t>
            </w:r>
            <w:r w:rsidR="00A350E3">
              <w:rPr>
                <w:color w:val="4472C4" w:themeColor="accent1"/>
                <w:sz w:val="20"/>
                <w:lang w:val="en"/>
              </w:rPr>
              <w:t>There are several b</w:t>
            </w:r>
            <w:r w:rsidR="00687794">
              <w:rPr>
                <w:color w:val="4472C4" w:themeColor="accent1"/>
                <w:sz w:val="20"/>
                <w:lang w:val="en"/>
              </w:rPr>
              <w:t>uilt- in se</w:t>
            </w:r>
            <w:r w:rsidR="00A350E3">
              <w:rPr>
                <w:color w:val="4472C4" w:themeColor="accent1"/>
                <w:sz w:val="20"/>
                <w:lang w:val="en"/>
              </w:rPr>
              <w:t>nsors</w:t>
            </w:r>
            <w:r w:rsidR="008D72C7">
              <w:rPr>
                <w:color w:val="4472C4" w:themeColor="accent1"/>
                <w:sz w:val="20"/>
                <w:lang w:val="en"/>
              </w:rPr>
              <w:t xml:space="preserve"> to</w:t>
            </w:r>
            <w:r w:rsidR="00A350E3">
              <w:rPr>
                <w:color w:val="4472C4" w:themeColor="accent1"/>
                <w:sz w:val="20"/>
                <w:lang w:val="en"/>
              </w:rPr>
              <w:t xml:space="preserve"> stop the run if hatches are opened during operation.</w:t>
            </w:r>
            <w:r w:rsidR="00687794">
              <w:rPr>
                <w:color w:val="4472C4" w:themeColor="accent1"/>
                <w:sz w:val="20"/>
                <w:lang w:val="e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8ED1" w14:textId="1AE73DC7" w:rsidR="0007422D" w:rsidRPr="00A208FF" w:rsidRDefault="00575E54" w:rsidP="00A208F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00A208FF" w:rsidRPr="00A208FF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BCE" w14:textId="7FE7A192" w:rsidR="0007422D" w:rsidRPr="00A208FF" w:rsidRDefault="00575E54" w:rsidP="00A208F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A208FF" w:rsidRPr="00A208FF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407" w14:textId="6669EFBD" w:rsidR="0007422D" w:rsidRDefault="00710E71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color w:val="4472C4" w:themeColor="accent1"/>
                <w:sz w:val="20"/>
                <w:lang w:val="en"/>
              </w:rPr>
            </w:pPr>
            <w:r w:rsidRPr="00710E71">
              <w:rPr>
                <w:color w:val="4472C4" w:themeColor="accent1"/>
                <w:sz w:val="20"/>
                <w:lang w:val="en"/>
              </w:rPr>
              <w:t xml:space="preserve">Pregnant women should not work with boric acid in a pure form as this may </w:t>
            </w:r>
            <w:r w:rsidRPr="00F526E4">
              <w:rPr>
                <w:color w:val="4472C4" w:themeColor="accent1"/>
                <w:sz w:val="20"/>
                <w:lang w:val="en"/>
              </w:rPr>
              <w:t xml:space="preserve">damage </w:t>
            </w:r>
            <w:r w:rsidR="00366C08">
              <w:rPr>
                <w:color w:val="4472C4" w:themeColor="accent1"/>
                <w:sz w:val="20"/>
                <w:lang w:val="en"/>
              </w:rPr>
              <w:t>fertility or the unborn child</w:t>
            </w:r>
            <w:r w:rsidRPr="00710E71">
              <w:rPr>
                <w:color w:val="4472C4" w:themeColor="accent1"/>
                <w:sz w:val="20"/>
                <w:lang w:val="en"/>
              </w:rPr>
              <w:t xml:space="preserve"> (H360). 4% boric acid solution is not subject to labelling</w:t>
            </w:r>
            <w:r w:rsidR="00687794">
              <w:rPr>
                <w:color w:val="4472C4" w:themeColor="accent1"/>
                <w:sz w:val="20"/>
                <w:lang w:val="en"/>
              </w:rPr>
              <w:t>.</w:t>
            </w:r>
          </w:p>
          <w:p w14:paraId="0CFEA3E2" w14:textId="66132186" w:rsidR="00687794" w:rsidRPr="00687794" w:rsidRDefault="0068779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After analysis, the w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aste </w:t>
            </w:r>
            <w:r>
              <w:rPr>
                <w:color w:val="4472C4" w:themeColor="accent1"/>
                <w:sz w:val="20"/>
                <w:lang w:val="en"/>
              </w:rPr>
              <w:t xml:space="preserve">solution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can be poured in the sink </w:t>
            </w:r>
            <w:r>
              <w:rPr>
                <w:color w:val="4472C4" w:themeColor="accent1"/>
                <w:sz w:val="20"/>
                <w:lang w:val="en"/>
              </w:rPr>
              <w:t>whilst using a moveable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extraction</w:t>
            </w:r>
            <w:r>
              <w:rPr>
                <w:color w:val="4472C4" w:themeColor="accent1"/>
                <w:sz w:val="20"/>
                <w:lang w:val="en"/>
              </w:rPr>
              <w:t xml:space="preserve"> hood</w:t>
            </w:r>
            <w:r w:rsidRPr="6EBD8E53">
              <w:rPr>
                <w:color w:val="4472C4" w:themeColor="accent1"/>
                <w:sz w:val="20"/>
                <w:lang w:val="en"/>
              </w:rPr>
              <w:t>.</w:t>
            </w:r>
          </w:p>
        </w:tc>
      </w:tr>
      <w:tr w:rsidR="00827866" w:rsidRPr="007B42CE" w14:paraId="2563A96D" w14:textId="77777777" w:rsidTr="6EBD8E53">
        <w:trPr>
          <w:trHeight w:val="426"/>
        </w:trPr>
        <w:tc>
          <w:tcPr>
            <w:tcW w:w="0" w:type="auto"/>
            <w:vAlign w:val="center"/>
          </w:tcPr>
          <w:p w14:paraId="111B77A1" w14:textId="77777777" w:rsidR="0007422D" w:rsidRDefault="00671AE6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lastRenderedPageBreak/>
              <w:t>1</w:t>
            </w:r>
            <w:r w:rsidR="009C3184">
              <w:rPr>
                <w:color w:val="0000FF"/>
                <w:sz w:val="20"/>
                <w:lang w:val="e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EB23" w14:textId="05633CD8" w:rsidR="0007422D" w:rsidRPr="00327076" w:rsidRDefault="008D72C7" w:rsidP="008216E1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ACE </w:t>
            </w:r>
            <w:r w:rsidR="008216E1" w:rsidRPr="008216E1">
              <w:rPr>
                <w:color w:val="4472C4" w:themeColor="accent1"/>
                <w:sz w:val="20"/>
                <w:lang w:val="en"/>
              </w:rPr>
              <w:t>inhibitory effect (Cushman &amp;Cheung)</w:t>
            </w:r>
            <w:r w:rsidR="00D55B39">
              <w:rPr>
                <w:color w:val="4472C4" w:themeColor="accent1"/>
                <w:sz w:val="20"/>
                <w:lang w:val="en"/>
              </w:rPr>
              <w:t>, a</w:t>
            </w:r>
            <w:r w:rsidR="00D55B39" w:rsidRPr="008216E1">
              <w:rPr>
                <w:color w:val="4472C4" w:themeColor="accent1"/>
                <w:sz w:val="20"/>
                <w:lang w:val="en"/>
              </w:rPr>
              <w:t>nalysis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232F" w14:textId="1FFB5378" w:rsidR="008216E1" w:rsidRPr="008D72C7" w:rsidRDefault="008216E1" w:rsidP="008D72C7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216E1">
              <w:rPr>
                <w:color w:val="4472C4" w:themeColor="accent1"/>
                <w:sz w:val="20"/>
                <w:lang w:val="en"/>
              </w:rPr>
              <w:t>Chemical Regulations, safety data sheets, analytical procedure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6154" w14:textId="4AEC4C63" w:rsidR="0007422D" w:rsidRPr="00327076" w:rsidRDefault="6563B382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Analysis of ACE inhibitory effect is carried out in fume </w:t>
            </w:r>
            <w:r w:rsidR="008D72C7">
              <w:rPr>
                <w:color w:val="4472C4" w:themeColor="accent1"/>
                <w:sz w:val="20"/>
                <w:lang w:val="en"/>
              </w:rPr>
              <w:t>hood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using necessary protective equipment. Special care is exercised when handling pyridine and benzene, and the chemicals are stored locked</w:t>
            </w:r>
            <w:r w:rsidR="00492A56">
              <w:rPr>
                <w:color w:val="4472C4" w:themeColor="accent1"/>
                <w:sz w:val="20"/>
                <w:lang w:val="en"/>
              </w:rPr>
              <w:t xml:space="preserve"> up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A82BC9">
              <w:rPr>
                <w:color w:val="4472C4" w:themeColor="accent1"/>
                <w:sz w:val="20"/>
                <w:lang w:val="en"/>
              </w:rPr>
              <w:t>E</w:t>
            </w:r>
            <w:r w:rsidR="00A82BC9" w:rsidRPr="6EBD8E53">
              <w:rPr>
                <w:color w:val="4472C4" w:themeColor="accent1"/>
                <w:sz w:val="20"/>
                <w:lang w:val="en"/>
              </w:rPr>
              <w:t xml:space="preserve">xposure </w:t>
            </w:r>
            <w:r w:rsidR="00A82BC9">
              <w:rPr>
                <w:color w:val="4472C4" w:themeColor="accent1"/>
                <w:sz w:val="20"/>
                <w:lang w:val="en"/>
              </w:rPr>
              <w:t>is to be limited as much as possible</w:t>
            </w:r>
            <w:r w:rsidR="00A82BC9"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A82BC9">
              <w:rPr>
                <w:color w:val="4472C4" w:themeColor="accent1"/>
                <w:sz w:val="20"/>
                <w:lang w:val="en"/>
              </w:rPr>
              <w:t>I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n case of contact with skin or eyes, immediate measures are taken to limit </w:t>
            </w:r>
            <w:r w:rsidR="00492A56">
              <w:rPr>
                <w:color w:val="4472C4" w:themeColor="accent1"/>
                <w:sz w:val="20"/>
                <w:lang w:val="en"/>
              </w:rPr>
              <w:t>injury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(rinse with water)</w:t>
            </w:r>
            <w:r w:rsidR="00492A56">
              <w:rPr>
                <w:color w:val="4472C4" w:themeColor="accent1"/>
                <w:sz w:val="20"/>
                <w:lang w:val="e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9C83" w14:textId="6A511EEA" w:rsidR="0007422D" w:rsidRPr="008216E1" w:rsidRDefault="00575E54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4377C2C7" w:rsidRPr="6EBD8E53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99C8" w14:textId="77777777" w:rsidR="0007422D" w:rsidRPr="008216E1" w:rsidRDefault="008216E1" w:rsidP="008216E1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216E1">
              <w:rPr>
                <w:color w:val="4472C4" w:themeColor="accent1"/>
                <w:sz w:val="20"/>
                <w:lang w:val="en"/>
              </w:rPr>
              <w:t>Yes (E)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96A" w14:textId="6ABE8352" w:rsidR="0007422D" w:rsidRPr="00327076" w:rsidRDefault="5EB7ADE5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Cs w:val="24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Solo work only permitted </w:t>
            </w:r>
            <w:r w:rsidR="00492A56">
              <w:rPr>
                <w:color w:val="4472C4" w:themeColor="accent1"/>
                <w:sz w:val="20"/>
                <w:lang w:val="en"/>
              </w:rPr>
              <w:t>after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training and </w:t>
            </w:r>
            <w:r w:rsidR="00492A56">
              <w:rPr>
                <w:color w:val="4472C4" w:themeColor="accent1"/>
                <w:sz w:val="20"/>
                <w:lang w:val="en"/>
              </w:rPr>
              <w:t xml:space="preserve">by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agreement with the responsible </w:t>
            </w:r>
            <w:r w:rsidR="00492A56">
              <w:rPr>
                <w:color w:val="4472C4" w:themeColor="accent1"/>
                <w:sz w:val="20"/>
                <w:lang w:val="en"/>
              </w:rPr>
              <w:t>professional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</w:p>
          <w:p w14:paraId="1C6BFCA2" w14:textId="5F1A9AEF" w:rsidR="0007422D" w:rsidRPr="00327076" w:rsidRDefault="71E2C1B0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Cs w:val="24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Exposure time of benzene </w:t>
            </w:r>
            <w:r w:rsidR="008D72C7">
              <w:rPr>
                <w:color w:val="4472C4" w:themeColor="accent1"/>
                <w:sz w:val="20"/>
                <w:lang w:val="en"/>
              </w:rPr>
              <w:t>must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be </w:t>
            </w:r>
            <w:r w:rsidR="008D72C7">
              <w:rPr>
                <w:color w:val="4472C4" w:themeColor="accent1"/>
                <w:sz w:val="20"/>
                <w:lang w:val="en"/>
              </w:rPr>
              <w:t>registered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in</w:t>
            </w:r>
            <w:r w:rsidR="008D72C7">
              <w:rPr>
                <w:color w:val="4472C4" w:themeColor="accent1"/>
                <w:sz w:val="20"/>
                <w:lang w:val="en"/>
              </w:rPr>
              <w:t xml:space="preserve"> the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exposure register (ECO)</w:t>
            </w:r>
          </w:p>
          <w:p w14:paraId="5043CB0F" w14:textId="67A33B2D" w:rsidR="0007422D" w:rsidRPr="00327076" w:rsidRDefault="0007422D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</w:tr>
      <w:tr w:rsidR="00827866" w:rsidRPr="007B42CE" w14:paraId="2112D62E" w14:textId="77777777" w:rsidTr="6EBD8E53">
        <w:trPr>
          <w:trHeight w:val="426"/>
        </w:trPr>
        <w:tc>
          <w:tcPr>
            <w:tcW w:w="0" w:type="auto"/>
            <w:vAlign w:val="center"/>
          </w:tcPr>
          <w:p w14:paraId="526D80A2" w14:textId="77777777" w:rsidR="0007422D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ABEE" w14:textId="6F48C0D3" w:rsidR="0007422D" w:rsidRPr="00A25160" w:rsidRDefault="008216E1" w:rsidP="00A25160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A25160">
              <w:rPr>
                <w:color w:val="4472C4" w:themeColor="accent1"/>
                <w:sz w:val="20"/>
                <w:lang w:val="en"/>
              </w:rPr>
              <w:t>HPLC</w:t>
            </w:r>
            <w:r w:rsidR="00D55B39">
              <w:rPr>
                <w:color w:val="4472C4" w:themeColor="accent1"/>
                <w:sz w:val="20"/>
                <w:lang w:val="en"/>
              </w:rPr>
              <w:t xml:space="preserve">, </w:t>
            </w:r>
            <w:r w:rsidR="000874BF">
              <w:rPr>
                <w:color w:val="4472C4" w:themeColor="accent1"/>
                <w:sz w:val="20"/>
                <w:lang w:val="en"/>
              </w:rPr>
              <w:t>use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7358" w14:textId="77777777" w:rsidR="0007422D" w:rsidRPr="00327076" w:rsidRDefault="00A2516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A25160">
              <w:rPr>
                <w:color w:val="4472C4" w:themeColor="accent1"/>
                <w:sz w:val="20"/>
                <w:lang w:val="en"/>
              </w:rPr>
              <w:t>Chemical Regulations, instructions for use, user manual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6DC" w14:textId="3AB11FD1" w:rsidR="0007422D" w:rsidRPr="00327076" w:rsidRDefault="00A2516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A25160">
              <w:rPr>
                <w:color w:val="4472C4" w:themeColor="accent1"/>
                <w:sz w:val="20"/>
                <w:lang w:val="en"/>
              </w:rPr>
              <w:t xml:space="preserve">Analyses requiring use of HPLC are carried out only after training and in collaboration with </w:t>
            </w:r>
            <w:r w:rsidR="004A52A1">
              <w:rPr>
                <w:color w:val="4472C4" w:themeColor="accent1"/>
                <w:sz w:val="20"/>
                <w:lang w:val="en"/>
              </w:rPr>
              <w:t xml:space="preserve">the professional </w:t>
            </w:r>
            <w:r w:rsidR="004A52A1" w:rsidRPr="00214D8F">
              <w:rPr>
                <w:color w:val="4472C4" w:themeColor="accent1"/>
                <w:sz w:val="20"/>
                <w:lang w:val="en"/>
              </w:rPr>
              <w:t>responsible</w:t>
            </w:r>
            <w:r w:rsidRPr="00214D8F">
              <w:rPr>
                <w:color w:val="4472C4" w:themeColor="accent1"/>
                <w:sz w:val="20"/>
                <w:lang w:val="en"/>
              </w:rPr>
              <w:t xml:space="preserve"> for the </w:t>
            </w:r>
            <w:r w:rsidRPr="00A25160">
              <w:rPr>
                <w:color w:val="4472C4" w:themeColor="accent1"/>
                <w:sz w:val="20"/>
                <w:lang w:val="en"/>
              </w:rPr>
              <w:t>instrument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DDC4" w14:textId="761A201E" w:rsidR="0007422D" w:rsidRPr="00A25160" w:rsidRDefault="00575E54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2EA3090A" w:rsidRPr="6EBD8E53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1FE3" w14:textId="18450786" w:rsidR="0007422D" w:rsidRPr="00A25160" w:rsidRDefault="00575E54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A25160" w:rsidRPr="00A25160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32194A1E" w:rsidR="0007422D" w:rsidRPr="00327076" w:rsidRDefault="3346592F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Solo work only permitted </w:t>
            </w:r>
            <w:r w:rsidR="00492A56">
              <w:rPr>
                <w:color w:val="4472C4" w:themeColor="accent1"/>
                <w:sz w:val="20"/>
                <w:lang w:val="en"/>
              </w:rPr>
              <w:t>after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training and </w:t>
            </w:r>
            <w:r w:rsidR="00492A56">
              <w:rPr>
                <w:color w:val="4472C4" w:themeColor="accent1"/>
                <w:sz w:val="20"/>
                <w:lang w:val="en"/>
              </w:rPr>
              <w:t xml:space="preserve">by </w:t>
            </w:r>
            <w:r w:rsidRPr="6EBD8E53">
              <w:rPr>
                <w:color w:val="4472C4" w:themeColor="accent1"/>
                <w:sz w:val="20"/>
                <w:lang w:val="en"/>
              </w:rPr>
              <w:t>agreement with the responsible professional.</w:t>
            </w:r>
          </w:p>
        </w:tc>
      </w:tr>
      <w:tr w:rsidR="00827866" w:rsidRPr="007B42CE" w14:paraId="5EEC6436" w14:textId="77777777" w:rsidTr="6EBD8E53">
        <w:trPr>
          <w:trHeight w:val="426"/>
        </w:trPr>
        <w:tc>
          <w:tcPr>
            <w:tcW w:w="0" w:type="auto"/>
            <w:vAlign w:val="center"/>
          </w:tcPr>
          <w:p w14:paraId="2847A633" w14:textId="77777777" w:rsidR="004D32D9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bookmarkStart w:id="1" w:name="_Hlk74150062"/>
            <w:r>
              <w:rPr>
                <w:color w:val="0000FF"/>
                <w:sz w:val="20"/>
                <w:lang w:val="e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F34" w14:textId="77777777" w:rsidR="004D32D9" w:rsidRPr="00327076" w:rsidRDefault="001B3C80" w:rsidP="00A25160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Ultrasonic water baths, use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107B" w14:textId="3738E414" w:rsidR="004D32D9" w:rsidRPr="00A25160" w:rsidRDefault="001B3C80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User</w:t>
            </w:r>
            <w:r w:rsidR="006B2994">
              <w:rPr>
                <w:color w:val="4472C4" w:themeColor="accent1"/>
                <w:sz w:val="20"/>
                <w:lang w:val="en"/>
              </w:rPr>
              <w:t>’s</w:t>
            </w:r>
            <w:r>
              <w:rPr>
                <w:color w:val="4472C4" w:themeColor="accent1"/>
                <w:sz w:val="20"/>
                <w:lang w:val="en"/>
              </w:rPr>
              <w:t xml:space="preserve"> manual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DBD" w14:textId="3EB4C34D" w:rsidR="004D32D9" w:rsidRPr="00327076" w:rsidRDefault="00A82BC9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Wear h</w:t>
            </w:r>
            <w:r w:rsidR="001B3C80" w:rsidRPr="001B3C80">
              <w:rPr>
                <w:color w:val="4472C4" w:themeColor="accent1"/>
                <w:sz w:val="20"/>
                <w:lang w:val="en"/>
              </w:rPr>
              <w:t xml:space="preserve">earing protection. Pregnant women </w:t>
            </w:r>
            <w:r w:rsidR="003F2DAA">
              <w:rPr>
                <w:color w:val="4472C4" w:themeColor="accent1"/>
                <w:sz w:val="20"/>
                <w:lang w:val="en"/>
              </w:rPr>
              <w:t>are not allowed to</w:t>
            </w:r>
            <w:r w:rsidR="001B3C80" w:rsidRPr="001B3C80">
              <w:rPr>
                <w:color w:val="4472C4" w:themeColor="accent1"/>
                <w:sz w:val="20"/>
                <w:lang w:val="en"/>
              </w:rPr>
              <w:t xml:space="preserve"> stay in the room during </w:t>
            </w:r>
            <w:r w:rsidR="003F2DAA">
              <w:rPr>
                <w:color w:val="4472C4" w:themeColor="accent1"/>
                <w:sz w:val="20"/>
                <w:lang w:val="en"/>
              </w:rPr>
              <w:t>sonication</w:t>
            </w:r>
            <w:r w:rsidR="001B3C80" w:rsidRPr="001B3C80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4E10BD">
              <w:rPr>
                <w:color w:val="4472C4" w:themeColor="accent1"/>
                <w:sz w:val="20"/>
                <w:lang w:val="en"/>
              </w:rPr>
              <w:t>Close</w:t>
            </w:r>
            <w:r w:rsidR="00CD2552">
              <w:rPr>
                <w:color w:val="4472C4" w:themeColor="accent1"/>
                <w:sz w:val="20"/>
                <w:lang w:val="en"/>
              </w:rPr>
              <w:t xml:space="preserve"> door</w:t>
            </w:r>
            <w:r w:rsidR="004F4514">
              <w:rPr>
                <w:color w:val="4472C4" w:themeColor="accent1"/>
                <w:sz w:val="20"/>
                <w:lang w:val="en"/>
              </w:rPr>
              <w:t>s of</w:t>
            </w:r>
            <w:r w:rsidR="00CD2552">
              <w:rPr>
                <w:color w:val="4472C4" w:themeColor="accent1"/>
                <w:sz w:val="20"/>
                <w:lang w:val="en"/>
              </w:rPr>
              <w:t xml:space="preserve"> the room whenever</w:t>
            </w:r>
            <w:r w:rsidR="001B3C80" w:rsidRPr="00214D8F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3F2DAA">
              <w:rPr>
                <w:color w:val="4472C4" w:themeColor="accent1"/>
                <w:sz w:val="20"/>
                <w:lang w:val="en"/>
              </w:rPr>
              <w:t>sonication is taking place</w:t>
            </w:r>
            <w:r w:rsidR="001B3C80" w:rsidRPr="00214D8F">
              <w:rPr>
                <w:color w:val="4472C4" w:themeColor="accent1"/>
                <w:sz w:val="20"/>
                <w:lang w:val="en"/>
              </w:rPr>
              <w:t xml:space="preserve"> and </w:t>
            </w:r>
            <w:r w:rsidR="00CD2552">
              <w:rPr>
                <w:color w:val="4472C4" w:themeColor="accent1"/>
                <w:sz w:val="20"/>
                <w:lang w:val="en"/>
              </w:rPr>
              <w:t>post</w:t>
            </w:r>
            <w:r>
              <w:rPr>
                <w:color w:val="4472C4" w:themeColor="accent1"/>
                <w:sz w:val="20"/>
                <w:lang w:val="en"/>
              </w:rPr>
              <w:t xml:space="preserve"> the</w:t>
            </w:r>
            <w:r w:rsidR="00CD2552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1B3C80" w:rsidRPr="00214D8F">
              <w:rPr>
                <w:color w:val="4472C4" w:themeColor="accent1"/>
                <w:sz w:val="20"/>
                <w:lang w:val="en"/>
              </w:rPr>
              <w:t>warning sign</w:t>
            </w:r>
            <w:r w:rsidR="00CD2552">
              <w:rPr>
                <w:color w:val="4472C4" w:themeColor="accent1"/>
                <w:sz w:val="20"/>
                <w:lang w:val="en"/>
              </w:rPr>
              <w:t xml:space="preserve"> on door</w:t>
            </w:r>
            <w:r w:rsidR="001B3C80" w:rsidRPr="001B3C80">
              <w:rPr>
                <w:color w:val="4472C4" w:themeColor="accent1"/>
                <w:sz w:val="20"/>
                <w:lang w:val="en"/>
              </w:rPr>
              <w:t>.</w:t>
            </w:r>
            <w:r w:rsidR="004E10BD" w:rsidRPr="001B3C80">
              <w:rPr>
                <w:color w:val="4472C4" w:themeColor="accent1"/>
                <w:sz w:val="20"/>
                <w:lang w:val="e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F61A" w14:textId="34A2F496" w:rsidR="004D32D9" w:rsidRPr="00A25160" w:rsidRDefault="00575E54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001B3C80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E927" w14:textId="512672BC" w:rsidR="004D32D9" w:rsidRPr="00A25160" w:rsidRDefault="00575E54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1B3C80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C96" w14:textId="704529BC" w:rsidR="004D32D9" w:rsidRPr="00327076" w:rsidRDefault="001B3C80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1B3C80">
              <w:rPr>
                <w:color w:val="4472C4" w:themeColor="accent1"/>
                <w:sz w:val="20"/>
                <w:lang w:val="en"/>
              </w:rPr>
              <w:t xml:space="preserve">The equipment </w:t>
            </w:r>
            <w:r w:rsidR="00CD2552">
              <w:rPr>
                <w:color w:val="4472C4" w:themeColor="accent1"/>
                <w:sz w:val="20"/>
                <w:lang w:val="en"/>
              </w:rPr>
              <w:t xml:space="preserve">has a </w:t>
            </w:r>
            <w:r w:rsidRPr="001B3C80">
              <w:rPr>
                <w:color w:val="4472C4" w:themeColor="accent1"/>
                <w:sz w:val="20"/>
                <w:lang w:val="en"/>
              </w:rPr>
              <w:t>sign</w:t>
            </w:r>
            <w:r w:rsidR="00CD2552">
              <w:rPr>
                <w:color w:val="4472C4" w:themeColor="accent1"/>
                <w:sz w:val="20"/>
                <w:lang w:val="en"/>
              </w:rPr>
              <w:t xml:space="preserve"> stating that</w:t>
            </w:r>
            <w:r w:rsidRPr="001B3C80">
              <w:rPr>
                <w:color w:val="4472C4" w:themeColor="accent1"/>
                <w:sz w:val="20"/>
                <w:lang w:val="en"/>
              </w:rPr>
              <w:t xml:space="preserve"> hearing protection</w:t>
            </w:r>
            <w:r w:rsidR="00CD2552">
              <w:rPr>
                <w:color w:val="4472C4" w:themeColor="accent1"/>
                <w:sz w:val="20"/>
                <w:lang w:val="en"/>
              </w:rPr>
              <w:t xml:space="preserve"> is required</w:t>
            </w:r>
            <w:r>
              <w:rPr>
                <w:color w:val="FF0000"/>
                <w:sz w:val="22"/>
                <w:lang w:val="en"/>
              </w:rPr>
              <w:t>.</w:t>
            </w:r>
          </w:p>
        </w:tc>
      </w:tr>
      <w:bookmarkEnd w:id="1"/>
      <w:tr w:rsidR="00827866" w:rsidRPr="00123EA8" w14:paraId="4ABCFFD0" w14:textId="77777777" w:rsidTr="6EBD8E53">
        <w:trPr>
          <w:trHeight w:val="426"/>
        </w:trPr>
        <w:tc>
          <w:tcPr>
            <w:tcW w:w="0" w:type="auto"/>
            <w:vAlign w:val="center"/>
          </w:tcPr>
          <w:p w14:paraId="5007C906" w14:textId="77777777" w:rsidR="0069482B" w:rsidRDefault="009C3184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D67" w14:textId="77777777" w:rsidR="00BD4D4B" w:rsidRDefault="00F95E0D" w:rsidP="00A25160">
            <w:pPr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Raman spectroscope, </w:t>
            </w:r>
          </w:p>
          <w:p w14:paraId="1CF75B41" w14:textId="5CB53DC3" w:rsidR="0069482B" w:rsidRDefault="00F95E0D" w:rsidP="00A25160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us</w:t>
            </w:r>
            <w:r w:rsidR="00A82BC9">
              <w:rPr>
                <w:color w:val="4472C4" w:themeColor="accent1"/>
                <w:sz w:val="20"/>
                <w:lang w:val="en"/>
              </w:rPr>
              <w:t>e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96EB" w14:textId="77777777" w:rsidR="0069482B" w:rsidRPr="00327076" w:rsidRDefault="00F95E0D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User manual, instructions for use, Innsida, see "Radiation protection lasers"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1B82" w14:textId="1A98B463" w:rsidR="0069482B" w:rsidRPr="00A82BC9" w:rsidRDefault="00F95E0D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F95E0D">
              <w:rPr>
                <w:color w:val="4472C4" w:themeColor="accent1"/>
                <w:sz w:val="20"/>
                <w:lang w:val="en"/>
              </w:rPr>
              <w:t>Laser (beam source) class 3B.</w:t>
            </w:r>
            <w:r>
              <w:rPr>
                <w:color w:val="4472C4" w:themeColor="accent1"/>
                <w:sz w:val="20"/>
                <w:lang w:val="en"/>
              </w:rPr>
              <w:t xml:space="preserve"> Located on the back of the instrument to minimize risk of eye damage. </w:t>
            </w:r>
            <w:r w:rsidR="000C6525">
              <w:rPr>
                <w:color w:val="4472C4" w:themeColor="accent1"/>
                <w:sz w:val="20"/>
                <w:lang w:val="en"/>
              </w:rPr>
              <w:t>Use of</w:t>
            </w:r>
            <w:r w:rsidR="00A82BC9">
              <w:rPr>
                <w:color w:val="4472C4" w:themeColor="accent1"/>
                <w:sz w:val="20"/>
                <w:lang w:val="en"/>
              </w:rPr>
              <w:t xml:space="preserve"> instrument is</w:t>
            </w:r>
            <w:r w:rsidRPr="00A25160">
              <w:rPr>
                <w:color w:val="4472C4" w:themeColor="accent1"/>
                <w:sz w:val="20"/>
                <w:lang w:val="en"/>
              </w:rPr>
              <w:t xml:space="preserve"> only </w:t>
            </w:r>
            <w:r w:rsidR="00A82BC9">
              <w:rPr>
                <w:color w:val="4472C4" w:themeColor="accent1"/>
                <w:sz w:val="20"/>
                <w:lang w:val="en"/>
              </w:rPr>
              <w:t xml:space="preserve">allowed </w:t>
            </w:r>
            <w:r w:rsidRPr="00A25160">
              <w:rPr>
                <w:color w:val="4472C4" w:themeColor="accent1"/>
                <w:sz w:val="20"/>
                <w:lang w:val="en"/>
              </w:rPr>
              <w:t>after training</w:t>
            </w:r>
            <w:r w:rsidR="00A82BC9">
              <w:rPr>
                <w:color w:val="4472C4" w:themeColor="accent1"/>
                <w:sz w:val="20"/>
                <w:lang w:val="en"/>
              </w:rPr>
              <w:t xml:space="preserve"> with </w:t>
            </w:r>
            <w:r w:rsidR="00A82BC9" w:rsidRPr="6EBD8E53">
              <w:rPr>
                <w:color w:val="4472C4" w:themeColor="accent1"/>
                <w:sz w:val="20"/>
                <w:lang w:val="en"/>
              </w:rPr>
              <w:t>the responsible professional</w:t>
            </w:r>
            <w:r w:rsidR="00A82BC9">
              <w:rPr>
                <w:color w:val="4472C4" w:themeColor="accent1"/>
                <w:sz w:val="20"/>
                <w:lang w:val="e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EC01" w14:textId="70380480" w:rsidR="0069482B" w:rsidRDefault="00575E54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00F95E0D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73B" w14:textId="25964AA3" w:rsidR="0069482B" w:rsidRDefault="00575E54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F95E0D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69482B" w:rsidRPr="001B3C80" w:rsidRDefault="0069482B" w:rsidP="0007422D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  <w:tr w:rsidR="00D55B39" w:rsidRPr="005B2E9D" w14:paraId="1CE33D58" w14:textId="77777777" w:rsidTr="6EBD8E53">
        <w:trPr>
          <w:trHeight w:val="426"/>
        </w:trPr>
        <w:tc>
          <w:tcPr>
            <w:tcW w:w="0" w:type="auto"/>
            <w:vAlign w:val="center"/>
          </w:tcPr>
          <w:p w14:paraId="7B568215" w14:textId="77777777" w:rsidR="00D55B39" w:rsidRDefault="009C318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281" w14:textId="1626ADA9" w:rsidR="00D55B39" w:rsidRPr="00327076" w:rsidRDefault="00D55B39" w:rsidP="00D55B39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Total Phenol</w:t>
            </w:r>
            <w:r w:rsidR="0046317D">
              <w:rPr>
                <w:color w:val="4472C4" w:themeColor="accent1"/>
                <w:sz w:val="20"/>
                <w:lang w:val="en"/>
              </w:rPr>
              <w:t>s</w:t>
            </w:r>
            <w:r>
              <w:rPr>
                <w:color w:val="4472C4" w:themeColor="accent1"/>
                <w:sz w:val="20"/>
                <w:lang w:val="en"/>
              </w:rPr>
              <w:t xml:space="preserve"> (TPC), analysis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EB36" w14:textId="77777777" w:rsidR="00D55B39" w:rsidRPr="00327076" w:rsidRDefault="00D55B39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A208FF">
              <w:rPr>
                <w:color w:val="4472C4" w:themeColor="accent1"/>
                <w:sz w:val="20"/>
                <w:lang w:val="en"/>
              </w:rPr>
              <w:t>Chemical Regulations, safety data sheets, analytical procedure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F5C2" w14:textId="21CC314A" w:rsidR="00D55B39" w:rsidRPr="00B25B48" w:rsidRDefault="2A4D7618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Analysis is carried out in fume </w:t>
            </w:r>
            <w:r w:rsidR="00A82BC9">
              <w:rPr>
                <w:color w:val="4472C4" w:themeColor="accent1"/>
                <w:sz w:val="20"/>
                <w:lang w:val="en"/>
              </w:rPr>
              <w:t>hood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using necessary protective equipment. Special care is exercised when </w:t>
            </w:r>
            <w:r w:rsidR="00BD4D4B">
              <w:rPr>
                <w:color w:val="4472C4" w:themeColor="accent1"/>
                <w:sz w:val="20"/>
                <w:lang w:val="en"/>
              </w:rPr>
              <w:t>handling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chloroform, methanol and Folin- Ciocalteu's reagent, and the chemicals are stored locked</w:t>
            </w:r>
            <w:r w:rsidR="00BD4D4B">
              <w:rPr>
                <w:color w:val="4472C4" w:themeColor="accent1"/>
                <w:sz w:val="20"/>
                <w:lang w:val="en"/>
              </w:rPr>
              <w:t xml:space="preserve"> up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BD4D4B">
              <w:rPr>
                <w:color w:val="4472C4" w:themeColor="accent1"/>
                <w:sz w:val="20"/>
                <w:lang w:val="en"/>
              </w:rPr>
              <w:t>E</w:t>
            </w:r>
            <w:r w:rsidR="00BD4D4B" w:rsidRPr="6EBD8E53">
              <w:rPr>
                <w:color w:val="4472C4" w:themeColor="accent1"/>
                <w:sz w:val="20"/>
                <w:lang w:val="en"/>
              </w:rPr>
              <w:t xml:space="preserve">xposure </w:t>
            </w:r>
            <w:r w:rsidR="00BD4D4B">
              <w:rPr>
                <w:color w:val="4472C4" w:themeColor="accent1"/>
                <w:sz w:val="20"/>
                <w:lang w:val="en"/>
              </w:rPr>
              <w:t>is to be limited as much as possible</w:t>
            </w:r>
            <w:r w:rsidR="00BD4D4B"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In case of contact with skin or eyes, immediate measures are taken to limit damage (rinse with water). </w:t>
            </w:r>
            <w:r w:rsidR="00B25B48">
              <w:rPr>
                <w:color w:val="4472C4" w:themeColor="accent1"/>
                <w:sz w:val="20"/>
                <w:lang w:val="en"/>
              </w:rPr>
              <w:t>End w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aste is collected and classified as </w:t>
            </w:r>
            <w:r w:rsidR="00B25B48" w:rsidRPr="6EBD8E53">
              <w:rPr>
                <w:color w:val="4472C4" w:themeColor="accent1"/>
                <w:sz w:val="20"/>
                <w:lang w:val="en"/>
              </w:rPr>
              <w:t>7041 "Organi</w:t>
            </w:r>
            <w:r w:rsidR="0046317D">
              <w:rPr>
                <w:color w:val="4472C4" w:themeColor="accent1"/>
                <w:sz w:val="20"/>
                <w:lang w:val="en"/>
              </w:rPr>
              <w:t>sk</w:t>
            </w:r>
            <w:r w:rsidR="00B25B48" w:rsidRPr="6EBD8E53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46317D">
              <w:rPr>
                <w:color w:val="4472C4" w:themeColor="accent1"/>
                <w:sz w:val="20"/>
                <w:lang w:val="en"/>
              </w:rPr>
              <w:t>løsemiddel med</w:t>
            </w:r>
            <w:r w:rsidR="00B25B48" w:rsidRPr="6EBD8E53">
              <w:rPr>
                <w:color w:val="4472C4" w:themeColor="accent1"/>
                <w:sz w:val="20"/>
                <w:lang w:val="en"/>
              </w:rPr>
              <w:t xml:space="preserve"> halogen"</w:t>
            </w:r>
            <w:r w:rsidR="00B25B48">
              <w:rPr>
                <w:color w:val="4472C4" w:themeColor="accent1"/>
                <w:sz w:val="20"/>
                <w:lang w:val="en"/>
              </w:rPr>
              <w:t>.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BD4D4B">
              <w:rPr>
                <w:color w:val="4472C4" w:themeColor="accent1"/>
                <w:sz w:val="20"/>
                <w:lang w:val="en"/>
              </w:rPr>
              <w:t>In addition,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mark</w:t>
            </w:r>
            <w:r w:rsidR="00BD4D4B">
              <w:rPr>
                <w:color w:val="4472C4" w:themeColor="accent1"/>
                <w:sz w:val="20"/>
                <w:lang w:val="en"/>
              </w:rPr>
              <w:t xml:space="preserve"> with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"Basisk"</w:t>
            </w:r>
            <w:r w:rsidR="00B25B48">
              <w:rPr>
                <w:color w:val="4472C4" w:themeColor="accent1"/>
                <w:sz w:val="20"/>
                <w:lang w:val="e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8EF8" w14:textId="5E82A466" w:rsidR="00D55B39" w:rsidRDefault="00BD4D4B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00714FAE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A9D4" w14:textId="124AA363" w:rsidR="00D55B39" w:rsidRDefault="00575E5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714FAE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5B8" w14:textId="76FE8D62" w:rsidR="00B25B48" w:rsidRDefault="00B25B48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lang w:val="en-US"/>
              </w:rPr>
              <w:t>End waste consists of about 0,01% Bromine, 10% methanol, 1% Na- carbonate and 1% phosphoric acid (</w:t>
            </w:r>
            <w:r w:rsidR="000C6525">
              <w:rPr>
                <w:rFonts w:ascii="Arial" w:hAnsi="Arial" w:cs="Arial"/>
                <w:color w:val="4472C4" w:themeColor="accent1"/>
                <w:sz w:val="20"/>
                <w:lang w:val="en-US"/>
              </w:rPr>
              <w:t>in addition to</w:t>
            </w:r>
            <w:r>
              <w:rPr>
                <w:rFonts w:ascii="Arial" w:hAnsi="Arial" w:cs="Arial"/>
                <w:color w:val="4472C4" w:themeColor="accent1"/>
                <w:sz w:val="20"/>
                <w:lang w:val="en-US"/>
              </w:rPr>
              <w:t xml:space="preserve"> choloroform if previous extraction was done according to Bligh&amp; Dyer). </w:t>
            </w:r>
          </w:p>
          <w:p w14:paraId="6DFB9E20" w14:textId="20220B56" w:rsidR="00D55B39" w:rsidRPr="00327076" w:rsidRDefault="00B25B48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lang w:val="en-US"/>
              </w:rPr>
              <w:t>pH &gt; 10.</w:t>
            </w:r>
          </w:p>
        </w:tc>
      </w:tr>
      <w:tr w:rsidR="001328CF" w:rsidRPr="00123EA8" w14:paraId="6E87A1A8" w14:textId="77777777" w:rsidTr="6EBD8E53">
        <w:trPr>
          <w:trHeight w:val="426"/>
        </w:trPr>
        <w:tc>
          <w:tcPr>
            <w:tcW w:w="0" w:type="auto"/>
            <w:vAlign w:val="center"/>
          </w:tcPr>
          <w:p w14:paraId="44C26413" w14:textId="77777777" w:rsidR="001328CF" w:rsidRDefault="009C318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F38" w14:textId="46DE42C3" w:rsidR="001328CF" w:rsidRDefault="001328CF" w:rsidP="00D55B39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Peroxide value</w:t>
            </w:r>
            <w:r w:rsidR="000874BF">
              <w:rPr>
                <w:color w:val="4472C4" w:themeColor="accent1"/>
                <w:sz w:val="20"/>
                <w:lang w:val="en"/>
              </w:rPr>
              <w:t>, analysis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DF19" w14:textId="77777777" w:rsidR="001328CF" w:rsidRPr="00327076" w:rsidRDefault="00287D63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A208FF">
              <w:rPr>
                <w:color w:val="4472C4" w:themeColor="accent1"/>
                <w:sz w:val="20"/>
                <w:lang w:val="en"/>
              </w:rPr>
              <w:t>Chemical Regulations, safety data sheets, analytical procedure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51B" w14:textId="399C8D44" w:rsidR="001328CF" w:rsidRPr="00B25B48" w:rsidRDefault="378B8391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Analysis is carried out in fume </w:t>
            </w:r>
            <w:r w:rsidR="00B25B48">
              <w:rPr>
                <w:color w:val="4472C4" w:themeColor="accent1"/>
                <w:sz w:val="20"/>
                <w:lang w:val="en"/>
              </w:rPr>
              <w:t>hood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using necessary protective equipment. Waste is collected and disposed of as 7041 </w:t>
            </w:r>
            <w:r w:rsidR="0046317D" w:rsidRPr="6EBD8E53">
              <w:rPr>
                <w:color w:val="4472C4" w:themeColor="accent1"/>
                <w:sz w:val="20"/>
                <w:lang w:val="en"/>
              </w:rPr>
              <w:t>"Organi</w:t>
            </w:r>
            <w:r w:rsidR="0046317D">
              <w:rPr>
                <w:color w:val="4472C4" w:themeColor="accent1"/>
                <w:sz w:val="20"/>
                <w:lang w:val="en"/>
              </w:rPr>
              <w:t>sk</w:t>
            </w:r>
            <w:r w:rsidR="0046317D" w:rsidRPr="6EBD8E53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46317D">
              <w:rPr>
                <w:color w:val="4472C4" w:themeColor="accent1"/>
                <w:sz w:val="20"/>
                <w:lang w:val="en"/>
              </w:rPr>
              <w:t>løsemiddel med</w:t>
            </w:r>
            <w:r w:rsidR="0046317D" w:rsidRPr="6EBD8E53">
              <w:rPr>
                <w:color w:val="4472C4" w:themeColor="accent1"/>
                <w:sz w:val="20"/>
                <w:lang w:val="en"/>
              </w:rPr>
              <w:t xml:space="preserve"> halogen"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B25B48">
              <w:rPr>
                <w:color w:val="4472C4" w:themeColor="accent1"/>
                <w:sz w:val="20"/>
                <w:lang w:val="en"/>
              </w:rPr>
              <w:t xml:space="preserve">In </w:t>
            </w:r>
            <w:r w:rsidR="00B25B48">
              <w:rPr>
                <w:color w:val="4472C4" w:themeColor="accent1"/>
                <w:sz w:val="20"/>
                <w:lang w:val="en"/>
              </w:rPr>
              <w:lastRenderedPageBreak/>
              <w:t>addition,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mark </w:t>
            </w:r>
            <w:r w:rsidR="00B25B48">
              <w:rPr>
                <w:color w:val="4472C4" w:themeColor="accent1"/>
                <w:sz w:val="20"/>
                <w:lang w:val="en"/>
              </w:rPr>
              <w:t xml:space="preserve">with </w:t>
            </w:r>
            <w:r w:rsidRPr="6EBD8E53">
              <w:rPr>
                <w:color w:val="4472C4" w:themeColor="accent1"/>
                <w:sz w:val="20"/>
                <w:lang w:val="en"/>
              </w:rPr>
              <w:t>"</w:t>
            </w:r>
            <w:r w:rsidR="00B25B48">
              <w:rPr>
                <w:color w:val="4472C4" w:themeColor="accent1"/>
                <w:sz w:val="20"/>
                <w:lang w:val="en"/>
              </w:rPr>
              <w:t>Surt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B25B48">
              <w:rPr>
                <w:color w:val="4472C4" w:themeColor="accent1"/>
                <w:sz w:val="20"/>
                <w:lang w:val="en"/>
              </w:rPr>
              <w:t>Inneholder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cyanide</w:t>
            </w:r>
            <w:r w:rsidR="00B25B48">
              <w:rPr>
                <w:color w:val="4472C4" w:themeColor="accent1"/>
                <w:sz w:val="20"/>
                <w:lang w:val="en"/>
              </w:rPr>
              <w:t>r</w:t>
            </w:r>
            <w:r w:rsidRPr="6EBD8E53">
              <w:rPr>
                <w:color w:val="4472C4" w:themeColor="accent1"/>
                <w:sz w:val="20"/>
                <w:lang w:val="en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5971" w14:textId="71B4A3FD" w:rsidR="001328CF" w:rsidRDefault="00575E5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lastRenderedPageBreak/>
              <w:t>Y</w:t>
            </w:r>
            <w:r w:rsidR="00714FAE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051F" w14:textId="554869D9" w:rsidR="001328CF" w:rsidRDefault="00575E5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714FAE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1328CF" w:rsidRPr="001B3C80" w:rsidRDefault="001328CF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  <w:tr w:rsidR="00C2600C" w:rsidRPr="00123EA8" w14:paraId="3D0DBC02" w14:textId="77777777" w:rsidTr="6EBD8E53">
        <w:trPr>
          <w:trHeight w:val="426"/>
        </w:trPr>
        <w:tc>
          <w:tcPr>
            <w:tcW w:w="0" w:type="auto"/>
            <w:vAlign w:val="center"/>
          </w:tcPr>
          <w:p w14:paraId="72E4F76D" w14:textId="77777777" w:rsidR="00C2600C" w:rsidRDefault="009C318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bookmarkStart w:id="2" w:name="_Hlk74150085"/>
            <w:r>
              <w:rPr>
                <w:color w:val="0000FF"/>
                <w:sz w:val="20"/>
                <w:lang w:val="e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8AE" w14:textId="07E9B87C" w:rsidR="00C2600C" w:rsidRPr="00327076" w:rsidRDefault="00C2600C" w:rsidP="00D55B39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1167D4">
              <w:rPr>
                <w:color w:val="4472C4" w:themeColor="accent1"/>
                <w:sz w:val="20"/>
                <w:lang w:val="en"/>
              </w:rPr>
              <w:t>Homogeni</w:t>
            </w:r>
            <w:r w:rsidR="00CD2552">
              <w:rPr>
                <w:color w:val="4472C4" w:themeColor="accent1"/>
                <w:sz w:val="20"/>
                <w:lang w:val="en"/>
              </w:rPr>
              <w:t>sing</w:t>
            </w:r>
            <w:r w:rsidRPr="001167D4">
              <w:rPr>
                <w:color w:val="4472C4" w:themeColor="accent1"/>
                <w:sz w:val="20"/>
                <w:lang w:val="en"/>
              </w:rPr>
              <w:t xml:space="preserve">/ </w:t>
            </w:r>
            <w:r w:rsidR="00CD2552">
              <w:rPr>
                <w:color w:val="4472C4" w:themeColor="accent1"/>
                <w:sz w:val="20"/>
                <w:lang w:val="en"/>
              </w:rPr>
              <w:t xml:space="preserve">dispersion, </w:t>
            </w:r>
            <w:r w:rsidR="000874BF">
              <w:rPr>
                <w:color w:val="4472C4" w:themeColor="accent1"/>
                <w:sz w:val="20"/>
                <w:lang w:val="en"/>
              </w:rPr>
              <w:t>use of</w:t>
            </w:r>
            <w:r w:rsidR="00CD2552">
              <w:rPr>
                <w:color w:val="4472C4" w:themeColor="accent1"/>
                <w:sz w:val="20"/>
                <w:lang w:val="en"/>
              </w:rPr>
              <w:t xml:space="preserve"> </w:t>
            </w:r>
            <w:r w:rsidRPr="001167D4">
              <w:rPr>
                <w:color w:val="4472C4" w:themeColor="accent1"/>
                <w:sz w:val="20"/>
                <w:lang w:val="en"/>
              </w:rPr>
              <w:t>Ultra turrax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F734" w14:textId="33AE29C3" w:rsidR="00C2600C" w:rsidRPr="00A208FF" w:rsidRDefault="00CD2552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User </w:t>
            </w:r>
            <w:r w:rsidR="00FD03D1">
              <w:rPr>
                <w:color w:val="4472C4" w:themeColor="accent1"/>
                <w:sz w:val="20"/>
                <w:lang w:val="en"/>
              </w:rPr>
              <w:t>Instruction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24A" w14:textId="119436DF" w:rsidR="00C2600C" w:rsidRPr="00327076" w:rsidRDefault="00CD2552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Hearing</w:t>
            </w:r>
            <w:r w:rsidR="00FD03D1">
              <w:rPr>
                <w:color w:val="4472C4" w:themeColor="accent1"/>
                <w:sz w:val="20"/>
                <w:lang w:val="en"/>
              </w:rPr>
              <w:t xml:space="preserve"> protection is</w:t>
            </w:r>
            <w:r>
              <w:rPr>
                <w:color w:val="4472C4" w:themeColor="accent1"/>
                <w:sz w:val="20"/>
                <w:lang w:val="en"/>
              </w:rPr>
              <w:t xml:space="preserve"> to be</w:t>
            </w:r>
            <w:r w:rsidR="00FD03D1">
              <w:rPr>
                <w:color w:val="4472C4" w:themeColor="accent1"/>
                <w:sz w:val="20"/>
                <w:lang w:val="en"/>
              </w:rPr>
              <w:t xml:space="preserve"> used. </w:t>
            </w:r>
            <w:r w:rsidR="0046317D">
              <w:rPr>
                <w:color w:val="4472C4" w:themeColor="accent1"/>
                <w:sz w:val="20"/>
                <w:lang w:val="en"/>
              </w:rPr>
              <w:t xml:space="preserve">Work </w:t>
            </w:r>
            <w:r>
              <w:rPr>
                <w:color w:val="4472C4" w:themeColor="accent1"/>
                <w:sz w:val="20"/>
                <w:lang w:val="en"/>
              </w:rPr>
              <w:t xml:space="preserve">is </w:t>
            </w:r>
            <w:r w:rsidR="0046317D">
              <w:rPr>
                <w:color w:val="4472C4" w:themeColor="accent1"/>
                <w:sz w:val="20"/>
                <w:lang w:val="en"/>
              </w:rPr>
              <w:t>carried out</w:t>
            </w:r>
            <w:r>
              <w:rPr>
                <w:color w:val="4472C4" w:themeColor="accent1"/>
                <w:sz w:val="20"/>
                <w:lang w:val="en"/>
              </w:rPr>
              <w:t xml:space="preserve"> in</w:t>
            </w:r>
            <w:r w:rsidR="00FD03D1">
              <w:rPr>
                <w:color w:val="4472C4" w:themeColor="accent1"/>
                <w:sz w:val="20"/>
                <w:lang w:val="en"/>
              </w:rPr>
              <w:t xml:space="preserve"> fume </w:t>
            </w:r>
            <w:r w:rsidR="003F2DAA">
              <w:rPr>
                <w:color w:val="4472C4" w:themeColor="accent1"/>
                <w:sz w:val="20"/>
                <w:lang w:val="en"/>
              </w:rPr>
              <w:t>hood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C3B" w14:textId="2B5F9EC8" w:rsidR="00C2600C" w:rsidRDefault="00575E5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</w:t>
            </w:r>
            <w:r w:rsidR="00FD03D1">
              <w:rPr>
                <w:color w:val="4472C4" w:themeColor="accent1"/>
                <w:sz w:val="20"/>
                <w:lang w:val="en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E97" w14:textId="5EAC3BB5" w:rsidR="00C2600C" w:rsidRDefault="00575E5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FD03D1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C2600C" w:rsidRPr="001B3C80" w:rsidRDefault="00C2600C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  <w:bookmarkEnd w:id="2"/>
      <w:tr w:rsidR="006D233C" w:rsidRPr="00123EA8" w14:paraId="3563235B" w14:textId="77777777" w:rsidTr="6EBD8E53">
        <w:trPr>
          <w:trHeight w:val="426"/>
        </w:trPr>
        <w:tc>
          <w:tcPr>
            <w:tcW w:w="0" w:type="auto"/>
            <w:vAlign w:val="center"/>
          </w:tcPr>
          <w:p w14:paraId="1D8EB8EE" w14:textId="77777777" w:rsidR="006D233C" w:rsidRDefault="009C318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C120" w14:textId="76210542" w:rsidR="006D233C" w:rsidRPr="000874BF" w:rsidRDefault="006D233C" w:rsidP="00D55B39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Chloride analysis (salinity)</w:t>
            </w:r>
            <w:r w:rsidR="00EF2CE0">
              <w:rPr>
                <w:color w:val="4472C4" w:themeColor="accent1"/>
                <w:sz w:val="20"/>
                <w:lang w:val="en"/>
              </w:rPr>
              <w:t>,</w:t>
            </w:r>
            <w:r w:rsidR="0046317D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0874BF">
              <w:rPr>
                <w:color w:val="4472C4" w:themeColor="accent1"/>
                <w:sz w:val="20"/>
                <w:lang w:val="en"/>
              </w:rPr>
              <w:t xml:space="preserve">use of </w:t>
            </w:r>
            <w:r w:rsidR="0046317D">
              <w:rPr>
                <w:color w:val="4472C4" w:themeColor="accent1"/>
                <w:sz w:val="20"/>
                <w:lang w:val="en"/>
              </w:rPr>
              <w:t xml:space="preserve">auto </w:t>
            </w:r>
            <w:r w:rsidR="00EF2CE0">
              <w:rPr>
                <w:color w:val="4472C4" w:themeColor="accent1"/>
                <w:sz w:val="20"/>
                <w:lang w:val="en"/>
              </w:rPr>
              <w:t>titrator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A454" w14:textId="77777777" w:rsidR="006D233C" w:rsidRDefault="00EF2CE0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User manual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59FE" w14:textId="4C33FBEA" w:rsidR="006D233C" w:rsidRPr="00327076" w:rsidRDefault="0046317D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A25160">
              <w:rPr>
                <w:color w:val="4472C4" w:themeColor="accent1"/>
                <w:sz w:val="20"/>
                <w:lang w:val="en"/>
              </w:rPr>
              <w:t>Analyses are carried out only after training</w:t>
            </w:r>
            <w:r w:rsidR="20C3BEFC" w:rsidRPr="6EBD8E53">
              <w:rPr>
                <w:color w:val="4472C4" w:themeColor="accent1"/>
                <w:sz w:val="20"/>
                <w:lang w:val="en"/>
              </w:rPr>
              <w:t>. Waste is collected and classified 7097 "</w:t>
            </w:r>
            <w:r>
              <w:rPr>
                <w:color w:val="4472C4" w:themeColor="accent1"/>
                <w:sz w:val="20"/>
                <w:lang w:val="en"/>
              </w:rPr>
              <w:t>Uorganiske løsninger og bad</w:t>
            </w:r>
            <w:r w:rsidR="20C3BEFC" w:rsidRPr="6EBD8E53">
              <w:rPr>
                <w:color w:val="4472C4" w:themeColor="accent1"/>
                <w:sz w:val="20"/>
                <w:lang w:val="en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7837" w14:textId="77777777" w:rsidR="006D233C" w:rsidRDefault="00714FAE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829A" w14:textId="6FAF2E7D" w:rsidR="006D233C" w:rsidRDefault="00575E54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N</w:t>
            </w:r>
            <w:r w:rsidR="00714FAE">
              <w:rPr>
                <w:color w:val="4472C4" w:themeColor="accent1"/>
                <w:sz w:val="20"/>
                <w:lang w:val="en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6D233C" w:rsidRPr="001B3C80" w:rsidRDefault="006D233C" w:rsidP="00D55B3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  <w:tr w:rsidR="6EBD8E53" w:rsidRPr="007B42CE" w14:paraId="610425D9" w14:textId="77777777" w:rsidTr="6EBD8E53">
        <w:trPr>
          <w:trHeight w:val="426"/>
        </w:trPr>
        <w:tc>
          <w:tcPr>
            <w:tcW w:w="488" w:type="dxa"/>
            <w:vAlign w:val="center"/>
          </w:tcPr>
          <w:p w14:paraId="13E277BC" w14:textId="5F48B3CD" w:rsidR="6D788CA2" w:rsidRDefault="6D788CA2" w:rsidP="6EBD8E53">
            <w:pPr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6EBD8E53">
              <w:rPr>
                <w:color w:val="0000FF"/>
                <w:sz w:val="20"/>
                <w:lang w:val="en"/>
              </w:rPr>
              <w:t>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30F0" w14:textId="1DA4E8E3" w:rsidR="6D788CA2" w:rsidRPr="000336F5" w:rsidRDefault="6D788CA2" w:rsidP="6EBD8E53">
            <w:pPr>
              <w:rPr>
                <w:rFonts w:ascii="Arial" w:eastAsia="Arial" w:hAnsi="Arial" w:cs="Arial"/>
                <w:color w:val="4472C4" w:themeColor="accent1"/>
                <w:szCs w:val="24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Bioreactor, enzymatic hydrolysis</w:t>
            </w:r>
            <w:r w:rsidR="000336F5">
              <w:rPr>
                <w:color w:val="4472C4" w:themeColor="accent1"/>
                <w:sz w:val="20"/>
                <w:lang w:val="en"/>
              </w:rPr>
              <w:t>, opera</w:t>
            </w:r>
            <w:r w:rsidR="000874BF">
              <w:rPr>
                <w:color w:val="4472C4" w:themeColor="accent1"/>
                <w:sz w:val="20"/>
                <w:lang w:val="en"/>
              </w:rPr>
              <w:t>tion</w:t>
            </w:r>
            <w:r w:rsidR="000336F5">
              <w:rPr>
                <w:color w:val="4472C4" w:themeColor="accent1"/>
                <w:sz w:val="20"/>
                <w:lang w:val="en"/>
              </w:rPr>
              <w:t xml:space="preserve"> of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B6DF" w14:textId="350189F8" w:rsidR="6D788CA2" w:rsidRPr="00327076" w:rsidRDefault="6D788CA2" w:rsidP="6EBD8E53">
            <w:pPr>
              <w:rPr>
                <w:rFonts w:ascii="Arial" w:eastAsia="Arial" w:hAnsi="Arial" w:cs="Arial"/>
                <w:color w:val="4472C4" w:themeColor="accent1"/>
                <w:szCs w:val="24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Instruction manual from supplier + method description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2484" w14:textId="77777777" w:rsidR="000336F5" w:rsidRDefault="6D788CA2" w:rsidP="6EBD8E53">
            <w:pPr>
              <w:rPr>
                <w:color w:val="4472C4" w:themeColor="accent1"/>
                <w:sz w:val="20"/>
                <w:lang w:val="en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Training </w:t>
            </w:r>
            <w:r w:rsidR="0046317D">
              <w:rPr>
                <w:color w:val="4472C4" w:themeColor="accent1"/>
                <w:sz w:val="20"/>
                <w:lang w:val="en"/>
              </w:rPr>
              <w:t>is given before operation of the equipment. How to h</w:t>
            </w:r>
            <w:r w:rsidRPr="6EBD8E53">
              <w:rPr>
                <w:color w:val="4472C4" w:themeColor="accent1"/>
                <w:sz w:val="20"/>
                <w:lang w:val="en"/>
              </w:rPr>
              <w:t>andl</w:t>
            </w:r>
            <w:r w:rsidR="0046317D">
              <w:rPr>
                <w:color w:val="4472C4" w:themeColor="accent1"/>
                <w:sz w:val="20"/>
                <w:lang w:val="en"/>
              </w:rPr>
              <w:t>e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glass equipment and instruments belonging to the reactor. Sampling equipment with long shaft </w:t>
            </w:r>
            <w:r w:rsidR="000336F5">
              <w:rPr>
                <w:color w:val="4472C4" w:themeColor="accent1"/>
                <w:sz w:val="20"/>
                <w:lang w:val="en"/>
              </w:rPr>
              <w:t>ensures avoidance of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contact with hot liquid in reactor. </w:t>
            </w:r>
          </w:p>
          <w:p w14:paraId="39561477" w14:textId="7AE1EFBE" w:rsidR="6D788CA2" w:rsidRPr="000336F5" w:rsidRDefault="000336F5" w:rsidP="6EBD8E53">
            <w:pPr>
              <w:rPr>
                <w:rFonts w:ascii="Arial" w:eastAsia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For a</w:t>
            </w:r>
            <w:r w:rsidR="6D788CA2" w:rsidRPr="6EBD8E53">
              <w:rPr>
                <w:color w:val="4472C4" w:themeColor="accent1"/>
                <w:sz w:val="20"/>
                <w:lang w:val="en"/>
              </w:rPr>
              <w:t xml:space="preserve">ny thermal inactivation in </w:t>
            </w:r>
            <w:r>
              <w:rPr>
                <w:color w:val="4472C4" w:themeColor="accent1"/>
                <w:sz w:val="20"/>
                <w:lang w:val="en"/>
              </w:rPr>
              <w:t>a</w:t>
            </w:r>
            <w:r w:rsidR="6D788CA2" w:rsidRPr="6EBD8E53">
              <w:rPr>
                <w:color w:val="4472C4" w:themeColor="accent1"/>
                <w:sz w:val="20"/>
                <w:lang w:val="en"/>
              </w:rPr>
              <w:t xml:space="preserve"> microwave</w:t>
            </w:r>
            <w:r>
              <w:rPr>
                <w:color w:val="4472C4" w:themeColor="accent1"/>
                <w:sz w:val="20"/>
                <w:lang w:val="en"/>
              </w:rPr>
              <w:t xml:space="preserve"> oven,</w:t>
            </w:r>
            <w:r w:rsidR="6D788CA2" w:rsidRPr="6EBD8E53">
              <w:rPr>
                <w:color w:val="4472C4" w:themeColor="accent1"/>
                <w:sz w:val="20"/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>see separate risk assessment.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B9F2" w14:textId="28DBC540" w:rsidR="6EBD8E53" w:rsidRDefault="00575E54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Yes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5A78" w14:textId="48738FE2" w:rsidR="3B0E68FD" w:rsidRPr="00327076" w:rsidRDefault="3B0E68FD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eastAsia="Arial" w:hAnsi="Arial" w:cs="Arial"/>
                <w:color w:val="4472C4" w:themeColor="accent1"/>
                <w:szCs w:val="24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Evaluated in cases where enzymes </w:t>
            </w:r>
            <w:r w:rsidR="000336F5">
              <w:rPr>
                <w:color w:val="4472C4" w:themeColor="accent1"/>
                <w:sz w:val="20"/>
                <w:lang w:val="en"/>
              </w:rPr>
              <w:t>are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used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C62" w14:textId="12D9C291" w:rsidR="6EBD8E53" w:rsidRPr="00327076" w:rsidRDefault="6EBD8E53" w:rsidP="6EBD8E53">
            <w:pPr>
              <w:rPr>
                <w:rFonts w:ascii="Arial" w:hAnsi="Arial" w:cs="Arial"/>
                <w:color w:val="4472C4" w:themeColor="accent1"/>
                <w:szCs w:val="24"/>
                <w:lang w:val="en-US"/>
              </w:rPr>
            </w:pPr>
          </w:p>
        </w:tc>
      </w:tr>
      <w:tr w:rsidR="000336F5" w:rsidRPr="005B2E9D" w14:paraId="1ACE1B97" w14:textId="77777777" w:rsidTr="6EBD8E53">
        <w:trPr>
          <w:trHeight w:val="426"/>
        </w:trPr>
        <w:tc>
          <w:tcPr>
            <w:tcW w:w="488" w:type="dxa"/>
            <w:vAlign w:val="center"/>
          </w:tcPr>
          <w:p w14:paraId="1B4053EB" w14:textId="720E3445" w:rsidR="000336F5" w:rsidRPr="6EBD8E53" w:rsidRDefault="000336F5" w:rsidP="6EBD8E53">
            <w:pPr>
              <w:jc w:val="center"/>
              <w:rPr>
                <w:color w:val="0000FF"/>
                <w:sz w:val="20"/>
                <w:lang w:val="en"/>
              </w:rPr>
            </w:pPr>
            <w:r>
              <w:rPr>
                <w:color w:val="0000FF"/>
                <w:sz w:val="20"/>
                <w:lang w:val="en"/>
              </w:rPr>
              <w:t>26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A04" w14:textId="77777777" w:rsidR="00463FD0" w:rsidRDefault="00C13FBD" w:rsidP="6EBD8E53">
            <w:pPr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>H</w:t>
            </w:r>
            <w:r w:rsidR="000336F5">
              <w:rPr>
                <w:color w:val="4472C4" w:themeColor="accent1"/>
                <w:sz w:val="20"/>
                <w:lang w:val="en"/>
              </w:rPr>
              <w:t>eating solutions</w:t>
            </w:r>
            <w:r>
              <w:rPr>
                <w:color w:val="4472C4" w:themeColor="accent1"/>
                <w:sz w:val="20"/>
                <w:lang w:val="en"/>
              </w:rPr>
              <w:t>,</w:t>
            </w:r>
            <w:r w:rsidR="000336F5">
              <w:rPr>
                <w:color w:val="4472C4" w:themeColor="accent1"/>
                <w:sz w:val="20"/>
                <w:lang w:val="en"/>
              </w:rPr>
              <w:t xml:space="preserve"> </w:t>
            </w:r>
          </w:p>
          <w:p w14:paraId="0DE01479" w14:textId="53DB7DC5" w:rsidR="000336F5" w:rsidRPr="6EBD8E53" w:rsidRDefault="000336F5" w:rsidP="6EBD8E53">
            <w:pPr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>in</w:t>
            </w:r>
            <w:r w:rsidR="00C13FBD">
              <w:rPr>
                <w:color w:val="4472C4" w:themeColor="accent1"/>
                <w:sz w:val="20"/>
                <w:lang w:val="en"/>
              </w:rPr>
              <w:t xml:space="preserve"> microwave oven or any other way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EFA" w14:textId="599087AE" w:rsidR="000336F5" w:rsidRPr="00462780" w:rsidRDefault="000336F5" w:rsidP="6EBD8E53">
            <w:pPr>
              <w:rPr>
                <w:color w:val="4472C4" w:themeColor="accent1"/>
                <w:sz w:val="20"/>
                <w:lang w:val="en-US"/>
              </w:rPr>
            </w:pPr>
            <w:r w:rsidRPr="00462780">
              <w:rPr>
                <w:color w:val="4472C4" w:themeColor="accent1"/>
                <w:sz w:val="20"/>
                <w:lang w:val="en-US"/>
              </w:rPr>
              <w:t xml:space="preserve">User manual, </w:t>
            </w:r>
            <w:hyperlink r:id="rId13" w:history="1">
              <w:r w:rsidRPr="00C13FBD">
                <w:rPr>
                  <w:rStyle w:val="Hyperkobling"/>
                  <w:sz w:val="20"/>
                  <w:lang w:val="en-US"/>
                </w:rPr>
                <w:t>IBT routine</w:t>
              </w:r>
            </w:hyperlink>
            <w:r w:rsidR="00C13FBD">
              <w:rPr>
                <w:color w:val="4472C4" w:themeColor="accent1"/>
                <w:sz w:val="20"/>
                <w:lang w:val="en-US"/>
              </w:rPr>
              <w:t xml:space="preserve"> for handling hot solutions</w:t>
            </w:r>
            <w:r w:rsidR="000C6525" w:rsidRPr="00462780">
              <w:rPr>
                <w:color w:val="4472C4" w:themeColor="accent1"/>
                <w:sz w:val="20"/>
                <w:lang w:val="en-US"/>
              </w:rPr>
              <w:t xml:space="preserve">, </w:t>
            </w:r>
            <w:r w:rsidR="00462780" w:rsidRPr="00462780">
              <w:rPr>
                <w:color w:val="4472C4" w:themeColor="accent1"/>
                <w:sz w:val="20"/>
                <w:lang w:val="en-US"/>
              </w:rPr>
              <w:t>danger label on equipm</w:t>
            </w:r>
            <w:r w:rsidR="00462780">
              <w:rPr>
                <w:color w:val="4472C4" w:themeColor="accent1"/>
                <w:sz w:val="20"/>
                <w:lang w:val="en-US"/>
              </w:rPr>
              <w:t>ent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F6D" w14:textId="2863C378" w:rsidR="000336F5" w:rsidRPr="6EBD8E53" w:rsidRDefault="000336F5" w:rsidP="6EBD8E53">
            <w:pPr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Heating containers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is done WITHOUT a tight lid. Heating must be controlled by periodically </w:t>
            </w:r>
            <w:r>
              <w:rPr>
                <w:color w:val="4472C4" w:themeColor="accent1"/>
                <w:sz w:val="20"/>
                <w:lang w:val="en"/>
              </w:rPr>
              <w:t xml:space="preserve">taking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the container </w:t>
            </w:r>
            <w:r w:rsidR="00C13FBD">
              <w:rPr>
                <w:color w:val="4472C4" w:themeColor="accent1"/>
                <w:sz w:val="20"/>
                <w:lang w:val="en"/>
              </w:rPr>
              <w:t xml:space="preserve">out </w:t>
            </w:r>
            <w:r w:rsidRPr="6EBD8E53">
              <w:rPr>
                <w:color w:val="4472C4" w:themeColor="accent1"/>
                <w:sz w:val="20"/>
                <w:lang w:val="en"/>
              </w:rPr>
              <w:t>for stirring/</w:t>
            </w:r>
            <w:r>
              <w:rPr>
                <w:color w:val="4472C4" w:themeColor="accent1"/>
                <w:sz w:val="20"/>
                <w:lang w:val="en"/>
              </w:rPr>
              <w:t xml:space="preserve">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mixing. Heat </w:t>
            </w:r>
            <w:r>
              <w:rPr>
                <w:color w:val="4472C4" w:themeColor="accent1"/>
                <w:sz w:val="20"/>
                <w:lang w:val="en"/>
              </w:rPr>
              <w:t xml:space="preserve">protective </w:t>
            </w:r>
            <w:r w:rsidRPr="6EBD8E53">
              <w:rPr>
                <w:color w:val="4472C4" w:themeColor="accent1"/>
                <w:sz w:val="20"/>
                <w:lang w:val="en"/>
              </w:rPr>
              <w:t>gloves and visor are used</w:t>
            </w:r>
            <w:r w:rsidR="00C13FBD">
              <w:rPr>
                <w:color w:val="4472C4" w:themeColor="accent1"/>
                <w:sz w:val="20"/>
                <w:lang w:val="en"/>
              </w:rPr>
              <w:t xml:space="preserve"> when temperature of liquid exceeds 50°C</w:t>
            </w:r>
            <w:r w:rsidRPr="6EBD8E53">
              <w:rPr>
                <w:color w:val="4472C4" w:themeColor="accent1"/>
                <w:sz w:val="20"/>
                <w:lang w:val="en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3EF" w14:textId="7E0BB962" w:rsidR="000336F5" w:rsidRPr="6EBD8E53" w:rsidRDefault="000336F5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>Yes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1C7" w14:textId="140F1375" w:rsidR="000336F5" w:rsidRPr="6EBD8E53" w:rsidRDefault="00575E54" w:rsidP="6EBD8E53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color w:val="4472C4" w:themeColor="accent1"/>
                <w:sz w:val="20"/>
                <w:lang w:val="en"/>
              </w:rPr>
            </w:pPr>
            <w:r w:rsidRPr="00C52830">
              <w:rPr>
                <w:color w:val="4472C4" w:themeColor="accent1"/>
                <w:sz w:val="20"/>
                <w:lang w:val="en"/>
              </w:rPr>
              <w:t>Evaluate</w:t>
            </w:r>
            <w:r>
              <w:rPr>
                <w:color w:val="4472C4" w:themeColor="accent1"/>
                <w:sz w:val="20"/>
                <w:lang w:val="en"/>
              </w:rPr>
              <w:t xml:space="preserve"> each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 case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CC6" w14:textId="77777777" w:rsidR="000336F5" w:rsidRPr="00327076" w:rsidRDefault="000336F5" w:rsidP="6EBD8E53">
            <w:pPr>
              <w:rPr>
                <w:rFonts w:ascii="Arial" w:hAnsi="Arial" w:cs="Arial"/>
                <w:color w:val="4472C4" w:themeColor="accent1"/>
                <w:szCs w:val="24"/>
                <w:lang w:val="en-US"/>
              </w:rPr>
            </w:pPr>
          </w:p>
        </w:tc>
      </w:tr>
    </w:tbl>
    <w:p w14:paraId="738610EB" w14:textId="77777777" w:rsidR="00380EF7" w:rsidRPr="00327076" w:rsidRDefault="00380EF7" w:rsidP="00EF4B64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lang w:val="en-US"/>
        </w:rPr>
        <w:sectPr w:rsidR="00380EF7" w:rsidRPr="00327076" w:rsidSect="00C13B4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227" w:right="624" w:bottom="510" w:left="624" w:header="709" w:footer="0" w:gutter="0"/>
          <w:cols w:space="708"/>
        </w:sectPr>
      </w:pPr>
    </w:p>
    <w:p w14:paraId="65C99715" w14:textId="77777777" w:rsidR="00297AE5" w:rsidRPr="00327076" w:rsidRDefault="00380EF7" w:rsidP="00297AE5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color w:val="4472C4" w:themeColor="accent1"/>
          <w:szCs w:val="24"/>
          <w:lang w:val="en-US"/>
        </w:rPr>
      </w:pPr>
      <w:r w:rsidRPr="009D7DF4">
        <w:rPr>
          <w:b/>
          <w:szCs w:val="24"/>
          <w:lang w:val="en"/>
        </w:rPr>
        <w:lastRenderedPageBreak/>
        <w:t>Unit:</w:t>
      </w:r>
      <w:r w:rsidR="00327076">
        <w:rPr>
          <w:b/>
          <w:szCs w:val="24"/>
          <w:lang w:val="en"/>
        </w:rPr>
        <w:t xml:space="preserve"> </w:t>
      </w:r>
      <w:r w:rsidR="00297AE5" w:rsidRPr="6EBD8E53">
        <w:rPr>
          <w:color w:val="4472C4" w:themeColor="accent1"/>
          <w:lang w:val="en"/>
        </w:rPr>
        <w:t>Department of Biotechnology and Food Science.</w:t>
      </w:r>
      <w:r w:rsidR="00297AE5">
        <w:rPr>
          <w:lang w:val="en"/>
        </w:rPr>
        <w:t xml:space="preserve"> </w:t>
      </w:r>
      <w:r w:rsidR="00297AE5" w:rsidRPr="6EBD8E53">
        <w:rPr>
          <w:color w:val="4472C4" w:themeColor="accent1"/>
          <w:lang w:val="en"/>
        </w:rPr>
        <w:t xml:space="preserve">Chemical </w:t>
      </w:r>
      <w:r w:rsidR="00297AE5">
        <w:rPr>
          <w:color w:val="4472C4" w:themeColor="accent1"/>
          <w:lang w:val="en"/>
        </w:rPr>
        <w:t xml:space="preserve">analysis, </w:t>
      </w:r>
      <w:r w:rsidR="00297AE5" w:rsidRPr="6EBD8E53">
        <w:rPr>
          <w:color w:val="4472C4" w:themeColor="accent1"/>
          <w:lang w:val="en"/>
        </w:rPr>
        <w:t>Akrinn.</w:t>
      </w:r>
    </w:p>
    <w:p w14:paraId="01B5ED81" w14:textId="77777777" w:rsidR="00297AE5" w:rsidRPr="00327076" w:rsidRDefault="00297AE5" w:rsidP="00297AE5">
      <w:pPr>
        <w:tabs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spacing w:line="259" w:lineRule="auto"/>
        <w:rPr>
          <w:rFonts w:ascii="Arial" w:hAnsi="Arial" w:cs="Arial"/>
          <w:szCs w:val="24"/>
          <w:lang w:val="en-US"/>
        </w:rPr>
      </w:pPr>
      <w:r>
        <w:rPr>
          <w:color w:val="4472C4" w:themeColor="accent1"/>
          <w:lang w:val="en"/>
        </w:rPr>
        <w:tab/>
      </w:r>
      <w:r>
        <w:rPr>
          <w:color w:val="4472C4" w:themeColor="accent1"/>
          <w:lang w:val="en"/>
        </w:rPr>
        <w:tab/>
      </w:r>
      <w:r>
        <w:rPr>
          <w:color w:val="4472C4" w:themeColor="accent1"/>
          <w:lang w:val="en"/>
        </w:rPr>
        <w:tab/>
      </w:r>
      <w:r w:rsidRPr="6EBD8E53">
        <w:rPr>
          <w:color w:val="4472C4" w:themeColor="accent1"/>
          <w:lang w:val="en"/>
        </w:rPr>
        <w:t>Analytical lab TU1.351 and Felleslab TU1.402 with associated rooms</w:t>
      </w:r>
      <w:r w:rsidRPr="6EBD8E53">
        <w:rPr>
          <w:lang w:val="en"/>
        </w:rPr>
        <w:t>.</w:t>
      </w:r>
    </w:p>
    <w:p w14:paraId="6D715418" w14:textId="77777777" w:rsidR="00327076" w:rsidRDefault="00327076" w:rsidP="00380EF7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b/>
          <w:szCs w:val="24"/>
          <w:lang w:val="en"/>
        </w:rPr>
      </w:pPr>
    </w:p>
    <w:p w14:paraId="484B0972" w14:textId="270B0952" w:rsidR="00380EF7" w:rsidRPr="00327076" w:rsidRDefault="00380EF7" w:rsidP="00380EF7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  <w:lang w:val="en-US"/>
        </w:rPr>
      </w:pPr>
      <w:r w:rsidRPr="009D7DF4">
        <w:rPr>
          <w:b/>
          <w:szCs w:val="24"/>
          <w:lang w:val="en"/>
        </w:rPr>
        <w:t xml:space="preserve">Date: </w:t>
      </w:r>
      <w:r w:rsidR="00327076">
        <w:rPr>
          <w:b/>
          <w:szCs w:val="24"/>
          <w:lang w:val="en"/>
        </w:rPr>
        <w:t>____________</w:t>
      </w:r>
      <w:r w:rsidR="00C20D7A">
        <w:rPr>
          <w:b/>
          <w:szCs w:val="24"/>
          <w:lang w:val="en"/>
        </w:rPr>
        <w:tab/>
        <w:t>Line Manager</w:t>
      </w:r>
      <w:r w:rsidR="00327076">
        <w:rPr>
          <w:b/>
          <w:szCs w:val="24"/>
          <w:lang w:val="en"/>
        </w:rPr>
        <w:t>: ______________________________________</w:t>
      </w:r>
    </w:p>
    <w:p w14:paraId="637805D2" w14:textId="77777777" w:rsidR="00C20D7A" w:rsidRPr="00327076" w:rsidRDefault="00C20D7A" w:rsidP="00380EF7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  <w:lang w:val="en-US"/>
        </w:rPr>
      </w:pPr>
    </w:p>
    <w:p w14:paraId="0711F5DA" w14:textId="1540E405" w:rsidR="00380EF7" w:rsidRPr="00327076" w:rsidRDefault="00380EF7" w:rsidP="00380EF7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color w:val="0000FF"/>
          <w:szCs w:val="24"/>
          <w:lang w:val="en-US"/>
        </w:rPr>
      </w:pPr>
      <w:r w:rsidRPr="009D7DF4">
        <w:rPr>
          <w:b/>
          <w:szCs w:val="24"/>
          <w:lang w:val="en"/>
        </w:rPr>
        <w:t xml:space="preserve">Participants in the </w:t>
      </w:r>
      <w:r w:rsidR="00214D8F">
        <w:rPr>
          <w:b/>
          <w:szCs w:val="24"/>
          <w:lang w:val="en"/>
        </w:rPr>
        <w:t>identification process</w:t>
      </w:r>
      <w:r>
        <w:rPr>
          <w:b/>
          <w:szCs w:val="24"/>
          <w:lang w:val="en"/>
        </w:rPr>
        <w:t xml:space="preserve"> (</w:t>
      </w:r>
      <w:r w:rsidR="00327076">
        <w:rPr>
          <w:b/>
          <w:szCs w:val="24"/>
          <w:lang w:val="en"/>
        </w:rPr>
        <w:t>including</w:t>
      </w:r>
      <w:r>
        <w:rPr>
          <w:b/>
          <w:szCs w:val="24"/>
          <w:lang w:val="en"/>
        </w:rPr>
        <w:t xml:space="preserve"> function)</w:t>
      </w:r>
      <w:r w:rsidRPr="009D7DF4">
        <w:rPr>
          <w:b/>
          <w:szCs w:val="24"/>
          <w:lang w:val="en"/>
        </w:rPr>
        <w:t>:</w:t>
      </w:r>
      <w:r w:rsidR="00327076">
        <w:rPr>
          <w:b/>
          <w:szCs w:val="24"/>
          <w:lang w:val="en"/>
        </w:rPr>
        <w:t xml:space="preserve"> _________________________________________________________________________</w:t>
      </w:r>
    </w:p>
    <w:p w14:paraId="463F29E8" w14:textId="77777777" w:rsidR="00382176" w:rsidRPr="00327076" w:rsidRDefault="00382176" w:rsidP="00380EF7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  <w:tab w:val="left" w:pos="9637"/>
          <w:tab w:val="left" w:pos="10771"/>
          <w:tab w:val="left" w:pos="11905"/>
          <w:tab w:val="left" w:pos="13039"/>
        </w:tabs>
        <w:rPr>
          <w:rFonts w:ascii="Arial" w:hAnsi="Arial" w:cs="Arial"/>
          <w:b/>
          <w:szCs w:val="24"/>
          <w:lang w:val="en-US"/>
        </w:rPr>
      </w:pPr>
    </w:p>
    <w:tbl>
      <w:tblPr>
        <w:tblW w:w="150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400"/>
        <w:gridCol w:w="2757"/>
        <w:gridCol w:w="1276"/>
        <w:gridCol w:w="851"/>
        <w:gridCol w:w="1134"/>
        <w:gridCol w:w="992"/>
        <w:gridCol w:w="1134"/>
        <w:gridCol w:w="3974"/>
      </w:tblGrid>
      <w:tr w:rsidR="00327076" w:rsidRPr="002E62B0" w14:paraId="4F7B2494" w14:textId="77777777" w:rsidTr="004A4A75">
        <w:trPr>
          <w:trHeight w:val="53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B7543" w14:textId="363A7C59" w:rsidR="00327076" w:rsidRPr="00327076" w:rsidRDefault="00327076" w:rsidP="00327076">
            <w:pPr>
              <w:pStyle w:val="INNH1"/>
            </w:pPr>
            <w:r w:rsidRPr="00327076">
              <w:rPr>
                <w:lang w:val="en"/>
              </w:rPr>
              <w:t>I</w:t>
            </w:r>
            <w:r>
              <w:rPr>
                <w:lang w:val="en"/>
              </w:rPr>
              <w:t>D</w:t>
            </w:r>
          </w:p>
          <w:p w14:paraId="3B7B4B86" w14:textId="313C94DD" w:rsidR="00327076" w:rsidRPr="00327076" w:rsidRDefault="00327076" w:rsidP="00BC2B3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327076">
              <w:rPr>
                <w:b/>
                <w:bCs/>
                <w:lang w:val="en"/>
              </w:rPr>
              <w:t>Nr</w:t>
            </w:r>
            <w:r>
              <w:rPr>
                <w:b/>
                <w:bCs/>
                <w:lang w:val="en"/>
              </w:rPr>
              <w:t>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1AE42" w14:textId="3A98E3BD" w:rsidR="00327076" w:rsidRPr="00327076" w:rsidRDefault="00327076" w:rsidP="00327076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1C7A71">
              <w:rPr>
                <w:b/>
                <w:szCs w:val="24"/>
                <w:lang w:val="en"/>
              </w:rPr>
              <w:t xml:space="preserve">Activity from </w:t>
            </w:r>
            <w:r>
              <w:rPr>
                <w:b/>
                <w:szCs w:val="24"/>
                <w:lang w:val="en"/>
              </w:rPr>
              <w:t>the identification process form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A9985" w14:textId="38679623" w:rsidR="00327076" w:rsidRPr="001C7A71" w:rsidRDefault="00327076" w:rsidP="00BC2B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b/>
                <w:szCs w:val="24"/>
                <w:lang w:val="en"/>
              </w:rPr>
              <w:t>Po</w:t>
            </w:r>
            <w:r>
              <w:rPr>
                <w:b/>
                <w:szCs w:val="24"/>
                <w:lang w:val="en"/>
              </w:rPr>
              <w:t>tential</w:t>
            </w:r>
            <w:r w:rsidRPr="001C7A71">
              <w:rPr>
                <w:b/>
                <w:szCs w:val="24"/>
                <w:lang w:val="en"/>
              </w:rPr>
              <w:t xml:space="preserve"> undesirable</w:t>
            </w:r>
          </w:p>
          <w:p w14:paraId="680B4AD3" w14:textId="16C8D2B0" w:rsidR="00327076" w:rsidRPr="001C7A71" w:rsidRDefault="00327076" w:rsidP="0032707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szCs w:val="24"/>
                <w:lang w:val="en"/>
              </w:rPr>
              <w:t>incident</w:t>
            </w:r>
            <w:r w:rsidRPr="001C7A71">
              <w:rPr>
                <w:b/>
                <w:szCs w:val="24"/>
                <w:lang w:val="en"/>
              </w:rPr>
              <w:t>/</w:t>
            </w:r>
            <w:r>
              <w:rPr>
                <w:b/>
                <w:szCs w:val="24"/>
                <w:lang w:val="en"/>
              </w:rPr>
              <w:t xml:space="preserve"> strain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8EF39" w14:textId="555CCA58" w:rsidR="00327076" w:rsidRPr="00327076" w:rsidRDefault="004A4A75" w:rsidP="00327076">
            <w:pPr>
              <w:pStyle w:val="INNH1"/>
            </w:pPr>
            <w:r>
              <w:t>Likelihood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4D6A8" w14:textId="3D3857AF" w:rsidR="00327076" w:rsidRPr="001C7A71" w:rsidRDefault="00327076" w:rsidP="0032707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szCs w:val="24"/>
                <w:lang w:val="en"/>
              </w:rPr>
              <w:t>Con</w:t>
            </w:r>
            <w:r w:rsidRPr="001C7A71">
              <w:rPr>
                <w:b/>
                <w:szCs w:val="24"/>
                <w:lang w:val="en"/>
              </w:rPr>
              <w:t>sequence: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12250" w14:textId="02C7CDE8" w:rsidR="00327076" w:rsidRPr="001C7A71" w:rsidRDefault="00327076" w:rsidP="00BC2B33">
            <w:pPr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b/>
                <w:szCs w:val="24"/>
                <w:lang w:val="en"/>
              </w:rPr>
              <w:t>Risk</w:t>
            </w:r>
          </w:p>
          <w:p w14:paraId="11BFC7AA" w14:textId="41324534" w:rsidR="00327076" w:rsidRDefault="004A4A75" w:rsidP="00BC2B33">
            <w:pPr>
              <w:rPr>
                <w:b/>
                <w:szCs w:val="24"/>
                <w:lang w:val="en"/>
              </w:rPr>
            </w:pPr>
            <w:r w:rsidRPr="001C7A71">
              <w:rPr>
                <w:b/>
                <w:szCs w:val="24"/>
                <w:lang w:val="en"/>
              </w:rPr>
              <w:t>V</w:t>
            </w:r>
            <w:r w:rsidR="00327076" w:rsidRPr="001C7A71">
              <w:rPr>
                <w:b/>
                <w:szCs w:val="24"/>
                <w:lang w:val="en"/>
              </w:rPr>
              <w:t>alue</w:t>
            </w:r>
          </w:p>
          <w:p w14:paraId="1C48CB13" w14:textId="797C88C6" w:rsidR="004A4A75" w:rsidRPr="001C7A71" w:rsidRDefault="004A4A75" w:rsidP="00BC2B3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szCs w:val="24"/>
                <w:lang w:val="en"/>
              </w:rPr>
              <w:t>(human)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959E8" w14:textId="77777777" w:rsidR="00327076" w:rsidRPr="001C7A71" w:rsidRDefault="00327076" w:rsidP="00BC2B3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C7A71">
              <w:rPr>
                <w:b/>
                <w:szCs w:val="24"/>
                <w:lang w:val="en"/>
              </w:rPr>
              <w:t>Comments/Status</w:t>
            </w:r>
          </w:p>
          <w:p w14:paraId="725C5348" w14:textId="4710AD2F" w:rsidR="00327076" w:rsidRPr="001C7A71" w:rsidRDefault="00327076" w:rsidP="00BC2B3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szCs w:val="24"/>
                <w:lang w:val="en"/>
              </w:rPr>
              <w:t>Suggested</w:t>
            </w:r>
            <w:r w:rsidRPr="001C7A71">
              <w:rPr>
                <w:b/>
                <w:szCs w:val="24"/>
                <w:lang w:val="en"/>
              </w:rPr>
              <w:t xml:space="preserve"> measures</w:t>
            </w:r>
          </w:p>
        </w:tc>
      </w:tr>
      <w:tr w:rsidR="007B7857" w:rsidRPr="006E1CCB" w14:paraId="4EAE5BA8" w14:textId="77777777" w:rsidTr="004A4A75">
        <w:trPr>
          <w:trHeight w:val="898"/>
          <w:tblHeader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9AD33" w14:textId="663380A7" w:rsidR="007B7857" w:rsidRPr="00C96494" w:rsidRDefault="007B7857" w:rsidP="00BC2B33"/>
        </w:tc>
        <w:tc>
          <w:tcPr>
            <w:tcW w:w="2400" w:type="dxa"/>
            <w:vMerge/>
          </w:tcPr>
          <w:p w14:paraId="3A0FF5F2" w14:textId="77777777" w:rsidR="007B7857" w:rsidRPr="006E1CCB" w:rsidRDefault="007B7857" w:rsidP="00327076">
            <w:pPr>
              <w:pStyle w:val="INNH1"/>
            </w:pPr>
          </w:p>
        </w:tc>
        <w:tc>
          <w:tcPr>
            <w:tcW w:w="2757" w:type="dxa"/>
            <w:vMerge/>
          </w:tcPr>
          <w:p w14:paraId="5630AD66" w14:textId="77777777" w:rsidR="007B7857" w:rsidRPr="006E1CCB" w:rsidRDefault="007B7857" w:rsidP="00BC2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29076" w14:textId="77777777" w:rsidR="007B7857" w:rsidRDefault="007B7857" w:rsidP="00BC2B33">
            <w:pPr>
              <w:rPr>
                <w:rFonts w:ascii="Arial" w:hAnsi="Arial" w:cs="Arial"/>
                <w:sz w:val="20"/>
              </w:rPr>
            </w:pPr>
          </w:p>
          <w:p w14:paraId="4206A16A" w14:textId="77777777" w:rsidR="007B7857" w:rsidRPr="006E1CCB" w:rsidRDefault="007B7857" w:rsidP="00BC2B33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"/>
              </w:rPr>
              <w:t xml:space="preserve">         (1-5)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F6706" w14:textId="558DE59D" w:rsidR="007B7857" w:rsidRPr="006E1CCB" w:rsidRDefault="007B7857" w:rsidP="00BC2B33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"/>
              </w:rPr>
              <w:t>Hu</w:t>
            </w:r>
            <w:r w:rsidRPr="006E1CCB">
              <w:rPr>
                <w:sz w:val="20"/>
                <w:lang w:val="en"/>
              </w:rPr>
              <w:t>man</w:t>
            </w:r>
          </w:p>
          <w:p w14:paraId="30AE7322" w14:textId="77777777" w:rsidR="007B7857" w:rsidRPr="006E1CCB" w:rsidRDefault="007B7857" w:rsidP="003270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"/>
              </w:rPr>
              <w:t>(A-E</w:t>
            </w:r>
            <w:r w:rsidRPr="006E1CCB">
              <w:rPr>
                <w:sz w:val="20"/>
                <w:lang w:val="e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A237C" w14:textId="04B2EEF2" w:rsidR="007B7857" w:rsidRPr="006E1CCB" w:rsidRDefault="007B7857" w:rsidP="00BC2B33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"/>
              </w:rPr>
              <w:t>E</w:t>
            </w:r>
            <w:r w:rsidRPr="006E1CCB">
              <w:rPr>
                <w:sz w:val="20"/>
                <w:lang w:val="en"/>
              </w:rPr>
              <w:t>nvironment</w:t>
            </w:r>
          </w:p>
          <w:p w14:paraId="0FFE1F81" w14:textId="77777777" w:rsidR="007B7857" w:rsidRPr="006E1CCB" w:rsidRDefault="007B7857" w:rsidP="003270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"/>
              </w:rPr>
              <w:t>(A-E</w:t>
            </w:r>
            <w:r w:rsidRPr="006E1CCB">
              <w:rPr>
                <w:sz w:val="20"/>
                <w:lang w:val="e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56024" w14:textId="77777777" w:rsidR="007B7857" w:rsidRDefault="007B7857" w:rsidP="00BC2B33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"/>
              </w:rPr>
              <w:t>Economy/material</w:t>
            </w:r>
          </w:p>
          <w:p w14:paraId="1DC5FA4E" w14:textId="0D961AF3" w:rsidR="007B7857" w:rsidRPr="006E1CCB" w:rsidRDefault="007B7857" w:rsidP="003270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"/>
              </w:rPr>
              <w:t>(A-E)</w:t>
            </w:r>
          </w:p>
        </w:tc>
        <w:tc>
          <w:tcPr>
            <w:tcW w:w="1134" w:type="dxa"/>
            <w:vMerge/>
          </w:tcPr>
          <w:p w14:paraId="17AD93B2" w14:textId="77777777" w:rsidR="007B7857" w:rsidRPr="006E1CCB" w:rsidRDefault="007B7857" w:rsidP="00BC2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  <w:vMerge/>
          </w:tcPr>
          <w:p w14:paraId="0DE4B5B7" w14:textId="77777777" w:rsidR="007B7857" w:rsidRPr="006E1CCB" w:rsidRDefault="007B7857" w:rsidP="00BC2B33">
            <w:pPr>
              <w:rPr>
                <w:rFonts w:ascii="Arial" w:hAnsi="Arial" w:cs="Arial"/>
                <w:sz w:val="20"/>
              </w:rPr>
            </w:pPr>
          </w:p>
        </w:tc>
      </w:tr>
      <w:tr w:rsidR="007B7857" w:rsidRPr="007B42CE" w14:paraId="058EC1C9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7B7857" w:rsidRPr="00123EA8" w:rsidRDefault="007B7857" w:rsidP="00A25160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E81B" w14:textId="77777777" w:rsidR="007B7857" w:rsidRPr="00817AC3" w:rsidRDefault="007B7857" w:rsidP="00A25160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817AC3">
              <w:rPr>
                <w:color w:val="4472C4" w:themeColor="accent1"/>
                <w:sz w:val="20"/>
                <w:szCs w:val="20"/>
                <w:lang w:val="en"/>
              </w:rPr>
              <w:t>Work with chemicals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3283" w14:textId="77777777" w:rsidR="007B7857" w:rsidRPr="00327076" w:rsidRDefault="007B7857" w:rsidP="00A25160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Exposure to harmful chemicals due to lack of safety measures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7B7857" w:rsidRPr="00817AC3" w:rsidRDefault="007B7857" w:rsidP="003E431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F844" w14:textId="2490674A" w:rsidR="007B7857" w:rsidRPr="00817AC3" w:rsidRDefault="007B7857" w:rsidP="003E431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D17B" w14:textId="03799867" w:rsidR="007B7857" w:rsidRPr="00817AC3" w:rsidRDefault="007B7857" w:rsidP="003E431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AB17" w14:textId="2998B5BB" w:rsidR="007B7857" w:rsidRPr="00817AC3" w:rsidRDefault="007B7857" w:rsidP="003E431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C0B3C4" w14:textId="77777777" w:rsidR="007B7857" w:rsidRPr="00222633" w:rsidRDefault="007B7857" w:rsidP="003E431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D04A" w14:textId="50A44A61" w:rsidR="007B7857" w:rsidRPr="00327076" w:rsidRDefault="007B7857" w:rsidP="6EBD8E53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Always read safety data sheets and work with the chemical as prescribed. Wear nitrile gloves and other protective equipment if necessary. Dispensers are available, also for organic solvents. Work in </w:t>
            </w:r>
            <w:r w:rsidR="00B61C4A">
              <w:rPr>
                <w:color w:val="4472C4" w:themeColor="accent1"/>
                <w:sz w:val="20"/>
                <w:lang w:val="en"/>
              </w:rPr>
              <w:t>fume hood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if necessary, and dispose of waste as prescribed</w:t>
            </w:r>
          </w:p>
        </w:tc>
      </w:tr>
      <w:tr w:rsidR="007B7857" w:rsidRPr="006E1CCB" w14:paraId="2E7B1E30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7B7857" w:rsidRDefault="007B7857" w:rsidP="00387D0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BF22" w14:textId="77777777" w:rsidR="007B7857" w:rsidRPr="00327076" w:rsidRDefault="007B7857" w:rsidP="00387D06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  <w:lang w:val="en-US"/>
              </w:rPr>
            </w:pPr>
            <w:r>
              <w:rPr>
                <w:color w:val="4472C4" w:themeColor="accent1"/>
                <w:sz w:val="20"/>
                <w:szCs w:val="20"/>
                <w:lang w:val="en"/>
              </w:rPr>
              <w:t>Own chemical solutions. Marking, storage and disposal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B7B" w14:textId="77777777" w:rsidR="007B7857" w:rsidRPr="00327076" w:rsidRDefault="007B7857" w:rsidP="00387D06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Exposure to harmful chemicals due to lack of safety</w:t>
            </w:r>
            <w:r>
              <w:rPr>
                <w:color w:val="4472C4" w:themeColor="accent1"/>
                <w:sz w:val="20"/>
                <w:lang w:val="en"/>
              </w:rPr>
              <w:t>measures, environmental emissions, undesirable chemical reactions when mixing different waste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7B7857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7ED0" w14:textId="373C3983" w:rsidR="007B7857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5FE" w14:textId="172DE70C" w:rsidR="007B7857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7AD" w14:textId="0BC28A27" w:rsidR="007B7857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6D0C19" w14:textId="77777777" w:rsidR="007B7857" w:rsidRPr="00222633" w:rsidRDefault="007B7857" w:rsidP="00387D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859C" w14:textId="77777777" w:rsidR="007B7857" w:rsidRPr="00817AC3" w:rsidRDefault="007B7857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Clear labelling of solutions in non-original packaging. </w:t>
            </w:r>
            <w:r w:rsidRPr="00DD47CE">
              <w:rPr>
                <w:color w:val="4472C4" w:themeColor="accent1"/>
                <w:sz w:val="20"/>
                <w:lang w:val="en"/>
              </w:rPr>
              <w:t>Different waste containers are used for different waste, remember to clearly label these. Avoid mixing non-compliant chemicals!</w:t>
            </w:r>
          </w:p>
        </w:tc>
      </w:tr>
      <w:tr w:rsidR="007B7857" w:rsidRPr="007B42CE" w14:paraId="4BA44353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63B" w14:textId="77777777" w:rsidR="007B7857" w:rsidRPr="00123EA8" w:rsidRDefault="007B7857" w:rsidP="007134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bookmarkStart w:id="3" w:name="_Hlk74150150"/>
            <w:r>
              <w:rPr>
                <w:color w:val="0000FF"/>
                <w:sz w:val="20"/>
                <w:lang w:val="en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00CA" w14:textId="18728251" w:rsidR="007B7857" w:rsidRPr="00AD59BE" w:rsidRDefault="006B2994" w:rsidP="007134EA">
            <w:pPr>
              <w:pStyle w:val="Default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  <w:lang w:val="en"/>
              </w:rPr>
              <w:t>Fume hoods, use of</w:t>
            </w:r>
          </w:p>
          <w:p w14:paraId="66204FF1" w14:textId="77777777" w:rsidR="007B7857" w:rsidRPr="00C52830" w:rsidRDefault="007B7857" w:rsidP="007134EA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761C" w14:textId="05390385" w:rsidR="007B7857" w:rsidRPr="00327076" w:rsidRDefault="007B7857" w:rsidP="007134EA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 xml:space="preserve">Exposure to harmful chemicals due to </w:t>
            </w:r>
            <w:r w:rsidR="006B2994">
              <w:rPr>
                <w:color w:val="4472C4" w:themeColor="accent1"/>
                <w:sz w:val="20"/>
                <w:lang w:val="en"/>
              </w:rPr>
              <w:t>insufficient air flow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1D3" w14:textId="2DC672F4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D869" w14:textId="23C9344C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107D" w14:textId="31181608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80E770" w14:textId="77777777" w:rsidR="007B7857" w:rsidRPr="00222633" w:rsidRDefault="007B7857" w:rsidP="007134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C1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12B8" w14:textId="00BCE798" w:rsidR="007B7857" w:rsidRPr="00327076" w:rsidRDefault="007B7857" w:rsidP="007134EA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 xml:space="preserve">Follow </w:t>
            </w:r>
            <w:r w:rsidR="0063274C">
              <w:rPr>
                <w:color w:val="4472C4" w:themeColor="accent1"/>
                <w:sz w:val="20"/>
                <w:lang w:val="en"/>
              </w:rPr>
              <w:t>the rules for correct use, check air flow before use</w:t>
            </w:r>
          </w:p>
        </w:tc>
      </w:tr>
      <w:bookmarkEnd w:id="3"/>
      <w:tr w:rsidR="007B7857" w:rsidRPr="007B42CE" w14:paraId="43C3B681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35FF" w14:textId="77777777" w:rsidR="007B7857" w:rsidRPr="00123EA8" w:rsidRDefault="007B7857" w:rsidP="007134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E563" w14:textId="77777777" w:rsidR="007B7857" w:rsidRPr="00C52830" w:rsidRDefault="007B7857" w:rsidP="007134EA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color w:val="4472C4" w:themeColor="accent1"/>
                <w:sz w:val="20"/>
                <w:szCs w:val="20"/>
                <w:lang w:val="en"/>
              </w:rPr>
              <w:t xml:space="preserve">Pipetting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9AC9" w14:textId="77777777" w:rsidR="007B7857" w:rsidRPr="00817AC3" w:rsidRDefault="007B7857" w:rsidP="007134EA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 xml:space="preserve">Physical load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7477" w14:textId="77777777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E72C" w14:textId="0A09676A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284F" w14:textId="1CD5196B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29E" w14:textId="7F8B3425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804E555" w14:textId="77777777" w:rsidR="007B7857" w:rsidRPr="00222633" w:rsidRDefault="007B7857" w:rsidP="007134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A3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61F5" w14:textId="77777777" w:rsidR="007B7857" w:rsidRPr="00327076" w:rsidRDefault="007B7857" w:rsidP="007134EA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Avoid static work and take regular breaks</w:t>
            </w:r>
          </w:p>
        </w:tc>
      </w:tr>
      <w:tr w:rsidR="007B7857" w:rsidRPr="00934B6B" w14:paraId="7CE8A2C6" w14:textId="77777777" w:rsidTr="004A4A75">
        <w:trPr>
          <w:trHeight w:val="4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AAE" w14:textId="77777777" w:rsidR="007B7857" w:rsidRPr="00123EA8" w:rsidRDefault="007B7857" w:rsidP="007134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B8D9" w14:textId="28C76EC0" w:rsidR="007B7857" w:rsidRPr="00327076" w:rsidRDefault="00B61C4A" w:rsidP="007134EA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  <w:lang w:val="en-US"/>
              </w:rPr>
            </w:pPr>
            <w:r>
              <w:rPr>
                <w:color w:val="4472C4" w:themeColor="accent1"/>
                <w:sz w:val="20"/>
                <w:szCs w:val="20"/>
                <w:lang w:val="en"/>
              </w:rPr>
              <w:t>Laboratory dishwashing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 xml:space="preserve"> machine</w:t>
            </w:r>
            <w:r>
              <w:rPr>
                <w:lang w:val="en"/>
              </w:rPr>
              <w:t>,</w:t>
            </w:r>
            <w:r>
              <w:rPr>
                <w:color w:val="4472C4" w:themeColor="accent1"/>
                <w:sz w:val="20"/>
                <w:szCs w:val="20"/>
                <w:lang w:val="en"/>
              </w:rPr>
              <w:t xml:space="preserve"> use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 xml:space="preserve"> of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8EAD" w14:textId="77777777" w:rsidR="007B7857" w:rsidRPr="00817AC3" w:rsidRDefault="007B7857" w:rsidP="007134EA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Inhalation of dishwashing liquid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E3C" w14:textId="77777777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6479" w14:textId="65861CB6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B14" w14:textId="2FD6BBDE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8DFA" w14:textId="72E32322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696823B" w14:textId="77777777" w:rsidR="007B7857" w:rsidRPr="00222633" w:rsidRDefault="007B7857" w:rsidP="007134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A1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DAF8" w14:textId="35B4B924" w:rsidR="007B7857" w:rsidRPr="00934B6B" w:rsidRDefault="007B7857" w:rsidP="007134EA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 xml:space="preserve">Follow instructions for use and add </w:t>
            </w:r>
            <w:r w:rsidR="00934B6B">
              <w:rPr>
                <w:color w:val="4472C4" w:themeColor="accent1"/>
                <w:sz w:val="20"/>
                <w:lang w:val="en"/>
              </w:rPr>
              <w:t>dish</w:t>
            </w:r>
            <w:r w:rsidRPr="00817AC3">
              <w:rPr>
                <w:color w:val="4472C4" w:themeColor="accent1"/>
                <w:sz w:val="20"/>
                <w:lang w:val="en"/>
              </w:rPr>
              <w:t>washing</w:t>
            </w:r>
            <w:r w:rsidR="00934B6B">
              <w:rPr>
                <w:color w:val="4472C4" w:themeColor="accent1"/>
                <w:sz w:val="20"/>
                <w:lang w:val="en"/>
              </w:rPr>
              <w:t xml:space="preserve"> powder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934B6B">
              <w:rPr>
                <w:color w:val="4472C4" w:themeColor="accent1"/>
                <w:sz w:val="20"/>
                <w:lang w:val="en"/>
              </w:rPr>
              <w:t>carefully</w:t>
            </w:r>
            <w:r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934B6B">
              <w:rPr>
                <w:color w:val="4472C4" w:themeColor="accent1"/>
                <w:sz w:val="20"/>
                <w:lang w:val="en"/>
              </w:rPr>
              <w:t>W</w:t>
            </w:r>
            <w:r>
              <w:rPr>
                <w:color w:val="4472C4" w:themeColor="accent1"/>
                <w:sz w:val="20"/>
                <w:lang w:val="en"/>
              </w:rPr>
              <w:t>ear face mask</w:t>
            </w:r>
            <w:r w:rsidR="00934B6B">
              <w:rPr>
                <w:color w:val="4472C4" w:themeColor="accent1"/>
                <w:sz w:val="20"/>
                <w:lang w:val="en"/>
              </w:rPr>
              <w:t xml:space="preserve"> if desired</w:t>
            </w:r>
          </w:p>
        </w:tc>
      </w:tr>
      <w:tr w:rsidR="007B7857" w:rsidRPr="006E1CCB" w14:paraId="01672816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3DE" w14:textId="77777777" w:rsidR="007B7857" w:rsidRPr="00123EA8" w:rsidRDefault="007B7857" w:rsidP="007134E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7299" w14:textId="77777777" w:rsidR="007B7857" w:rsidRPr="00C52830" w:rsidRDefault="007B7857" w:rsidP="007134EA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Centrifugation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3915" w14:textId="77777777" w:rsidR="007B7857" w:rsidRPr="00327076" w:rsidRDefault="007B7857" w:rsidP="007134EA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Chemical spills and exposure</w:t>
            </w:r>
            <w:r>
              <w:rPr>
                <w:color w:val="4472C4" w:themeColor="accent1"/>
                <w:sz w:val="20"/>
                <w:lang w:val="en"/>
              </w:rPr>
              <w:t xml:space="preserve">/ </w:t>
            </w:r>
            <w:r w:rsidRPr="00214D8F">
              <w:rPr>
                <w:color w:val="4472C4" w:themeColor="accent1"/>
                <w:sz w:val="20"/>
                <w:lang w:val="en"/>
              </w:rPr>
              <w:t xml:space="preserve">damage as a result </w:t>
            </w:r>
            <w:r w:rsidRPr="00817AC3">
              <w:rPr>
                <w:color w:val="4472C4" w:themeColor="accent1"/>
                <w:sz w:val="20"/>
                <w:lang w:val="en"/>
              </w:rPr>
              <w:t>of imbalance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414" w14:textId="77777777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196B" w14:textId="2F5C1DA3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492" w14:textId="2EE23355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18F0" w14:textId="1FC58172" w:rsidR="007B7857" w:rsidRPr="00817AC3" w:rsidRDefault="007B7857" w:rsidP="007134E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9DB19F" w14:textId="77777777" w:rsidR="007B7857" w:rsidRPr="00222633" w:rsidRDefault="007B7857" w:rsidP="007134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C1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B36D" w14:textId="77777777" w:rsidR="007B7857" w:rsidRPr="00817AC3" w:rsidRDefault="007B7857" w:rsidP="007134EA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Centrifuge is always balanced before use. Follow instructions for use</w:t>
            </w:r>
          </w:p>
        </w:tc>
      </w:tr>
      <w:tr w:rsidR="007B7857" w:rsidRPr="007B42CE" w14:paraId="6611C27D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484" w14:textId="77777777" w:rsidR="007B7857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761" w14:textId="408B65BD" w:rsidR="007B7857" w:rsidRPr="00C52830" w:rsidRDefault="007B7857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G</w:t>
            </w:r>
            <w:r w:rsidRPr="00C52830">
              <w:rPr>
                <w:color w:val="4472C4" w:themeColor="accent1"/>
                <w:sz w:val="20"/>
                <w:lang w:val="en"/>
              </w:rPr>
              <w:t>l</w:t>
            </w:r>
            <w:r w:rsidR="00934B6B">
              <w:rPr>
                <w:color w:val="4472C4" w:themeColor="accent1"/>
                <w:sz w:val="20"/>
                <w:lang w:val="en"/>
              </w:rPr>
              <w:t>ass</w:t>
            </w:r>
            <w:r w:rsidRPr="00C52830">
              <w:rPr>
                <w:color w:val="4472C4" w:themeColor="accent1"/>
                <w:sz w:val="20"/>
                <w:lang w:val="en"/>
              </w:rPr>
              <w:t xml:space="preserve"> equipment</w:t>
            </w:r>
            <w:r w:rsidRPr="00214D8F">
              <w:rPr>
                <w:color w:val="4472C4" w:themeColor="accent1"/>
                <w:sz w:val="20"/>
                <w:lang w:val="en"/>
              </w:rPr>
              <w:t>, use</w:t>
            </w:r>
            <w:r w:rsidR="00214D8F">
              <w:rPr>
                <w:color w:val="4472C4" w:themeColor="accent1"/>
                <w:sz w:val="20"/>
                <w:lang w:val="en"/>
              </w:rPr>
              <w:t xml:space="preserve"> </w:t>
            </w:r>
            <w:r w:rsidRPr="00214D8F">
              <w:rPr>
                <w:color w:val="4472C4" w:themeColor="accent1"/>
                <w:sz w:val="20"/>
                <w:lang w:val="en"/>
              </w:rPr>
              <w:t>of</w:t>
            </w:r>
          </w:p>
          <w:p w14:paraId="2DBF0D7D" w14:textId="77777777" w:rsidR="007B7857" w:rsidRPr="00C52830" w:rsidRDefault="007B7857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3DE2" w14:textId="77777777" w:rsidR="007B7857" w:rsidRPr="00817AC3" w:rsidRDefault="007B7857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Cut injuries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4D78" w14:textId="77777777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360C" w14:textId="109BFB9D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A38" w14:textId="3207E4B7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8C3D" w14:textId="27778836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139643" w14:textId="77777777" w:rsidR="007B7857" w:rsidRPr="00222633" w:rsidRDefault="007B7857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A4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1A52" w14:textId="24EACCBF" w:rsidR="007B7857" w:rsidRPr="00327076" w:rsidRDefault="007B7857" w:rsidP="00916624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Take care when using</w:t>
            </w:r>
            <w:r w:rsidR="00934B6B">
              <w:rPr>
                <w:color w:val="4472C4" w:themeColor="accent1"/>
                <w:sz w:val="20"/>
                <w:lang w:val="en"/>
              </w:rPr>
              <w:t>,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collect broken glass </w:t>
            </w:r>
            <w:r w:rsidR="00934B6B">
              <w:rPr>
                <w:color w:val="4472C4" w:themeColor="accent1"/>
                <w:sz w:val="20"/>
                <w:lang w:val="en"/>
              </w:rPr>
              <w:t>with sweeper and tray, throw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in </w:t>
            </w:r>
            <w:r w:rsidR="00934B6B">
              <w:rPr>
                <w:color w:val="4472C4" w:themeColor="accent1"/>
                <w:sz w:val="20"/>
                <w:lang w:val="en"/>
              </w:rPr>
              <w:t xml:space="preserve">separate </w:t>
            </w:r>
            <w:r w:rsidRPr="00817AC3">
              <w:rPr>
                <w:color w:val="4472C4" w:themeColor="accent1"/>
                <w:sz w:val="20"/>
                <w:lang w:val="en"/>
              </w:rPr>
              <w:t>container</w:t>
            </w:r>
            <w:r w:rsidR="00934B6B">
              <w:rPr>
                <w:color w:val="4472C4" w:themeColor="accent1"/>
                <w:sz w:val="20"/>
                <w:lang w:val="en"/>
              </w:rPr>
              <w:t xml:space="preserve"> </w:t>
            </w:r>
          </w:p>
        </w:tc>
      </w:tr>
      <w:tr w:rsidR="007B7857" w:rsidRPr="007B42CE" w14:paraId="05FB4DEF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3697" w14:textId="77777777" w:rsidR="007B7857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A1FD" w14:textId="4F00488A" w:rsidR="007B7857" w:rsidRPr="00C52830" w:rsidRDefault="007B7857" w:rsidP="00916624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pH</w:t>
            </w:r>
            <w:r>
              <w:rPr>
                <w:color w:val="4472C4" w:themeColor="accent1"/>
                <w:sz w:val="20"/>
                <w:szCs w:val="20"/>
                <w:lang w:val="en"/>
              </w:rPr>
              <w:t>- adjustments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356" w14:textId="476BE1F0" w:rsidR="007B7857" w:rsidRPr="00327076" w:rsidRDefault="006437E9" w:rsidP="00916624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Skin and eye damage</w:t>
            </w:r>
            <w:r w:rsidR="007B7857" w:rsidRPr="00817AC3">
              <w:rPr>
                <w:color w:val="4472C4" w:themeColor="accent1"/>
                <w:sz w:val="20"/>
                <w:lang w:val="en"/>
              </w:rPr>
              <w:t xml:space="preserve"> caused by </w:t>
            </w:r>
            <w:r>
              <w:rPr>
                <w:color w:val="4472C4" w:themeColor="accent1"/>
                <w:sz w:val="20"/>
                <w:lang w:val="en"/>
              </w:rPr>
              <w:t xml:space="preserve">corrosive </w:t>
            </w:r>
            <w:r w:rsidR="007B7857" w:rsidRPr="00817AC3">
              <w:rPr>
                <w:color w:val="4472C4" w:themeColor="accent1"/>
                <w:sz w:val="20"/>
                <w:lang w:val="en"/>
              </w:rPr>
              <w:t>acid</w:t>
            </w:r>
            <w:r>
              <w:rPr>
                <w:color w:val="4472C4" w:themeColor="accent1"/>
                <w:sz w:val="20"/>
                <w:lang w:val="en"/>
              </w:rPr>
              <w:t>s</w:t>
            </w:r>
            <w:r w:rsidR="007B7857" w:rsidRPr="00817AC3">
              <w:rPr>
                <w:color w:val="4472C4" w:themeColor="accent1"/>
                <w:sz w:val="20"/>
                <w:lang w:val="en"/>
              </w:rPr>
              <w:t xml:space="preserve"> and base</w:t>
            </w:r>
            <w:r>
              <w:rPr>
                <w:color w:val="4472C4" w:themeColor="accent1"/>
                <w:sz w:val="20"/>
                <w:lang w:val="en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58E" w14:textId="63D52901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310" w14:textId="72B87BDC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7E90" w14:textId="5139E030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0CF7E8" w14:textId="77777777" w:rsidR="007B7857" w:rsidRPr="00222633" w:rsidRDefault="007B7857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</w:t>
            </w:r>
            <w:r w:rsidRPr="00222633">
              <w:rPr>
                <w:b/>
                <w:sz w:val="20"/>
                <w:lang w:val="en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046" w14:textId="77777777" w:rsidR="007B7857" w:rsidRPr="00327076" w:rsidRDefault="007B7857" w:rsidP="00916624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Wear nitrile gloves</w:t>
            </w:r>
            <w:r>
              <w:rPr>
                <w:color w:val="4472C4" w:themeColor="accent1"/>
                <w:sz w:val="20"/>
                <w:lang w:val="en"/>
              </w:rPr>
              <w:t xml:space="preserve"> and </w:t>
            </w:r>
            <w:r>
              <w:rPr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 xml:space="preserve">mandatory </w:t>
            </w:r>
            <w:r>
              <w:rPr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>protective equipment</w:t>
            </w:r>
          </w:p>
        </w:tc>
      </w:tr>
      <w:tr w:rsidR="0024203A" w:rsidRPr="007B42CE" w14:paraId="5C7AC475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9E4" w14:textId="77777777" w:rsidR="0024203A" w:rsidRPr="002D213F" w:rsidRDefault="0024203A" w:rsidP="0024203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lastRenderedPageBreak/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C0B" w14:textId="77777777" w:rsidR="0024203A" w:rsidRPr="00C52830" w:rsidRDefault="0024203A" w:rsidP="0024203A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</w:p>
          <w:p w14:paraId="27F9D1C3" w14:textId="77777777" w:rsidR="0024203A" w:rsidRPr="00C52830" w:rsidRDefault="0024203A" w:rsidP="0024203A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r>
              <w:rPr>
                <w:color w:val="4472C4" w:themeColor="accent1"/>
                <w:sz w:val="20"/>
                <w:lang w:val="en"/>
              </w:rPr>
              <w:t>Heating oven</w:t>
            </w:r>
            <w:r w:rsidRPr="00C52830">
              <w:rPr>
                <w:color w:val="4472C4" w:themeColor="accent1"/>
                <w:sz w:val="20"/>
                <w:lang w:val="en"/>
              </w:rPr>
              <w:t>,</w:t>
            </w:r>
            <w:r>
              <w:rPr>
                <w:color w:val="4472C4" w:themeColor="accent1"/>
                <w:sz w:val="20"/>
                <w:lang w:val="en"/>
              </w:rPr>
              <w:t xml:space="preserve"> use of</w:t>
            </w:r>
          </w:p>
          <w:p w14:paraId="02F2C34E" w14:textId="77777777" w:rsidR="0024203A" w:rsidRPr="00C52830" w:rsidRDefault="0024203A" w:rsidP="0024203A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6C3" w14:textId="4AE6DC07" w:rsidR="0024203A" w:rsidRPr="00327076" w:rsidRDefault="0024203A" w:rsidP="0024203A">
            <w:pPr>
              <w:rPr>
                <w:rFonts w:ascii="Arial" w:hAnsi="Arial" w:cs="Arial"/>
                <w:color w:val="4472C4" w:themeColor="accent1"/>
                <w:sz w:val="20"/>
                <w:highlight w:val="yellow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Skin burns</w:t>
            </w:r>
            <w:r w:rsidRPr="00817AC3">
              <w:rPr>
                <w:color w:val="4472C4" w:themeColor="accent1"/>
                <w:sz w:val="20"/>
                <w:lang w:val="en"/>
              </w:rPr>
              <w:t>, creating flammable situations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039E" w14:textId="77777777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E8BA" w14:textId="6DA731E1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0E61" w14:textId="0ECB2654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F7C" w14:textId="6A57DAE8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91218DA" w14:textId="77777777" w:rsidR="0024203A" w:rsidRPr="00222633" w:rsidRDefault="0024203A" w:rsidP="002420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A3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35E" w14:textId="5AA6527C" w:rsidR="0024203A" w:rsidRPr="00327076" w:rsidRDefault="002823D8" w:rsidP="0024203A">
            <w:pPr>
              <w:rPr>
                <w:rFonts w:ascii="Arial" w:hAnsi="Arial" w:cs="Arial"/>
                <w:color w:val="4472C4" w:themeColor="accent1"/>
                <w:sz w:val="20"/>
                <w:highlight w:val="yellow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Follow instructions for use</w:t>
            </w:r>
            <w:r>
              <w:rPr>
                <w:color w:val="4472C4" w:themeColor="accent1"/>
                <w:sz w:val="20"/>
                <w:lang w:val="en"/>
              </w:rPr>
              <w:t>.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24203A" w:rsidRPr="00817AC3">
              <w:rPr>
                <w:color w:val="4472C4" w:themeColor="accent1"/>
                <w:sz w:val="20"/>
                <w:lang w:val="en"/>
              </w:rPr>
              <w:t xml:space="preserve">Make sure </w:t>
            </w:r>
            <w:r w:rsidR="00B94E03">
              <w:rPr>
                <w:color w:val="4472C4" w:themeColor="accent1"/>
                <w:sz w:val="20"/>
                <w:lang w:val="en"/>
              </w:rPr>
              <w:t>to</w:t>
            </w:r>
            <w:r w:rsidR="0024203A" w:rsidRPr="00817AC3">
              <w:rPr>
                <w:color w:val="4472C4" w:themeColor="accent1"/>
                <w:sz w:val="20"/>
                <w:lang w:val="en"/>
              </w:rPr>
              <w:t xml:space="preserve"> switch off when not in use</w:t>
            </w:r>
          </w:p>
        </w:tc>
      </w:tr>
      <w:tr w:rsidR="0024203A" w:rsidRPr="00132EDD" w14:paraId="082A6855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E71A" w14:textId="77777777" w:rsidR="0024203A" w:rsidRPr="002D213F" w:rsidRDefault="0024203A" w:rsidP="0024203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E9A" w14:textId="771DC3F2" w:rsidR="0024203A" w:rsidRPr="00C52830" w:rsidRDefault="0024203A" w:rsidP="0024203A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r>
              <w:rPr>
                <w:color w:val="4472C4" w:themeColor="accent1"/>
                <w:sz w:val="20"/>
                <w:lang w:val="en"/>
              </w:rPr>
              <w:t>Water bath, use of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D8A" w14:textId="2284053C" w:rsidR="0024203A" w:rsidRPr="00817AC3" w:rsidRDefault="0024203A" w:rsidP="0024203A">
            <w:pPr>
              <w:rPr>
                <w:rFonts w:ascii="Arial" w:hAnsi="Arial" w:cs="Arial"/>
                <w:color w:val="4472C4" w:themeColor="accent1"/>
                <w:sz w:val="20"/>
                <w:highlight w:val="yellow"/>
              </w:rPr>
            </w:pPr>
            <w:r>
              <w:rPr>
                <w:color w:val="4472C4" w:themeColor="accent1"/>
                <w:sz w:val="20"/>
                <w:lang w:val="en"/>
              </w:rPr>
              <w:t>Skin burns</w:t>
            </w:r>
            <w:r w:rsidR="00BF2BF8">
              <w:rPr>
                <w:color w:val="4472C4" w:themeColor="accent1"/>
                <w:sz w:val="20"/>
                <w:lang w:val="en"/>
              </w:rPr>
              <w:t>, electrical hazards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76D0" w14:textId="77777777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253B" w14:textId="55279915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0BC9" w14:textId="17ED4D08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796A" w14:textId="46E6715C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113B5E7" w14:textId="77777777" w:rsidR="0024203A" w:rsidRPr="00222633" w:rsidRDefault="0024203A" w:rsidP="002420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A3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587" w14:textId="17A20AB7" w:rsidR="0024203A" w:rsidRPr="00327076" w:rsidRDefault="002823D8" w:rsidP="0024203A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Follow instructions for use</w:t>
            </w:r>
            <w:r>
              <w:rPr>
                <w:color w:val="4472C4" w:themeColor="accent1"/>
                <w:sz w:val="20"/>
                <w:lang w:val="en"/>
              </w:rPr>
              <w:t>.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Make sure </w:t>
            </w:r>
            <w:r>
              <w:rPr>
                <w:color w:val="4472C4" w:themeColor="accent1"/>
                <w:sz w:val="20"/>
                <w:lang w:val="en"/>
              </w:rPr>
              <w:t>to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switch off when not in use</w:t>
            </w:r>
            <w:r>
              <w:rPr>
                <w:color w:val="4472C4" w:themeColor="accent1"/>
                <w:sz w:val="20"/>
                <w:lang w:val="en"/>
              </w:rPr>
              <w:t xml:space="preserve">. </w:t>
            </w:r>
            <w:r w:rsidR="00B94E03">
              <w:rPr>
                <w:color w:val="4472C4" w:themeColor="accent1"/>
                <w:sz w:val="20"/>
                <w:lang w:val="en"/>
              </w:rPr>
              <w:t>Hot surfaces must be labelled with warning sign</w:t>
            </w:r>
          </w:p>
        </w:tc>
      </w:tr>
      <w:tr w:rsidR="0024203A" w:rsidRPr="00132EDD" w14:paraId="6976AD2F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4F4" w14:textId="77777777" w:rsidR="0024203A" w:rsidRPr="002D213F" w:rsidRDefault="0024203A" w:rsidP="0024203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CA58" w14:textId="445C2E00" w:rsidR="0024203A" w:rsidRPr="00C52830" w:rsidRDefault="0024203A" w:rsidP="0024203A">
            <w:pPr>
              <w:rPr>
                <w:rFonts w:ascii="Arial" w:hAnsi="Arial" w:cs="Arial"/>
                <w:color w:val="4472C4" w:themeColor="accent1"/>
                <w:sz w:val="20"/>
                <w:lang w:val="en-GB"/>
              </w:rPr>
            </w:pPr>
            <w:r>
              <w:rPr>
                <w:color w:val="2E74B5" w:themeColor="accent5" w:themeShade="BF"/>
                <w:sz w:val="20"/>
                <w:lang w:val="en"/>
              </w:rPr>
              <w:t>H</w:t>
            </w:r>
            <w:r w:rsidRPr="007D36DE">
              <w:rPr>
                <w:color w:val="2E74B5" w:themeColor="accent5" w:themeShade="BF"/>
                <w:sz w:val="20"/>
                <w:lang w:val="en"/>
              </w:rPr>
              <w:t xml:space="preserve">otplate/ </w:t>
            </w:r>
            <w:r>
              <w:rPr>
                <w:color w:val="2E74B5" w:themeColor="accent5" w:themeShade="BF"/>
                <w:sz w:val="20"/>
                <w:lang w:val="en"/>
              </w:rPr>
              <w:t>heating plate, magnetic stirrer with heating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8701" w14:textId="34146AEC" w:rsidR="0024203A" w:rsidRPr="00327076" w:rsidRDefault="0024203A" w:rsidP="0024203A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Skin burns</w:t>
            </w:r>
            <w:r w:rsidRPr="00817AC3">
              <w:rPr>
                <w:color w:val="4472C4" w:themeColor="accent1"/>
                <w:sz w:val="20"/>
                <w:lang w:val="en"/>
              </w:rPr>
              <w:t>,</w:t>
            </w:r>
            <w:r w:rsidR="002823D8">
              <w:rPr>
                <w:color w:val="4472C4" w:themeColor="accent1"/>
                <w:sz w:val="20"/>
                <w:lang w:val="en"/>
              </w:rPr>
              <w:t xml:space="preserve"> electrical hazards,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creating flammable situations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D14B" w14:textId="77777777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0F47" w14:textId="4F5812D0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0AD" w14:textId="272BE4BE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C65F" w14:textId="270106A7" w:rsidR="0024203A" w:rsidRPr="00817AC3" w:rsidRDefault="0024203A" w:rsidP="0024203A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605836B" w14:textId="77777777" w:rsidR="0024203A" w:rsidRPr="00222633" w:rsidRDefault="0024203A" w:rsidP="002420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A3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BD83" w14:textId="7F59ED57" w:rsidR="0024203A" w:rsidRPr="00327076" w:rsidRDefault="002823D8" w:rsidP="0024203A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Follow instructions for use</w:t>
            </w:r>
            <w:r>
              <w:rPr>
                <w:color w:val="4472C4" w:themeColor="accent1"/>
                <w:sz w:val="20"/>
                <w:lang w:val="en"/>
              </w:rPr>
              <w:t>.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Make sure </w:t>
            </w:r>
            <w:r>
              <w:rPr>
                <w:color w:val="4472C4" w:themeColor="accent1"/>
                <w:sz w:val="20"/>
                <w:lang w:val="en"/>
              </w:rPr>
              <w:t>to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>s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witch off </w:t>
            </w:r>
            <w:r>
              <w:rPr>
                <w:color w:val="4472C4" w:themeColor="accent1"/>
                <w:sz w:val="20"/>
                <w:lang w:val="en"/>
              </w:rPr>
              <w:t>when not in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use and </w:t>
            </w:r>
            <w:r>
              <w:rPr>
                <w:color w:val="4472C4" w:themeColor="accent1"/>
                <w:sz w:val="20"/>
                <w:lang w:val="en"/>
              </w:rPr>
              <w:t xml:space="preserve">pull out the </w:t>
            </w:r>
            <w:r w:rsidRPr="6EBD8E53">
              <w:rPr>
                <w:color w:val="4472C4" w:themeColor="accent1"/>
                <w:sz w:val="20"/>
                <w:lang w:val="en"/>
              </w:rPr>
              <w:t>plug</w:t>
            </w:r>
            <w:r>
              <w:rPr>
                <w:color w:val="4472C4" w:themeColor="accent1"/>
                <w:sz w:val="20"/>
                <w:lang w:val="en"/>
              </w:rPr>
              <w:t>. Hot surfaces must be labelled with warning sign</w:t>
            </w:r>
          </w:p>
        </w:tc>
      </w:tr>
      <w:tr w:rsidR="007B7857" w:rsidRPr="006E1CCB" w14:paraId="04F82833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98D7" w14:textId="77777777" w:rsidR="007B7857" w:rsidRPr="002D213F" w:rsidRDefault="007B7857" w:rsidP="00387D0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A925" w14:textId="77777777" w:rsidR="007B7857" w:rsidRPr="00327076" w:rsidRDefault="007B7857" w:rsidP="00387D06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976BC2">
              <w:rPr>
                <w:color w:val="4472C4" w:themeColor="accent1"/>
                <w:sz w:val="20"/>
                <w:lang w:val="en"/>
              </w:rPr>
              <w:t>Cryogenic gases/liquids e.g. liquid nitrogen, work with and trans</w:t>
            </w:r>
            <w:r>
              <w:rPr>
                <w:color w:val="4472C4" w:themeColor="accent1"/>
                <w:sz w:val="20"/>
                <w:lang w:val="en"/>
              </w:rPr>
              <w:t>port of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694" w14:textId="65794B1D" w:rsidR="007B7857" w:rsidRPr="00327076" w:rsidRDefault="002823D8" w:rsidP="00387D06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Frost bite. Eye injury.</w:t>
            </w:r>
          </w:p>
          <w:p w14:paraId="6E43D116" w14:textId="7B823E3B" w:rsidR="007B7857" w:rsidRPr="00327076" w:rsidRDefault="002823D8" w:rsidP="00387D06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Suffocation</w:t>
            </w:r>
            <w:r w:rsidR="007B7857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7B7857">
              <w:rPr>
                <w:lang w:val="en"/>
              </w:rPr>
              <w:t xml:space="preserve"> </w:t>
            </w:r>
            <w:r w:rsidR="007B7857">
              <w:rPr>
                <w:color w:val="4472C4" w:themeColor="accent1"/>
                <w:sz w:val="20"/>
                <w:lang w:val="en"/>
              </w:rPr>
              <w:t xml:space="preserve">due </w:t>
            </w:r>
            <w:r w:rsidR="007B7857" w:rsidRPr="00214D8F">
              <w:rPr>
                <w:color w:val="4472C4" w:themeColor="accent1"/>
                <w:sz w:val="20"/>
                <w:lang w:val="en"/>
              </w:rPr>
              <w:t xml:space="preserve">to lack of </w:t>
            </w:r>
            <w:r w:rsidR="007B7857">
              <w:rPr>
                <w:color w:val="4472C4" w:themeColor="accent1"/>
                <w:sz w:val="20"/>
                <w:lang w:val="en"/>
              </w:rPr>
              <w:t>oxygen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0BE3" w14:textId="77777777" w:rsidR="007B7857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3</w:t>
            </w:r>
          </w:p>
          <w:p w14:paraId="2E32D521" w14:textId="77777777" w:rsidR="007B7857" w:rsidRPr="00817AC3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1364" w14:textId="77777777" w:rsidR="007B7857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B-C</w:t>
            </w:r>
          </w:p>
          <w:p w14:paraId="65AEDD99" w14:textId="6615160D" w:rsidR="007B7857" w:rsidRPr="00817AC3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370D" w14:textId="474C34E6" w:rsidR="007B7857" w:rsidRPr="00817AC3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983" w14:textId="723F043C" w:rsidR="007B7857" w:rsidRPr="00817AC3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0D7F34" w14:textId="77777777" w:rsidR="007B7857" w:rsidRDefault="007B7857" w:rsidP="00387D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C3</w:t>
            </w:r>
          </w:p>
          <w:p w14:paraId="6D3E0DD0" w14:textId="77777777" w:rsidR="007B7857" w:rsidRPr="00222633" w:rsidRDefault="007B7857" w:rsidP="00387D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934A" w14:textId="77777777" w:rsidR="007B7857" w:rsidRPr="00530D6A" w:rsidRDefault="007B7857" w:rsidP="00530D6A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530D6A">
              <w:rPr>
                <w:color w:val="4472C4" w:themeColor="accent1"/>
                <w:sz w:val="20"/>
                <w:lang w:val="en"/>
              </w:rPr>
              <w:t>Requirements for training</w:t>
            </w:r>
            <w:r>
              <w:rPr>
                <w:color w:val="4472C4" w:themeColor="accent1"/>
                <w:sz w:val="20"/>
                <w:lang w:val="en"/>
              </w:rPr>
              <w:t xml:space="preserve"> transport personnel</w:t>
            </w:r>
          </w:p>
          <w:p w14:paraId="680A4E5D" w14:textId="77777777" w:rsidR="007B7857" w:rsidRPr="00817AC3" w:rsidRDefault="007B7857" w:rsidP="00530D6A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</w:tr>
      <w:tr w:rsidR="007B7857" w:rsidRPr="007B42CE" w14:paraId="15CF368A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16D1" w14:textId="77777777" w:rsidR="007B7857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9DDF" w14:textId="469DA75E" w:rsidR="007B7857" w:rsidRPr="00C52830" w:rsidRDefault="007B7857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S</w:t>
            </w:r>
            <w:r w:rsidRPr="00C52830">
              <w:rPr>
                <w:color w:val="4472C4" w:themeColor="accent1"/>
                <w:sz w:val="20"/>
                <w:lang w:val="en"/>
              </w:rPr>
              <w:t>pectrophotometer</w:t>
            </w:r>
            <w:r>
              <w:rPr>
                <w:color w:val="4472C4" w:themeColor="accent1"/>
                <w:sz w:val="20"/>
                <w:lang w:val="en"/>
              </w:rPr>
              <w:t>, us</w:t>
            </w:r>
            <w:r w:rsidR="000874BF">
              <w:rPr>
                <w:color w:val="4472C4" w:themeColor="accent1"/>
                <w:sz w:val="20"/>
                <w:lang w:val="en"/>
              </w:rPr>
              <w:t>e of</w:t>
            </w:r>
          </w:p>
          <w:p w14:paraId="19219836" w14:textId="77777777" w:rsidR="007B7857" w:rsidRPr="00C52830" w:rsidRDefault="007B7857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C008" w14:textId="344BA784" w:rsidR="007B7857" w:rsidRPr="00327076" w:rsidRDefault="007B7857" w:rsidP="51CDCCAB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51CDCCAB">
              <w:rPr>
                <w:color w:val="4472C4" w:themeColor="accent1"/>
                <w:sz w:val="20"/>
                <w:lang w:val="en"/>
              </w:rPr>
              <w:t>Skin and eye damage caused by exposure to UV light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080F" w14:textId="77777777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4F7" w14:textId="77777777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0C1" w14:textId="68BF67E1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D2D" w14:textId="3A5E925B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B78038" w14:textId="77777777" w:rsidR="007B7857" w:rsidRPr="00222633" w:rsidRDefault="007B7857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B1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5A96" w14:textId="68B4DECC" w:rsidR="007B7857" w:rsidRPr="00327076" w:rsidRDefault="003C5701" w:rsidP="00916624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Follow instructions for use</w:t>
            </w:r>
            <w:r>
              <w:rPr>
                <w:color w:val="4472C4" w:themeColor="accent1"/>
                <w:sz w:val="20"/>
                <w:lang w:val="en"/>
              </w:rPr>
              <w:t xml:space="preserve">. </w:t>
            </w:r>
            <w:r w:rsidRPr="003C5701">
              <w:rPr>
                <w:color w:val="4472C4" w:themeColor="accent1"/>
                <w:sz w:val="20"/>
                <w:lang w:val="en-US"/>
              </w:rPr>
              <w:t xml:space="preserve">Minimal risk </w:t>
            </w:r>
            <w:r>
              <w:rPr>
                <w:color w:val="4472C4" w:themeColor="accent1"/>
                <w:sz w:val="20"/>
                <w:lang w:val="en-US"/>
              </w:rPr>
              <w:t>at</w:t>
            </w:r>
            <w:r w:rsidRPr="003C5701">
              <w:rPr>
                <w:color w:val="4472C4" w:themeColor="accent1"/>
                <w:sz w:val="20"/>
                <w:lang w:val="en-US"/>
              </w:rPr>
              <w:t xml:space="preserve"> </w:t>
            </w:r>
            <w:r>
              <w:rPr>
                <w:color w:val="4472C4" w:themeColor="accent1"/>
                <w:sz w:val="20"/>
                <w:lang w:val="en-US"/>
              </w:rPr>
              <w:t>ordinary</w:t>
            </w:r>
            <w:r w:rsidRPr="003C5701">
              <w:rPr>
                <w:color w:val="4472C4" w:themeColor="accent1"/>
                <w:sz w:val="20"/>
                <w:lang w:val="en-US"/>
              </w:rPr>
              <w:t xml:space="preserve"> use</w:t>
            </w:r>
            <w:r>
              <w:rPr>
                <w:color w:val="4472C4" w:themeColor="accent1"/>
                <w:sz w:val="20"/>
                <w:lang w:val="en-US"/>
              </w:rPr>
              <w:t xml:space="preserve"> of equipment, more relevant when changing light bulb</w:t>
            </w:r>
          </w:p>
        </w:tc>
      </w:tr>
      <w:tr w:rsidR="007B7857" w:rsidRPr="003C5701" w14:paraId="724202B6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3182" w14:textId="77777777" w:rsidR="007B7857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39B" w14:textId="5B561C55" w:rsidR="007B7857" w:rsidRPr="00327076" w:rsidRDefault="000874BF" w:rsidP="00916624">
            <w:pPr>
              <w:pStyle w:val="Default"/>
              <w:rPr>
                <w:rFonts w:ascii="Arial" w:hAnsi="Arial" w:cs="Arial"/>
                <w:color w:val="4472C4" w:themeColor="accent1"/>
                <w:sz w:val="20"/>
                <w:szCs w:val="20"/>
                <w:lang w:val="en-US"/>
              </w:rPr>
            </w:pPr>
            <w:r>
              <w:rPr>
                <w:color w:val="4472C4" w:themeColor="accent1"/>
                <w:sz w:val="20"/>
                <w:szCs w:val="20"/>
                <w:lang w:val="en"/>
              </w:rPr>
              <w:t>H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ydrolysis degree</w:t>
            </w:r>
            <w:r>
              <w:rPr>
                <w:color w:val="4472C4" w:themeColor="accent1"/>
                <w:sz w:val="20"/>
                <w:szCs w:val="20"/>
                <w:lang w:val="en"/>
              </w:rPr>
              <w:t xml:space="preserve">, 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(</w:t>
            </w:r>
            <w:r>
              <w:rPr>
                <w:color w:val="4472C4" w:themeColor="accent1"/>
                <w:sz w:val="20"/>
                <w:szCs w:val="20"/>
                <w:lang w:val="en"/>
              </w:rPr>
              <w:t>formol ti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t</w:t>
            </w:r>
            <w:r>
              <w:rPr>
                <w:color w:val="4472C4" w:themeColor="accent1"/>
                <w:sz w:val="20"/>
                <w:szCs w:val="20"/>
                <w:lang w:val="en"/>
              </w:rPr>
              <w:t>r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ation)</w:t>
            </w:r>
            <w:r>
              <w:rPr>
                <w:color w:val="4472C4" w:themeColor="accent1"/>
                <w:sz w:val="20"/>
                <w:szCs w:val="20"/>
                <w:lang w:val="en"/>
              </w:rPr>
              <w:t>, a</w:t>
            </w:r>
            <w:r w:rsidRPr="00C52830">
              <w:rPr>
                <w:color w:val="4472C4" w:themeColor="accent1"/>
                <w:sz w:val="20"/>
                <w:szCs w:val="20"/>
                <w:lang w:val="en"/>
              </w:rPr>
              <w:t>nalysis of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B26C" w14:textId="0ADE6AE1" w:rsidR="007B7857" w:rsidRPr="00817AC3" w:rsidRDefault="007B7857" w:rsidP="6EBD8E53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Exposure to carcinogens</w:t>
            </w:r>
          </w:p>
          <w:p w14:paraId="7409C847" w14:textId="474370A2" w:rsidR="007B7857" w:rsidRPr="00817AC3" w:rsidRDefault="007B7857" w:rsidP="6EBD8E53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(Formaldehyde)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3AD0" w14:textId="77777777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0529" w14:textId="1BB0ECE5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8C20" w14:textId="6382FF91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C95" w14:textId="05A670CF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C34859" w14:textId="77777777" w:rsidR="007B7857" w:rsidRPr="00222633" w:rsidRDefault="007B7857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D1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4AF" w14:textId="53C74749" w:rsidR="007B7857" w:rsidRPr="003C5701" w:rsidRDefault="007B7857" w:rsidP="51CDCCAB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51CDCCAB">
              <w:rPr>
                <w:color w:val="4472C4" w:themeColor="accent1"/>
                <w:sz w:val="20"/>
                <w:lang w:val="en"/>
              </w:rPr>
              <w:t xml:space="preserve">Work in fume </w:t>
            </w:r>
            <w:r w:rsidR="003C5701">
              <w:rPr>
                <w:color w:val="4472C4" w:themeColor="accent1"/>
                <w:sz w:val="20"/>
                <w:lang w:val="en"/>
              </w:rPr>
              <w:t>hood</w:t>
            </w:r>
            <w:r w:rsidRPr="51CDCCAB">
              <w:rPr>
                <w:color w:val="4472C4" w:themeColor="accent1"/>
                <w:sz w:val="20"/>
                <w:lang w:val="en"/>
              </w:rPr>
              <w:t xml:space="preserve">. Chemicals and samples are never taken out of fume </w:t>
            </w:r>
            <w:r w:rsidR="003C5701">
              <w:rPr>
                <w:color w:val="4472C4" w:themeColor="accent1"/>
                <w:sz w:val="20"/>
                <w:lang w:val="en"/>
              </w:rPr>
              <w:t>hood</w:t>
            </w:r>
            <w:r w:rsidRPr="51CDCCAB">
              <w:rPr>
                <w:color w:val="4472C4" w:themeColor="accent1"/>
                <w:sz w:val="20"/>
                <w:lang w:val="en"/>
              </w:rPr>
              <w:t xml:space="preserve"> in an open container. Exercise caution when dispos</w:t>
            </w:r>
            <w:r w:rsidR="003C5701">
              <w:rPr>
                <w:color w:val="4472C4" w:themeColor="accent1"/>
                <w:sz w:val="20"/>
                <w:lang w:val="en"/>
              </w:rPr>
              <w:t>ing waste</w:t>
            </w:r>
          </w:p>
        </w:tc>
      </w:tr>
      <w:tr w:rsidR="007B7857" w:rsidRPr="00B170D8" w14:paraId="6EE61242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4B9D" w14:textId="77777777" w:rsidR="007B7857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29F4" w14:textId="77777777" w:rsidR="007B7857" w:rsidRPr="00327076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L</w:t>
            </w:r>
            <w:r w:rsidRPr="00C52830">
              <w:rPr>
                <w:color w:val="4472C4" w:themeColor="accent1"/>
                <w:sz w:val="20"/>
                <w:lang w:val="en"/>
              </w:rPr>
              <w:t>ipid content (Bligh &amp;Dyer)</w:t>
            </w:r>
            <w:r>
              <w:rPr>
                <w:color w:val="4472C4" w:themeColor="accent1"/>
                <w:sz w:val="20"/>
                <w:lang w:val="en"/>
              </w:rPr>
              <w:t>, a</w:t>
            </w:r>
            <w:r w:rsidRPr="00C52830">
              <w:rPr>
                <w:color w:val="4472C4" w:themeColor="accent1"/>
                <w:sz w:val="20"/>
                <w:lang w:val="en"/>
              </w:rPr>
              <w:t>nalysis and extraction of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91B" w14:textId="2A91F42E" w:rsidR="007B7857" w:rsidRPr="00327076" w:rsidRDefault="007B7857" w:rsidP="51CDCCAB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1C4"/>
                <w:sz w:val="20"/>
                <w:lang w:val="en"/>
              </w:rPr>
              <w:t>Exposure to chloroform (suspected carcinogenic) and methanol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5A47" w14:textId="77777777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01AB" w14:textId="6875186F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5886" w14:textId="37E9AD1C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FD66" w14:textId="14BA695F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A5899" w14:textId="77777777" w:rsidR="007B7857" w:rsidRPr="00222633" w:rsidRDefault="007B7857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D1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9B8" w14:textId="0DD3A064" w:rsidR="007B7857" w:rsidRPr="00B170D8" w:rsidRDefault="007B7857" w:rsidP="6EBD8E53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Work in fume </w:t>
            </w:r>
            <w:r w:rsidR="003C5701">
              <w:rPr>
                <w:color w:val="4472C4" w:themeColor="accent1"/>
                <w:sz w:val="20"/>
                <w:lang w:val="en"/>
              </w:rPr>
              <w:t>hood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, with chloroform on ice. Chemicals and samples are never taken out of fume </w:t>
            </w:r>
            <w:r w:rsidR="00B170D8">
              <w:rPr>
                <w:color w:val="4472C4" w:themeColor="accent1"/>
                <w:sz w:val="20"/>
                <w:lang w:val="en"/>
              </w:rPr>
              <w:t>hood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in an open container. Exercise caution when dispos</w:t>
            </w:r>
            <w:r w:rsidR="003C5701">
              <w:rPr>
                <w:color w:val="4472C4" w:themeColor="accent1"/>
                <w:sz w:val="20"/>
                <w:lang w:val="en"/>
              </w:rPr>
              <w:t>ing waste</w:t>
            </w:r>
          </w:p>
        </w:tc>
      </w:tr>
      <w:tr w:rsidR="007B7857" w:rsidRPr="007B42CE" w14:paraId="703C3EB4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F140" w14:textId="77777777" w:rsidR="007B7857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6B3E" w14:textId="6CFE3BE8" w:rsidR="007B7857" w:rsidRDefault="007B7857" w:rsidP="00F3754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</w:rPr>
            </w:pPr>
            <w:r w:rsidRPr="00A208FF">
              <w:rPr>
                <w:color w:val="4472C4" w:themeColor="accent1"/>
                <w:sz w:val="20"/>
                <w:lang w:val="en"/>
              </w:rPr>
              <w:t>Kjeldahl</w:t>
            </w:r>
            <w:r>
              <w:rPr>
                <w:color w:val="4472C4" w:themeColor="accent1"/>
                <w:sz w:val="20"/>
                <w:lang w:val="en"/>
              </w:rPr>
              <w:t>- a</w:t>
            </w:r>
            <w:r w:rsidRPr="00A208FF">
              <w:rPr>
                <w:color w:val="4472C4" w:themeColor="accent1"/>
                <w:sz w:val="20"/>
                <w:lang w:val="en"/>
              </w:rPr>
              <w:t xml:space="preserve">nalysis </w:t>
            </w:r>
            <w:r>
              <w:rPr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>(protein</w:t>
            </w:r>
            <w:r w:rsidR="00687794">
              <w:rPr>
                <w:color w:val="4472C4" w:themeColor="accent1"/>
                <w:sz w:val="20"/>
                <w:lang w:val="en"/>
              </w:rPr>
              <w:t xml:space="preserve"> </w:t>
            </w:r>
            <w:r w:rsidRPr="00A208FF">
              <w:rPr>
                <w:color w:val="4472C4" w:themeColor="accent1"/>
                <w:sz w:val="20"/>
                <w:lang w:val="en"/>
              </w:rPr>
              <w:t>content)</w:t>
            </w:r>
          </w:p>
          <w:p w14:paraId="296FEF7D" w14:textId="77777777" w:rsidR="007B7857" w:rsidRPr="007C0C31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983" w14:textId="32A9E6E4" w:rsidR="007B7857" w:rsidRPr="00327076" w:rsidRDefault="007B7857" w:rsidP="007A43C9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Burns.</w:t>
            </w:r>
            <w:r>
              <w:rPr>
                <w:lang w:val="en"/>
              </w:rPr>
              <w:t xml:space="preserve"> </w:t>
            </w:r>
            <w:r w:rsidRPr="00817AC3">
              <w:rPr>
                <w:color w:val="4472C4" w:themeColor="accent1"/>
                <w:sz w:val="20"/>
                <w:lang w:val="en"/>
              </w:rPr>
              <w:t>Exposure to</w:t>
            </w:r>
            <w:r>
              <w:rPr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 xml:space="preserve">concentrated </w:t>
            </w:r>
            <w:r>
              <w:rPr>
                <w:lang w:val="en"/>
              </w:rPr>
              <w:t xml:space="preserve"> </w:t>
            </w:r>
            <w:r w:rsidRPr="007C0C31">
              <w:rPr>
                <w:color w:val="4472C4" w:themeColor="accent1"/>
                <w:sz w:val="20"/>
                <w:lang w:val="en"/>
              </w:rPr>
              <w:t>acid (H</w:t>
            </w:r>
            <w:r w:rsidRPr="007C0C31">
              <w:rPr>
                <w:color w:val="4472C4" w:themeColor="accent1"/>
                <w:sz w:val="20"/>
                <w:vertAlign w:val="subscript"/>
                <w:lang w:val="en"/>
              </w:rPr>
              <w:t>2</w:t>
            </w:r>
            <w:r w:rsidRPr="007C0C31">
              <w:rPr>
                <w:color w:val="4472C4" w:themeColor="accent1"/>
                <w:sz w:val="20"/>
                <w:lang w:val="en"/>
              </w:rPr>
              <w:t>SO</w:t>
            </w:r>
            <w:r w:rsidRPr="007C0C31">
              <w:rPr>
                <w:color w:val="4472C4" w:themeColor="accent1"/>
                <w:sz w:val="20"/>
                <w:vertAlign w:val="subscript"/>
                <w:lang w:val="en"/>
              </w:rPr>
              <w:t>4</w:t>
            </w:r>
            <w:r w:rsidRPr="007C0C31">
              <w:rPr>
                <w:color w:val="4472C4" w:themeColor="accent1"/>
                <w:sz w:val="20"/>
                <w:lang w:val="en"/>
              </w:rPr>
              <w:t>, 95-97</w:t>
            </w:r>
            <w:r w:rsidRPr="00214D8F">
              <w:rPr>
                <w:color w:val="4472C4" w:themeColor="accent1"/>
                <w:sz w:val="20"/>
                <w:lang w:val="en"/>
              </w:rPr>
              <w:t>%), base</w:t>
            </w:r>
            <w:r w:rsidRPr="00214D8F">
              <w:rPr>
                <w:color w:val="4472C4" w:themeColor="accent1"/>
                <w:lang w:val="en"/>
              </w:rPr>
              <w:t xml:space="preserve"> </w:t>
            </w:r>
            <w:r w:rsidRPr="007C0C31">
              <w:rPr>
                <w:color w:val="4472C4" w:themeColor="accent1"/>
                <w:sz w:val="20"/>
                <w:lang w:val="en"/>
              </w:rPr>
              <w:t>(NaOH, 40%)</w:t>
            </w:r>
            <w:r>
              <w:rPr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>and b</w:t>
            </w:r>
            <w:r w:rsidRPr="00916624">
              <w:rPr>
                <w:color w:val="4472C4" w:themeColor="accent1"/>
                <w:sz w:val="20"/>
                <w:lang w:val="en"/>
              </w:rPr>
              <w:t>oric acid solution (4%)</w:t>
            </w:r>
            <w:r>
              <w:rPr>
                <w:color w:val="4472C4" w:themeColor="accent1"/>
                <w:sz w:val="20"/>
                <w:lang w:val="en"/>
              </w:rPr>
              <w:t>,</w:t>
            </w:r>
          </w:p>
          <w:p w14:paraId="74A9D9D7" w14:textId="67F20292" w:rsidR="007B7857" w:rsidRPr="00817AC3" w:rsidRDefault="007A43C9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damage to</w:t>
            </w:r>
            <w:r w:rsidR="007B7857" w:rsidRPr="00817AC3">
              <w:rPr>
                <w:color w:val="4472C4" w:themeColor="accent1"/>
                <w:sz w:val="20"/>
                <w:lang w:val="en"/>
              </w:rPr>
              <w:t xml:space="preserve">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F596" w14:textId="77777777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BF87" w14:textId="74D9672C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95A7" w14:textId="497DBEEA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06B0" w14:textId="651B6AD9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8F97FB" w14:textId="77777777" w:rsidR="007B7857" w:rsidRPr="00222633" w:rsidRDefault="007B7857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0BD" w14:textId="064AFDBD" w:rsidR="007B7857" w:rsidRPr="00327076" w:rsidRDefault="007B7857" w:rsidP="00916624">
            <w:pPr>
              <w:rPr>
                <w:rFonts w:ascii="Arial" w:hAnsi="Arial" w:cs="Arial"/>
                <w:b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 xml:space="preserve">Be sure to receive </w:t>
            </w:r>
            <w:r w:rsidR="007A43C9">
              <w:rPr>
                <w:color w:val="4472C4" w:themeColor="accent1"/>
                <w:sz w:val="20"/>
                <w:lang w:val="en"/>
              </w:rPr>
              <w:t>thorough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training</w:t>
            </w:r>
            <w:r>
              <w:rPr>
                <w:color w:val="4472C4" w:themeColor="accent1"/>
                <w:sz w:val="20"/>
                <w:lang w:val="en"/>
              </w:rPr>
              <w:t xml:space="preserve"> and follow the procedure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. Work in fume </w:t>
            </w:r>
            <w:r w:rsidR="00687794">
              <w:rPr>
                <w:color w:val="4472C4" w:themeColor="accent1"/>
                <w:sz w:val="20"/>
                <w:lang w:val="en"/>
              </w:rPr>
              <w:t>hood when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needed,</w:t>
            </w:r>
            <w:r w:rsidR="00687794">
              <w:rPr>
                <w:color w:val="4472C4" w:themeColor="accent1"/>
                <w:sz w:val="20"/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 xml:space="preserve">exercise caution when making solutions and filling chemical </w:t>
            </w:r>
            <w:r w:rsidR="00687794">
              <w:rPr>
                <w:color w:val="4472C4" w:themeColor="accent1"/>
                <w:sz w:val="20"/>
                <w:lang w:val="en"/>
              </w:rPr>
              <w:t>containers</w:t>
            </w:r>
            <w:r>
              <w:rPr>
                <w:color w:val="4472C4" w:themeColor="accent1"/>
                <w:sz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710E71">
              <w:rPr>
                <w:color w:val="4472C4" w:themeColor="accent1"/>
                <w:sz w:val="20"/>
                <w:lang w:val="en"/>
              </w:rPr>
              <w:t>Pregnant women should not work with boric acid in pure form</w:t>
            </w:r>
            <w:r>
              <w:rPr>
                <w:color w:val="4472C4" w:themeColor="accent1"/>
                <w:sz w:val="20"/>
                <w:lang w:val="en"/>
              </w:rPr>
              <w:t>.</w:t>
            </w:r>
          </w:p>
        </w:tc>
      </w:tr>
      <w:tr w:rsidR="007B7857" w:rsidRPr="006E1CCB" w14:paraId="2C5AA9E2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6121" w14:textId="77777777" w:rsidR="007B7857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9B89" w14:textId="43B0A72B" w:rsidR="007B7857" w:rsidRPr="00327076" w:rsidRDefault="007A43C9" w:rsidP="00916624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ACE i</w:t>
            </w:r>
            <w:r w:rsidR="007B7857" w:rsidRPr="008216E1">
              <w:rPr>
                <w:color w:val="4472C4" w:themeColor="accent1"/>
                <w:sz w:val="20"/>
                <w:lang w:val="en"/>
              </w:rPr>
              <w:t>nhibitory effect (Cushman &amp;Cheung)</w:t>
            </w:r>
            <w:r w:rsidR="007B7857">
              <w:rPr>
                <w:color w:val="4472C4" w:themeColor="accent1"/>
                <w:sz w:val="20"/>
                <w:lang w:val="en"/>
              </w:rPr>
              <w:t>, a</w:t>
            </w:r>
            <w:r w:rsidR="007B7857" w:rsidRPr="008216E1">
              <w:rPr>
                <w:color w:val="4472C4" w:themeColor="accent1"/>
                <w:sz w:val="20"/>
                <w:lang w:val="en"/>
              </w:rPr>
              <w:t xml:space="preserve">nalysis of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AD1F" w14:textId="5C60A310" w:rsidR="007B7857" w:rsidRPr="00327076" w:rsidRDefault="007B7857" w:rsidP="6EBD8E53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Exposure to pyridine and benzene (carcinogenic)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3AB7" w14:textId="77777777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D539" w14:textId="22F2A963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52CA" w14:textId="52E4F9CD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4C05" w14:textId="0FA84CB4" w:rsidR="007B7857" w:rsidRPr="00817AC3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EF4187" w14:textId="77777777" w:rsidR="007B7857" w:rsidRPr="00222633" w:rsidRDefault="007B7857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D1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081B" w14:textId="5FBE69D9" w:rsidR="007B7857" w:rsidRPr="00817AC3" w:rsidRDefault="007B7857" w:rsidP="6EBD8E53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Wear a face mask in addition to fume </w:t>
            </w:r>
            <w:r w:rsidR="007A43C9">
              <w:rPr>
                <w:color w:val="4472C4" w:themeColor="accent1"/>
                <w:sz w:val="20"/>
                <w:lang w:val="en"/>
              </w:rPr>
              <w:t>hood</w:t>
            </w:r>
            <w:r w:rsidRPr="6EBD8E53">
              <w:rPr>
                <w:color w:val="4472C4" w:themeColor="accent1"/>
                <w:sz w:val="20"/>
                <w:lang w:val="en"/>
              </w:rPr>
              <w:t>. Limit the work of pyridine and benzene. Chemicals and samples are never taken out of fume cupboards in an open container. Exercise caution when dispos</w:t>
            </w:r>
            <w:r w:rsidR="007A43C9">
              <w:rPr>
                <w:color w:val="4472C4" w:themeColor="accent1"/>
                <w:sz w:val="20"/>
                <w:lang w:val="en"/>
              </w:rPr>
              <w:t>ing waste</w:t>
            </w:r>
          </w:p>
        </w:tc>
      </w:tr>
      <w:tr w:rsidR="007B7857" w:rsidRPr="007B42CE" w14:paraId="3397EE5D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57E1" w14:textId="77777777" w:rsidR="007B7857" w:rsidRDefault="007B7857" w:rsidP="00387D0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3FC9" w14:textId="0773D2D3" w:rsidR="007B7857" w:rsidRPr="00817AC3" w:rsidRDefault="007B7857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HPLC</w:t>
            </w:r>
            <w:r>
              <w:rPr>
                <w:color w:val="4472C4" w:themeColor="accent1"/>
                <w:sz w:val="20"/>
                <w:lang w:val="en"/>
              </w:rPr>
              <w:t xml:space="preserve">, </w:t>
            </w:r>
            <w:r w:rsidR="000874BF">
              <w:rPr>
                <w:color w:val="4472C4" w:themeColor="accent1"/>
                <w:sz w:val="20"/>
                <w:lang w:val="en"/>
              </w:rPr>
              <w:t>use of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DE22" w14:textId="77777777" w:rsidR="007A43C9" w:rsidRDefault="007A43C9" w:rsidP="00387D06">
            <w:pPr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>Damage to</w:t>
            </w:r>
            <w:r w:rsidR="007B7857" w:rsidRPr="00817AC3">
              <w:rPr>
                <w:color w:val="4472C4" w:themeColor="accent1"/>
                <w:sz w:val="20"/>
                <w:lang w:val="en"/>
              </w:rPr>
              <w:t xml:space="preserve"> equipment, </w:t>
            </w:r>
          </w:p>
          <w:p w14:paraId="790C6985" w14:textId="3DD1A099" w:rsidR="007B7857" w:rsidRPr="00327076" w:rsidRDefault="007B7857" w:rsidP="00387D06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exposure to chemicals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7054" w14:textId="77777777" w:rsidR="007B7857" w:rsidRPr="00817AC3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820E" w14:textId="77777777" w:rsidR="007B7857" w:rsidRPr="00817AC3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3D09" w14:textId="598591AE" w:rsidR="007B7857" w:rsidRPr="00817AC3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A03" w14:textId="65E47281" w:rsidR="007B7857" w:rsidRPr="00817AC3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018049F" w14:textId="77777777" w:rsidR="007B7857" w:rsidRPr="00222633" w:rsidRDefault="007B7857" w:rsidP="00387D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2633">
              <w:rPr>
                <w:b/>
                <w:sz w:val="20"/>
                <w:lang w:val="en"/>
              </w:rPr>
              <w:t>B1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52A8" w14:textId="0EA6B93A" w:rsidR="007B7857" w:rsidRPr="00327076" w:rsidRDefault="007B7857" w:rsidP="6EBD8E53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Be sure to receive </w:t>
            </w:r>
            <w:r w:rsidR="007A43C9">
              <w:rPr>
                <w:color w:val="4472C4" w:themeColor="accent1"/>
                <w:sz w:val="20"/>
                <w:lang w:val="en"/>
              </w:rPr>
              <w:t>thorough</w:t>
            </w:r>
            <w:r w:rsidR="007A43C9" w:rsidRPr="00817AC3">
              <w:rPr>
                <w:color w:val="4472C4" w:themeColor="accent1"/>
                <w:sz w:val="20"/>
                <w:lang w:val="en"/>
              </w:rPr>
              <w:t xml:space="preserve">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training. </w:t>
            </w:r>
            <w:r w:rsidR="007A43C9" w:rsidRPr="6EBD8E53">
              <w:rPr>
                <w:color w:val="4472C4" w:themeColor="accent1"/>
                <w:sz w:val="20"/>
                <w:lang w:val="en"/>
              </w:rPr>
              <w:t xml:space="preserve">Solo work only permitted </w:t>
            </w:r>
            <w:r w:rsidR="007A43C9">
              <w:rPr>
                <w:color w:val="4472C4" w:themeColor="accent1"/>
                <w:sz w:val="20"/>
                <w:lang w:val="en"/>
              </w:rPr>
              <w:t>after</w:t>
            </w:r>
            <w:r w:rsidR="007A43C9" w:rsidRPr="6EBD8E53">
              <w:rPr>
                <w:color w:val="4472C4" w:themeColor="accent1"/>
                <w:sz w:val="20"/>
                <w:lang w:val="en"/>
              </w:rPr>
              <w:t xml:space="preserve"> training and </w:t>
            </w:r>
            <w:r w:rsidR="007A43C9">
              <w:rPr>
                <w:color w:val="4472C4" w:themeColor="accent1"/>
                <w:sz w:val="20"/>
                <w:lang w:val="en"/>
              </w:rPr>
              <w:t xml:space="preserve">by </w:t>
            </w:r>
            <w:r w:rsidR="007A43C9" w:rsidRPr="6EBD8E53">
              <w:rPr>
                <w:color w:val="4472C4" w:themeColor="accent1"/>
                <w:sz w:val="20"/>
                <w:lang w:val="en"/>
              </w:rPr>
              <w:t>agreement with the responsible professional.</w:t>
            </w:r>
          </w:p>
        </w:tc>
      </w:tr>
      <w:tr w:rsidR="007B7857" w:rsidRPr="007B42CE" w14:paraId="68527D8C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D38D" w14:textId="77777777" w:rsidR="007B7857" w:rsidRDefault="007B7857" w:rsidP="00387D06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bookmarkStart w:id="4" w:name="_Hlk74150184"/>
            <w:r>
              <w:rPr>
                <w:color w:val="0000FF"/>
                <w:sz w:val="20"/>
                <w:lang w:val="en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998" w14:textId="77777777" w:rsidR="007B7857" w:rsidRPr="00327076" w:rsidRDefault="007B7857" w:rsidP="00387D06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Ultrasonic water baths, use of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8479" w14:textId="448527A8" w:rsidR="007B7857" w:rsidRPr="00817AC3" w:rsidRDefault="007B7857" w:rsidP="00387D06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Hearing damage</w:t>
            </w:r>
            <w:r w:rsidR="003F2DAA">
              <w:rPr>
                <w:color w:val="4472C4" w:themeColor="accent1"/>
                <w:sz w:val="20"/>
                <w:lang w:val="en"/>
              </w:rPr>
              <w:t xml:space="preserve"> (incl. foetus)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36A" w14:textId="77777777" w:rsidR="007B7857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0CBC" w14:textId="117E50CB" w:rsidR="007B7857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9DAE" w14:textId="151A5B20" w:rsidR="007B7857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2C5" w14:textId="4F97715E" w:rsidR="007B7857" w:rsidRDefault="007B7857" w:rsidP="00387D06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E8A95" w14:textId="77777777" w:rsidR="007B7857" w:rsidRPr="00222633" w:rsidRDefault="007B7857" w:rsidP="00387D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E310" w14:textId="2068AE36" w:rsidR="007B7857" w:rsidRPr="00327076" w:rsidRDefault="007B7857" w:rsidP="00387D06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Wear hearing protection, </w:t>
            </w:r>
            <w:r w:rsidR="003F2DAA">
              <w:rPr>
                <w:color w:val="4472C4" w:themeColor="accent1"/>
                <w:sz w:val="20"/>
                <w:lang w:val="en"/>
              </w:rPr>
              <w:t xml:space="preserve">post </w:t>
            </w:r>
            <w:r w:rsidR="003F2DAA" w:rsidRPr="00214D8F">
              <w:rPr>
                <w:color w:val="4472C4" w:themeColor="accent1"/>
                <w:sz w:val="20"/>
                <w:lang w:val="en"/>
              </w:rPr>
              <w:t>warning sign</w:t>
            </w:r>
            <w:r w:rsidR="003F2DAA">
              <w:rPr>
                <w:color w:val="4472C4" w:themeColor="accent1"/>
                <w:sz w:val="20"/>
                <w:lang w:val="en"/>
              </w:rPr>
              <w:t xml:space="preserve"> on door during sonication</w:t>
            </w:r>
            <w:r w:rsidR="003F2DAA" w:rsidRPr="001B3C80">
              <w:rPr>
                <w:color w:val="4472C4" w:themeColor="accent1"/>
                <w:sz w:val="20"/>
                <w:lang w:val="en"/>
              </w:rPr>
              <w:t>.</w:t>
            </w:r>
          </w:p>
        </w:tc>
      </w:tr>
      <w:bookmarkEnd w:id="4"/>
      <w:tr w:rsidR="007B7857" w:rsidRPr="007B42CE" w14:paraId="26E24BFC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FFC0" w14:textId="77777777" w:rsidR="007B7857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lastRenderedPageBreak/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E5D4" w14:textId="54571CB0" w:rsidR="007B7857" w:rsidRDefault="007B7857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Raman spectroscope, </w:t>
            </w:r>
            <w:r w:rsidR="000874BF">
              <w:rPr>
                <w:color w:val="4472C4" w:themeColor="accent1"/>
                <w:sz w:val="20"/>
                <w:lang w:val="en"/>
              </w:rPr>
              <w:t>use of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0091" w14:textId="77777777" w:rsidR="007B7857" w:rsidRPr="00817AC3" w:rsidRDefault="007B7857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Eye damage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B90" w14:textId="77777777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021C" w14:textId="121A07AA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C507" w14:textId="6CD94527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64A7" w14:textId="3BD001A6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0AC9BF" w14:textId="77777777" w:rsidR="007B7857" w:rsidRPr="00222633" w:rsidRDefault="007B7857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C3D9" w14:textId="3883CC2D" w:rsidR="007B7857" w:rsidRPr="00327076" w:rsidRDefault="007B7857" w:rsidP="00916624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Be sure to</w:t>
            </w:r>
            <w:r w:rsidR="000874BF">
              <w:rPr>
                <w:color w:val="4472C4" w:themeColor="accent1"/>
                <w:sz w:val="20"/>
                <w:lang w:val="en"/>
              </w:rPr>
              <w:t xml:space="preserve"> </w:t>
            </w:r>
            <w:r w:rsidR="000874BF" w:rsidRPr="6EBD8E53">
              <w:rPr>
                <w:color w:val="4472C4" w:themeColor="accent1"/>
                <w:sz w:val="20"/>
                <w:lang w:val="en"/>
              </w:rPr>
              <w:t xml:space="preserve">receive </w:t>
            </w:r>
            <w:r w:rsidR="000874BF">
              <w:rPr>
                <w:color w:val="4472C4" w:themeColor="accent1"/>
                <w:sz w:val="20"/>
                <w:lang w:val="en"/>
              </w:rPr>
              <w:t xml:space="preserve">thorough </w:t>
            </w:r>
            <w:r>
              <w:rPr>
                <w:color w:val="4472C4" w:themeColor="accent1"/>
                <w:sz w:val="20"/>
                <w:lang w:val="en"/>
              </w:rPr>
              <w:t xml:space="preserve">training. Exposure unlikely </w:t>
            </w:r>
            <w:r>
              <w:rPr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 xml:space="preserve">due </w:t>
            </w:r>
            <w:r w:rsidRPr="00214D8F">
              <w:rPr>
                <w:color w:val="4472C4" w:themeColor="accent1"/>
                <w:sz w:val="20"/>
                <w:lang w:val="en"/>
              </w:rPr>
              <w:t xml:space="preserve">to laser location on back of </w:t>
            </w:r>
            <w:r>
              <w:rPr>
                <w:color w:val="4472C4" w:themeColor="accent1"/>
                <w:sz w:val="20"/>
                <w:lang w:val="en"/>
              </w:rPr>
              <w:t>equipment</w:t>
            </w:r>
          </w:p>
        </w:tc>
      </w:tr>
      <w:tr w:rsidR="007B7857" w:rsidRPr="000874BF" w14:paraId="00CA18FA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5A72" w14:textId="77777777" w:rsidR="007B7857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2F03" w14:textId="77777777" w:rsidR="007B7857" w:rsidRPr="00327076" w:rsidRDefault="007B7857" w:rsidP="00916624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Total Phenol (TPC), analysis of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6574" w14:textId="72E037D7" w:rsidR="007B7857" w:rsidRPr="00327076" w:rsidRDefault="007B7857" w:rsidP="6EBD8E53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Exposure to chloroform</w:t>
            </w:r>
            <w:r w:rsidR="000874BF">
              <w:rPr>
                <w:color w:val="4472C4" w:themeColor="accent1"/>
                <w:sz w:val="20"/>
                <w:lang w:val="en"/>
              </w:rPr>
              <w:t xml:space="preserve"> </w:t>
            </w:r>
            <w:r w:rsidRPr="6EBD8E53">
              <w:rPr>
                <w:color w:val="4471C4"/>
                <w:sz w:val="20"/>
                <w:lang w:val="en"/>
              </w:rPr>
              <w:t>(suspected carcinogenic)</w:t>
            </w:r>
            <w:r w:rsidRPr="6EBD8E53">
              <w:rPr>
                <w:color w:val="4472C4" w:themeColor="accent1"/>
                <w:sz w:val="20"/>
                <w:lang w:val="en"/>
              </w:rPr>
              <w:t>, methanol and Folin- Ciocalteu's reagent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BF6" w14:textId="77777777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E51" w14:textId="39ACB127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F429" w14:textId="63655E29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DEC" w14:textId="1A562758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C2793" w14:textId="77777777" w:rsidR="007B7857" w:rsidRPr="00222633" w:rsidRDefault="007B7857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D1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EFA3" w14:textId="6BD5A228" w:rsidR="007B7857" w:rsidRPr="000874BF" w:rsidRDefault="007B7857" w:rsidP="00916624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Work in fume</w:t>
            </w:r>
            <w:r w:rsidR="000874BF">
              <w:rPr>
                <w:color w:val="4472C4" w:themeColor="accent1"/>
                <w:sz w:val="20"/>
                <w:lang w:val="en"/>
              </w:rPr>
              <w:t xml:space="preserve"> hood</w:t>
            </w:r>
            <w:r>
              <w:rPr>
                <w:color w:val="4472C4" w:themeColor="accent1"/>
                <w:sz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Chemicals and samples are never taken out of fume </w:t>
            </w:r>
            <w:r w:rsidR="00B170D8">
              <w:rPr>
                <w:color w:val="4472C4" w:themeColor="accent1"/>
                <w:sz w:val="20"/>
                <w:lang w:val="en"/>
              </w:rPr>
              <w:t>hood</w:t>
            </w:r>
            <w:r w:rsidRPr="00817AC3">
              <w:rPr>
                <w:color w:val="4472C4" w:themeColor="accent1"/>
                <w:sz w:val="20"/>
                <w:lang w:val="en"/>
              </w:rPr>
              <w:t xml:space="preserve"> in an open container.</w:t>
            </w:r>
            <w:r>
              <w:rPr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 xml:space="preserve">Use </w:t>
            </w:r>
            <w:r w:rsidR="000874BF">
              <w:rPr>
                <w:color w:val="4472C4" w:themeColor="accent1"/>
                <w:sz w:val="20"/>
                <w:lang w:val="en"/>
              </w:rPr>
              <w:t>movable</w:t>
            </w:r>
            <w:r>
              <w:rPr>
                <w:color w:val="4472C4" w:themeColor="accent1"/>
                <w:sz w:val="20"/>
                <w:lang w:val="en"/>
              </w:rPr>
              <w:t xml:space="preserve"> extraction </w:t>
            </w:r>
            <w:r w:rsidR="000874BF">
              <w:rPr>
                <w:color w:val="4472C4" w:themeColor="accent1"/>
                <w:sz w:val="20"/>
                <w:lang w:val="en"/>
              </w:rPr>
              <w:t xml:space="preserve">hood </w:t>
            </w:r>
            <w:r>
              <w:rPr>
                <w:color w:val="4472C4" w:themeColor="accent1"/>
                <w:sz w:val="20"/>
                <w:lang w:val="en"/>
              </w:rPr>
              <w:t xml:space="preserve">when working on bench/ measurement on </w:t>
            </w:r>
            <w:r>
              <w:rPr>
                <w:lang w:val="en"/>
              </w:rPr>
              <w:t xml:space="preserve"> </w:t>
            </w:r>
            <w:r>
              <w:rPr>
                <w:color w:val="4472C4" w:themeColor="accent1"/>
                <w:sz w:val="20"/>
                <w:lang w:val="en"/>
              </w:rPr>
              <w:t>spectrophotometer.</w:t>
            </w:r>
            <w:r>
              <w:rPr>
                <w:lang w:val="en"/>
              </w:rPr>
              <w:t xml:space="preserve"> </w:t>
            </w:r>
            <w:r w:rsidRPr="00817AC3">
              <w:rPr>
                <w:color w:val="4472C4" w:themeColor="accent1"/>
                <w:sz w:val="20"/>
                <w:lang w:val="en"/>
              </w:rPr>
              <w:t>Exercise caution when dispos</w:t>
            </w:r>
            <w:r w:rsidR="000874BF">
              <w:rPr>
                <w:color w:val="4472C4" w:themeColor="accent1"/>
                <w:sz w:val="20"/>
                <w:lang w:val="en"/>
              </w:rPr>
              <w:t>ing waste</w:t>
            </w:r>
          </w:p>
        </w:tc>
      </w:tr>
      <w:tr w:rsidR="007B7857" w:rsidRPr="00B170D8" w14:paraId="6C2CA085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EC8" w14:textId="77777777" w:rsidR="007B7857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75B5" w14:textId="3D783DEC" w:rsidR="007B7857" w:rsidRDefault="007B7857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Peroxide value</w:t>
            </w:r>
            <w:r w:rsidR="000874BF">
              <w:rPr>
                <w:color w:val="4472C4" w:themeColor="accent1"/>
                <w:sz w:val="20"/>
                <w:lang w:val="en"/>
              </w:rPr>
              <w:t>, analysis of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6780" w14:textId="77777777" w:rsidR="007B7857" w:rsidRPr="00817AC3" w:rsidRDefault="007B7857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 w:rsidRPr="00817AC3">
              <w:rPr>
                <w:color w:val="4472C4" w:themeColor="accent1"/>
                <w:sz w:val="20"/>
                <w:lang w:val="en"/>
              </w:rPr>
              <w:t>Exposure to</w:t>
            </w:r>
            <w:r>
              <w:rPr>
                <w:color w:val="4472C4" w:themeColor="accent1"/>
                <w:sz w:val="20"/>
                <w:lang w:val="en"/>
              </w:rPr>
              <w:t xml:space="preserve"> solvents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9762" w14:textId="77777777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50C3" w14:textId="77777777" w:rsidR="007B7857" w:rsidRDefault="007B7857" w:rsidP="00232E1B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BB2" w14:textId="1BDD9C64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9705" w14:textId="2781035B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63D880" w14:textId="77777777" w:rsidR="007B7857" w:rsidRPr="00222633" w:rsidRDefault="007B7857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B3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318" w14:textId="1FB09954" w:rsidR="007B7857" w:rsidRPr="00B170D8" w:rsidRDefault="00B170D8" w:rsidP="00916624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W</w:t>
            </w:r>
            <w:r w:rsidR="007B7857" w:rsidRPr="00817AC3">
              <w:rPr>
                <w:color w:val="4472C4" w:themeColor="accent1"/>
                <w:sz w:val="20"/>
                <w:lang w:val="en"/>
              </w:rPr>
              <w:t xml:space="preserve">ork </w:t>
            </w:r>
            <w:r>
              <w:rPr>
                <w:color w:val="4472C4" w:themeColor="accent1"/>
                <w:sz w:val="20"/>
                <w:lang w:val="en"/>
              </w:rPr>
              <w:t xml:space="preserve">is </w:t>
            </w:r>
            <w:r w:rsidR="007B7857" w:rsidRPr="00817AC3">
              <w:rPr>
                <w:color w:val="4472C4" w:themeColor="accent1"/>
                <w:sz w:val="20"/>
                <w:lang w:val="en"/>
              </w:rPr>
              <w:t xml:space="preserve">to </w:t>
            </w:r>
            <w:r w:rsidR="007B7857">
              <w:rPr>
                <w:color w:val="4472C4" w:themeColor="accent1"/>
                <w:sz w:val="20"/>
                <w:lang w:val="en"/>
              </w:rPr>
              <w:t>the greatest extent possible</w:t>
            </w:r>
            <w:r>
              <w:rPr>
                <w:color w:val="4472C4" w:themeColor="accent1"/>
                <w:sz w:val="20"/>
                <w:lang w:val="en"/>
              </w:rPr>
              <w:t xml:space="preserve"> performed </w:t>
            </w:r>
            <w:r w:rsidR="007B7857">
              <w:rPr>
                <w:color w:val="4472C4" w:themeColor="accent1"/>
                <w:sz w:val="20"/>
                <w:lang w:val="en"/>
              </w:rPr>
              <w:t xml:space="preserve"> in </w:t>
            </w:r>
            <w:r w:rsidR="007B7857" w:rsidRPr="00817AC3">
              <w:rPr>
                <w:color w:val="4472C4" w:themeColor="accent1"/>
                <w:sz w:val="20"/>
                <w:lang w:val="en"/>
              </w:rPr>
              <w:t xml:space="preserve">fume </w:t>
            </w:r>
            <w:r>
              <w:rPr>
                <w:color w:val="4472C4" w:themeColor="accent1"/>
                <w:sz w:val="20"/>
                <w:lang w:val="en"/>
              </w:rPr>
              <w:t>hood</w:t>
            </w:r>
            <w:r w:rsidR="007B7857">
              <w:rPr>
                <w:color w:val="4472C4" w:themeColor="accent1"/>
                <w:sz w:val="20"/>
                <w:lang w:val="en"/>
              </w:rPr>
              <w:t xml:space="preserve">. Use </w:t>
            </w:r>
            <w:r w:rsidR="000874BF">
              <w:rPr>
                <w:color w:val="4472C4" w:themeColor="accent1"/>
                <w:sz w:val="20"/>
                <w:lang w:val="en"/>
              </w:rPr>
              <w:t xml:space="preserve">movable extraction hood </w:t>
            </w:r>
            <w:r w:rsidR="007B7857">
              <w:rPr>
                <w:color w:val="4472C4" w:themeColor="accent1"/>
                <w:sz w:val="20"/>
                <w:lang w:val="en"/>
              </w:rPr>
              <w:t>when</w:t>
            </w:r>
            <w:r w:rsidR="007B7857">
              <w:rPr>
                <w:lang w:val="en"/>
              </w:rPr>
              <w:t xml:space="preserve"> </w:t>
            </w:r>
            <w:r w:rsidR="007B7857">
              <w:rPr>
                <w:color w:val="4472C4" w:themeColor="accent1"/>
                <w:sz w:val="20"/>
                <w:lang w:val="en"/>
              </w:rPr>
              <w:t xml:space="preserve"> working on bench/ </w:t>
            </w:r>
            <w:r w:rsidR="007B7857">
              <w:rPr>
                <w:lang w:val="en"/>
              </w:rPr>
              <w:t xml:space="preserve"> </w:t>
            </w:r>
            <w:r w:rsidR="007B7857">
              <w:rPr>
                <w:color w:val="4472C4" w:themeColor="accent1"/>
                <w:sz w:val="20"/>
                <w:lang w:val="en"/>
              </w:rPr>
              <w:t xml:space="preserve">measurement on </w:t>
            </w:r>
            <w:r w:rsidR="007B7857">
              <w:rPr>
                <w:lang w:val="en"/>
              </w:rPr>
              <w:t xml:space="preserve"> </w:t>
            </w:r>
            <w:r w:rsidR="007B7857">
              <w:rPr>
                <w:color w:val="4472C4" w:themeColor="accent1"/>
                <w:sz w:val="20"/>
                <w:lang w:val="en"/>
              </w:rPr>
              <w:t>spectrophotometer.</w:t>
            </w:r>
            <w:r w:rsidR="007B7857">
              <w:rPr>
                <w:lang w:val="en"/>
              </w:rPr>
              <w:t xml:space="preserve"> </w:t>
            </w:r>
            <w:r w:rsidR="007B7857" w:rsidRPr="00817AC3">
              <w:rPr>
                <w:color w:val="4472C4" w:themeColor="accent1"/>
                <w:sz w:val="20"/>
                <w:lang w:val="en"/>
              </w:rPr>
              <w:t xml:space="preserve">Exercise caution when </w:t>
            </w:r>
            <w:r w:rsidR="000874BF" w:rsidRPr="00817AC3">
              <w:rPr>
                <w:color w:val="4472C4" w:themeColor="accent1"/>
                <w:sz w:val="20"/>
                <w:lang w:val="en"/>
              </w:rPr>
              <w:t>dispos</w:t>
            </w:r>
            <w:r w:rsidR="000874BF">
              <w:rPr>
                <w:color w:val="4472C4" w:themeColor="accent1"/>
                <w:sz w:val="20"/>
                <w:lang w:val="en"/>
              </w:rPr>
              <w:t>ing waste</w:t>
            </w:r>
          </w:p>
        </w:tc>
      </w:tr>
      <w:tr w:rsidR="007B7857" w:rsidRPr="006E1CCB" w14:paraId="6D315B2F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674" w14:textId="77777777" w:rsidR="007B7857" w:rsidRDefault="007B7857" w:rsidP="00916624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bookmarkStart w:id="5" w:name="_Hlk74150202"/>
            <w:r>
              <w:rPr>
                <w:color w:val="0000FF"/>
                <w:sz w:val="20"/>
                <w:lang w:val="en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E9F5" w14:textId="3EF5603C" w:rsidR="007B7857" w:rsidRPr="00327076" w:rsidRDefault="000874BF" w:rsidP="00916624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1167D4">
              <w:rPr>
                <w:color w:val="4472C4" w:themeColor="accent1"/>
                <w:sz w:val="20"/>
                <w:lang w:val="en"/>
              </w:rPr>
              <w:t>Homogeni</w:t>
            </w:r>
            <w:r>
              <w:rPr>
                <w:color w:val="4472C4" w:themeColor="accent1"/>
                <w:sz w:val="20"/>
                <w:lang w:val="en"/>
              </w:rPr>
              <w:t>sing</w:t>
            </w:r>
            <w:r w:rsidRPr="001167D4">
              <w:rPr>
                <w:color w:val="4472C4" w:themeColor="accent1"/>
                <w:sz w:val="20"/>
                <w:lang w:val="en"/>
              </w:rPr>
              <w:t xml:space="preserve">/ </w:t>
            </w:r>
            <w:r>
              <w:rPr>
                <w:color w:val="4472C4" w:themeColor="accent1"/>
                <w:sz w:val="20"/>
                <w:lang w:val="en"/>
              </w:rPr>
              <w:t xml:space="preserve">dispersion, use of </w:t>
            </w:r>
            <w:r w:rsidRPr="001167D4">
              <w:rPr>
                <w:color w:val="4472C4" w:themeColor="accent1"/>
                <w:sz w:val="20"/>
                <w:lang w:val="en"/>
              </w:rPr>
              <w:t>Ultra turrax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7FC" w14:textId="77777777" w:rsidR="007B7857" w:rsidRPr="00817AC3" w:rsidRDefault="007B7857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Hearing damage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8F9" w14:textId="77777777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D2F7" w14:textId="10E4DFA9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6936" w14:textId="574E3175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8D2" w14:textId="2B0F7F48" w:rsidR="007B7857" w:rsidRDefault="007B7857" w:rsidP="00916624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F3EDC3" w14:textId="77777777" w:rsidR="007B7857" w:rsidRPr="00222633" w:rsidRDefault="007B7857" w:rsidP="009166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3483" w14:textId="77777777" w:rsidR="007B7857" w:rsidRPr="00817AC3" w:rsidRDefault="007B7857" w:rsidP="00916624">
            <w:pPr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Wear hearing protection</w:t>
            </w:r>
          </w:p>
        </w:tc>
      </w:tr>
      <w:bookmarkEnd w:id="5"/>
      <w:tr w:rsidR="000874BF" w:rsidRPr="007B42CE" w14:paraId="6B56E880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C67" w14:textId="77777777" w:rsidR="000874BF" w:rsidRDefault="000874BF" w:rsidP="000874BF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decimal" w:pos="8220"/>
                <w:tab w:val="left" w:pos="8504"/>
                <w:tab w:val="left" w:pos="9637"/>
                <w:tab w:val="left" w:pos="10771"/>
                <w:tab w:val="left" w:pos="11905"/>
                <w:tab w:val="left" w:pos="13039"/>
              </w:tabs>
              <w:jc w:val="center"/>
              <w:rPr>
                <w:rFonts w:ascii="Arial" w:hAnsi="Arial" w:cs="Arial"/>
                <w:color w:val="0000FF"/>
                <w:sz w:val="20"/>
              </w:rPr>
            </w:pPr>
            <w:r>
              <w:rPr>
                <w:color w:val="0000FF"/>
                <w:sz w:val="20"/>
                <w:lang w:val="en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B3EB" w14:textId="0602C568" w:rsidR="000874BF" w:rsidRPr="000874BF" w:rsidRDefault="000874BF" w:rsidP="000874BF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Chloride analysis (salinity), use of auto titrator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95C5" w14:textId="1A761919" w:rsidR="000874BF" w:rsidRPr="00327076" w:rsidRDefault="000874BF" w:rsidP="000874BF">
            <w:pPr>
              <w:rPr>
                <w:rFonts w:ascii="Arial" w:hAnsi="Arial" w:cs="Arial"/>
                <w:color w:val="4472C4" w:themeColor="accent1"/>
                <w:sz w:val="20"/>
                <w:vertAlign w:val="subscript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Chemical spills, such as AgCl, HNO</w:t>
            </w:r>
            <w:r w:rsidRPr="6EBD8E53">
              <w:rPr>
                <w:color w:val="4472C4" w:themeColor="accent1"/>
                <w:sz w:val="20"/>
                <w:vertAlign w:val="subscript"/>
                <w:lang w:val="e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C890" w14:textId="77777777" w:rsidR="000874BF" w:rsidRDefault="000874BF" w:rsidP="000874BF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EBA6" w14:textId="77777777" w:rsidR="000874BF" w:rsidRDefault="000874BF" w:rsidP="000874BF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A8E8" w14:textId="77777777" w:rsidR="000874BF" w:rsidRDefault="000874BF" w:rsidP="000874BF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B5AE" w14:textId="7DD205C9" w:rsidR="000874BF" w:rsidRDefault="000874BF" w:rsidP="000874BF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076B55" w14:textId="77777777" w:rsidR="000874BF" w:rsidRPr="00222633" w:rsidRDefault="000874BF" w:rsidP="000874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B2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FFC1" w14:textId="39DAF410" w:rsidR="000874BF" w:rsidRPr="00327076" w:rsidRDefault="00B170D8" w:rsidP="000874BF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>
              <w:rPr>
                <w:color w:val="4472C4" w:themeColor="accent1"/>
                <w:sz w:val="20"/>
                <w:lang w:val="en"/>
              </w:rPr>
              <w:t>W</w:t>
            </w:r>
            <w:r w:rsidR="000874BF">
              <w:rPr>
                <w:color w:val="4472C4" w:themeColor="accent1"/>
                <w:sz w:val="20"/>
                <w:lang w:val="en"/>
              </w:rPr>
              <w:t xml:space="preserve">ipe up </w:t>
            </w:r>
            <w:r>
              <w:rPr>
                <w:color w:val="4472C4" w:themeColor="accent1"/>
                <w:sz w:val="20"/>
                <w:lang w:val="en"/>
              </w:rPr>
              <w:t xml:space="preserve">chemical </w:t>
            </w:r>
            <w:r w:rsidR="000874BF">
              <w:rPr>
                <w:color w:val="4472C4" w:themeColor="accent1"/>
                <w:sz w:val="20"/>
                <w:lang w:val="en"/>
              </w:rPr>
              <w:t>spills</w:t>
            </w:r>
            <w:r>
              <w:rPr>
                <w:color w:val="4472C4" w:themeColor="accent1"/>
                <w:sz w:val="20"/>
                <w:lang w:val="en"/>
              </w:rPr>
              <w:t xml:space="preserve"> immediately</w:t>
            </w:r>
          </w:p>
        </w:tc>
      </w:tr>
      <w:tr w:rsidR="000874BF" w14:paraId="1CF4087A" w14:textId="77777777" w:rsidTr="004A4A7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414D" w14:textId="0CF2BCDC" w:rsidR="000874BF" w:rsidRDefault="000874BF" w:rsidP="000874BF">
            <w:pPr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6EBD8E53">
              <w:rPr>
                <w:color w:val="0000FF"/>
                <w:sz w:val="20"/>
                <w:lang w:val="en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31D" w14:textId="65F645F7" w:rsidR="000874BF" w:rsidRPr="000874BF" w:rsidRDefault="000874BF" w:rsidP="000874BF">
            <w:pPr>
              <w:rPr>
                <w:rFonts w:ascii="Arial" w:eastAsia="Arial" w:hAnsi="Arial" w:cs="Arial"/>
                <w:color w:val="4472C4" w:themeColor="accent1"/>
                <w:szCs w:val="24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Bioreactor, enzymatic hydrolysis</w:t>
            </w:r>
            <w:r>
              <w:rPr>
                <w:color w:val="4472C4" w:themeColor="accent1"/>
                <w:sz w:val="20"/>
                <w:lang w:val="en"/>
              </w:rPr>
              <w:t>, operation of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5EF" w14:textId="606F263F" w:rsidR="000874BF" w:rsidRPr="00327076" w:rsidRDefault="000874BF" w:rsidP="000874BF">
            <w:pPr>
              <w:rPr>
                <w:rFonts w:ascii="Arial" w:eastAsia="Arial" w:hAnsi="Arial" w:cs="Arial"/>
                <w:color w:val="4472C4" w:themeColor="accent1"/>
                <w:szCs w:val="24"/>
                <w:lang w:val="en-US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 xml:space="preserve">Exposure to harmful chemicals (enzymes).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C05" w14:textId="167577FE" w:rsidR="000874BF" w:rsidRDefault="000874BF" w:rsidP="000874BF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AD3B" w14:textId="22F9FB7C" w:rsidR="000874BF" w:rsidRDefault="000874BF" w:rsidP="000874BF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C682" w14:textId="6F3E9C84" w:rsidR="000874BF" w:rsidRDefault="000874BF" w:rsidP="000874BF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0935" w14:textId="063E9243" w:rsidR="000874BF" w:rsidRDefault="000874BF" w:rsidP="000874BF">
            <w:pPr>
              <w:jc w:val="center"/>
              <w:rPr>
                <w:rFonts w:ascii="Arial" w:hAnsi="Arial" w:cs="Arial"/>
                <w:color w:val="4472C4" w:themeColor="accent1"/>
                <w:sz w:val="20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FF00"/>
            <w:vAlign w:val="center"/>
          </w:tcPr>
          <w:p w14:paraId="0F8C9BF8" w14:textId="0249C6F6" w:rsidR="000874BF" w:rsidRDefault="000874BF" w:rsidP="000874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EBD8E53">
              <w:rPr>
                <w:b/>
                <w:bCs/>
                <w:sz w:val="20"/>
                <w:lang w:val="en"/>
              </w:rPr>
              <w:t>A3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8487" w14:textId="2D5554FB" w:rsidR="000874BF" w:rsidRDefault="000874BF" w:rsidP="000874BF">
            <w:pPr>
              <w:rPr>
                <w:rFonts w:ascii="Arial" w:eastAsia="Arial" w:hAnsi="Arial" w:cs="Arial"/>
                <w:color w:val="4472C4" w:themeColor="accent1"/>
                <w:sz w:val="20"/>
              </w:rPr>
            </w:pPr>
            <w:r w:rsidRPr="6EBD8E53">
              <w:rPr>
                <w:color w:val="4472C4" w:themeColor="accent1"/>
                <w:sz w:val="20"/>
                <w:lang w:val="en"/>
              </w:rPr>
              <w:t>Take care with warm liquids, wear warm gloves and visors. Check safety data sheets</w:t>
            </w:r>
          </w:p>
        </w:tc>
      </w:tr>
      <w:tr w:rsidR="000874BF" w:rsidRPr="000874BF" w14:paraId="08194105" w14:textId="77777777" w:rsidTr="00876AD5">
        <w:trPr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736F" w14:textId="12FFD94C" w:rsidR="000874BF" w:rsidRPr="6EBD8E53" w:rsidRDefault="000874BF" w:rsidP="000874BF">
            <w:pPr>
              <w:jc w:val="center"/>
              <w:rPr>
                <w:color w:val="0000FF"/>
                <w:sz w:val="20"/>
                <w:lang w:val="en"/>
              </w:rPr>
            </w:pPr>
            <w:r w:rsidRPr="6EBD8E53">
              <w:rPr>
                <w:color w:val="0000FF"/>
                <w:sz w:val="20"/>
                <w:lang w:val="en"/>
              </w:rPr>
              <w:t>2</w:t>
            </w:r>
            <w:r>
              <w:rPr>
                <w:color w:val="0000FF"/>
                <w:sz w:val="20"/>
                <w:lang w:val="en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B35" w14:textId="77777777" w:rsidR="00463FD0" w:rsidRDefault="00463FD0" w:rsidP="00463FD0">
            <w:pPr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Heating solutions, </w:t>
            </w:r>
          </w:p>
          <w:p w14:paraId="2AE33621" w14:textId="14D0EA65" w:rsidR="000874BF" w:rsidRPr="6EBD8E53" w:rsidRDefault="00463FD0" w:rsidP="00463FD0">
            <w:pPr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>in microwave oven or any other way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4A6E" w14:textId="60091272" w:rsidR="000874BF" w:rsidRPr="6EBD8E53" w:rsidRDefault="00B170D8" w:rsidP="000874BF">
            <w:pPr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 xml:space="preserve">Skin burns, </w:t>
            </w:r>
            <w:r w:rsidR="00463FD0">
              <w:rPr>
                <w:color w:val="4472C4" w:themeColor="accent1"/>
                <w:sz w:val="20"/>
                <w:lang w:val="en"/>
              </w:rPr>
              <w:t xml:space="preserve">cuts, </w:t>
            </w:r>
            <w:r>
              <w:rPr>
                <w:color w:val="4472C4" w:themeColor="accent1"/>
                <w:sz w:val="20"/>
                <w:lang w:val="en"/>
              </w:rPr>
              <w:t xml:space="preserve">eye 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damage </w:t>
            </w:r>
            <w:r>
              <w:rPr>
                <w:color w:val="4472C4" w:themeColor="accent1"/>
                <w:sz w:val="20"/>
                <w:lang w:val="en"/>
              </w:rPr>
              <w:t>due to pressure</w:t>
            </w:r>
            <w:r w:rsidR="00463FD0">
              <w:rPr>
                <w:color w:val="4472C4" w:themeColor="accent1"/>
                <w:sz w:val="20"/>
                <w:lang w:val="en"/>
              </w:rPr>
              <w:t xml:space="preserve"> changes in container</w:t>
            </w:r>
            <w:r>
              <w:rPr>
                <w:color w:val="4472C4" w:themeColor="accent1"/>
                <w:sz w:val="20"/>
                <w:lang w:val="e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51E0" w14:textId="3370F562" w:rsidR="000874BF" w:rsidRPr="6EBD8E53" w:rsidRDefault="00876AD5" w:rsidP="000874BF">
            <w:pPr>
              <w:jc w:val="center"/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D823" w14:textId="6504DF2E" w:rsidR="000874BF" w:rsidRPr="6EBD8E53" w:rsidRDefault="00876AD5" w:rsidP="000874BF">
            <w:pPr>
              <w:jc w:val="center"/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A7C7" w14:textId="2763F3AA" w:rsidR="000874BF" w:rsidRPr="6EBD8E53" w:rsidRDefault="00876AD5" w:rsidP="000874BF">
            <w:pPr>
              <w:jc w:val="center"/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812B" w14:textId="3EA9D7AE" w:rsidR="000874BF" w:rsidRPr="6EBD8E53" w:rsidRDefault="00876AD5" w:rsidP="000874BF">
            <w:pPr>
              <w:jc w:val="center"/>
              <w:rPr>
                <w:color w:val="4472C4" w:themeColor="accent1"/>
                <w:sz w:val="20"/>
                <w:lang w:val="en"/>
              </w:rPr>
            </w:pPr>
            <w:r>
              <w:rPr>
                <w:color w:val="4472C4" w:themeColor="accent1"/>
                <w:sz w:val="20"/>
                <w:lang w:val="e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4E1C79" w14:textId="5D6B2AD9" w:rsidR="000874BF" w:rsidRPr="6EBD8E53" w:rsidRDefault="00876AD5" w:rsidP="000874BF">
            <w:pPr>
              <w:jc w:val="center"/>
              <w:rPr>
                <w:b/>
                <w:bCs/>
                <w:sz w:val="20"/>
                <w:lang w:val="en"/>
              </w:rPr>
            </w:pPr>
            <w:r>
              <w:rPr>
                <w:b/>
                <w:bCs/>
                <w:sz w:val="20"/>
                <w:lang w:val="en"/>
              </w:rPr>
              <w:t>C3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1D3B" w14:textId="51B9D8F6" w:rsidR="000874BF" w:rsidRPr="6EBD8E53" w:rsidRDefault="00876AD5" w:rsidP="000874BF">
            <w:pPr>
              <w:rPr>
                <w:color w:val="4472C4" w:themeColor="accent1"/>
                <w:sz w:val="20"/>
                <w:lang w:val="en"/>
              </w:rPr>
            </w:pPr>
            <w:r w:rsidRPr="00876AD5">
              <w:rPr>
                <w:color w:val="4472C4" w:themeColor="accent1"/>
                <w:sz w:val="20"/>
                <w:lang w:val="en"/>
              </w:rPr>
              <w:t>Will not happen as long as IB</w:t>
            </w:r>
            <w:r>
              <w:rPr>
                <w:color w:val="4472C4" w:themeColor="accent1"/>
                <w:sz w:val="20"/>
                <w:lang w:val="en"/>
              </w:rPr>
              <w:t>T</w:t>
            </w:r>
            <w:r w:rsidRPr="00876AD5">
              <w:rPr>
                <w:color w:val="4472C4" w:themeColor="accent1"/>
                <w:sz w:val="20"/>
                <w:lang w:val="en"/>
              </w:rPr>
              <w:t xml:space="preserve">'s routine for handling hot liquids is followed, i.e. the use of </w:t>
            </w:r>
            <w:r w:rsidRPr="6EBD8E53">
              <w:rPr>
                <w:color w:val="4472C4" w:themeColor="accent1"/>
                <w:sz w:val="20"/>
                <w:lang w:val="en"/>
              </w:rPr>
              <w:t>heat-</w:t>
            </w:r>
            <w:r>
              <w:rPr>
                <w:color w:val="4472C4" w:themeColor="accent1"/>
                <w:sz w:val="20"/>
                <w:lang w:val="en"/>
              </w:rPr>
              <w:t>protective</w:t>
            </w:r>
            <w:r w:rsidRPr="6EBD8E53">
              <w:rPr>
                <w:color w:val="4472C4" w:themeColor="accent1"/>
                <w:sz w:val="20"/>
                <w:lang w:val="en"/>
              </w:rPr>
              <w:t xml:space="preserve"> gloves</w:t>
            </w:r>
            <w:r w:rsidRPr="00876AD5">
              <w:rPr>
                <w:color w:val="4472C4" w:themeColor="accent1"/>
                <w:sz w:val="20"/>
                <w:lang w:val="en"/>
              </w:rPr>
              <w:t xml:space="preserve"> and visors at temp.&gt; 50°C </w:t>
            </w:r>
            <w:r>
              <w:rPr>
                <w:color w:val="4472C4" w:themeColor="accent1"/>
                <w:sz w:val="20"/>
                <w:lang w:val="en"/>
              </w:rPr>
              <w:t xml:space="preserve">and avoid heating of </w:t>
            </w:r>
            <w:r w:rsidRPr="00876AD5">
              <w:rPr>
                <w:color w:val="4472C4" w:themeColor="accent1"/>
                <w:sz w:val="20"/>
                <w:lang w:val="en"/>
              </w:rPr>
              <w:t xml:space="preserve">tightly </w:t>
            </w:r>
            <w:r>
              <w:rPr>
                <w:color w:val="4472C4" w:themeColor="accent1"/>
                <w:sz w:val="20"/>
                <w:lang w:val="en"/>
              </w:rPr>
              <w:t>closed</w:t>
            </w:r>
            <w:r w:rsidRPr="00876AD5">
              <w:rPr>
                <w:color w:val="4472C4" w:themeColor="accent1"/>
                <w:sz w:val="20"/>
                <w:lang w:val="en"/>
              </w:rPr>
              <w:t xml:space="preserve"> container</w:t>
            </w:r>
          </w:p>
        </w:tc>
      </w:tr>
    </w:tbl>
    <w:p w14:paraId="34FF1C98" w14:textId="77777777" w:rsidR="00380EF7" w:rsidRPr="00327076" w:rsidRDefault="00380EF7" w:rsidP="00380EF7">
      <w:pPr>
        <w:rPr>
          <w:rFonts w:ascii="Arial" w:hAnsi="Arial" w:cs="Arial"/>
          <w:bCs/>
          <w:szCs w:val="24"/>
          <w:lang w:val="en-US"/>
        </w:rPr>
      </w:pPr>
    </w:p>
    <w:p w14:paraId="6D072C0D" w14:textId="77777777" w:rsidR="00EF2419" w:rsidRPr="00327076" w:rsidRDefault="00EF2419" w:rsidP="00380EF7">
      <w:pPr>
        <w:rPr>
          <w:rFonts w:ascii="Arial" w:hAnsi="Arial" w:cs="Arial"/>
          <w:bCs/>
          <w:szCs w:val="24"/>
          <w:lang w:val="en-US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6237"/>
      </w:tblGrid>
      <w:tr w:rsidR="00682C4F" w:rsidRPr="007B42CE" w14:paraId="44F936F0" w14:textId="77777777" w:rsidTr="00DA7ADB">
        <w:tc>
          <w:tcPr>
            <w:tcW w:w="2977" w:type="dxa"/>
          </w:tcPr>
          <w:p w14:paraId="1CDE45EC" w14:textId="2C58EFC5" w:rsidR="00682C4F" w:rsidRPr="003E1189" w:rsidRDefault="00682C4F" w:rsidP="00682C4F">
            <w:pPr>
              <w:rPr>
                <w:bCs/>
                <w:szCs w:val="24"/>
                <w:lang w:val="en-US"/>
              </w:rPr>
            </w:pPr>
            <w:r w:rsidRPr="00DA7ADB">
              <w:rPr>
                <w:b/>
                <w:i/>
                <w:sz w:val="18"/>
                <w:lang w:val="en-US"/>
              </w:rPr>
              <w:t>Likelihood</w:t>
            </w:r>
            <w:r w:rsidR="00DA7ADB" w:rsidRPr="00DA7ADB">
              <w:rPr>
                <w:b/>
                <w:i/>
                <w:sz w:val="18"/>
                <w:lang w:val="en-US"/>
              </w:rPr>
              <w:t xml:space="preserve"> (see next pages)</w:t>
            </w:r>
            <w:r w:rsidRPr="00DA7ADB">
              <w:rPr>
                <w:b/>
                <w:i/>
                <w:sz w:val="18"/>
                <w:lang w:val="en-US"/>
              </w:rPr>
              <w:t>, e.g.:</w:t>
            </w:r>
          </w:p>
        </w:tc>
        <w:tc>
          <w:tcPr>
            <w:tcW w:w="2977" w:type="dxa"/>
          </w:tcPr>
          <w:p w14:paraId="162D3026" w14:textId="5E9BD5E4" w:rsidR="00682C4F" w:rsidRDefault="00682C4F" w:rsidP="00682C4F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b/>
                <w:i/>
                <w:sz w:val="18"/>
                <w:lang w:val="en"/>
              </w:rPr>
              <w:t>Consequence</w:t>
            </w:r>
            <w:r w:rsidR="00DA7ADB">
              <w:rPr>
                <w:b/>
                <w:i/>
                <w:sz w:val="18"/>
                <w:lang w:val="en"/>
              </w:rPr>
              <w:t xml:space="preserve"> (see next pages)</w:t>
            </w:r>
            <w:r>
              <w:rPr>
                <w:b/>
                <w:i/>
                <w:sz w:val="18"/>
                <w:lang w:val="en"/>
              </w:rPr>
              <w:t>, e.g.:</w:t>
            </w:r>
          </w:p>
        </w:tc>
        <w:tc>
          <w:tcPr>
            <w:tcW w:w="6237" w:type="dxa"/>
          </w:tcPr>
          <w:p w14:paraId="5E9CEB3C" w14:textId="70BCDD29" w:rsidR="00682C4F" w:rsidRDefault="00682C4F" w:rsidP="00682C4F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6E1CCB">
              <w:rPr>
                <w:b/>
                <w:i/>
                <w:sz w:val="18"/>
                <w:lang w:val="en"/>
              </w:rPr>
              <w:t>Risk value</w:t>
            </w:r>
            <w:r>
              <w:rPr>
                <w:b/>
                <w:i/>
                <w:sz w:val="18"/>
                <w:lang w:val="en"/>
              </w:rPr>
              <w:t xml:space="preserve"> (each to be estimated separately):</w:t>
            </w:r>
          </w:p>
        </w:tc>
      </w:tr>
      <w:tr w:rsidR="00682C4F" w:rsidRPr="005B2E9D" w14:paraId="3D28DC40" w14:textId="77777777" w:rsidTr="00DA7ADB">
        <w:tc>
          <w:tcPr>
            <w:tcW w:w="2977" w:type="dxa"/>
          </w:tcPr>
          <w:p w14:paraId="5D1BF91E" w14:textId="77777777" w:rsidR="00682C4F" w:rsidRPr="00682C4F" w:rsidRDefault="00682C4F" w:rsidP="00682C4F">
            <w:pPr>
              <w:pStyle w:val="Bunntekst"/>
              <w:tabs>
                <w:tab w:val="left" w:pos="426"/>
                <w:tab w:val="right" w:pos="8306"/>
              </w:tabs>
              <w:rPr>
                <w:i/>
                <w:sz w:val="18"/>
                <w:lang w:val="en-US"/>
              </w:rPr>
            </w:pPr>
            <w:r w:rsidRPr="00682C4F">
              <w:rPr>
                <w:i/>
                <w:sz w:val="18"/>
                <w:lang w:val="en-US"/>
              </w:rPr>
              <w:t>1. Minimal</w:t>
            </w:r>
          </w:p>
          <w:p w14:paraId="1530CF77" w14:textId="77777777" w:rsidR="00682C4F" w:rsidRPr="00682C4F" w:rsidRDefault="00682C4F" w:rsidP="00682C4F">
            <w:pPr>
              <w:pStyle w:val="Bunntekst"/>
              <w:tabs>
                <w:tab w:val="left" w:pos="426"/>
                <w:tab w:val="right" w:pos="8306"/>
              </w:tabs>
              <w:rPr>
                <w:i/>
                <w:sz w:val="18"/>
                <w:lang w:val="en-US"/>
              </w:rPr>
            </w:pPr>
            <w:r w:rsidRPr="00682C4F">
              <w:rPr>
                <w:i/>
                <w:sz w:val="18"/>
                <w:lang w:val="en-US"/>
              </w:rPr>
              <w:t>2. Low</w:t>
            </w:r>
          </w:p>
          <w:p w14:paraId="0C93BA5C" w14:textId="77777777" w:rsidR="00682C4F" w:rsidRPr="00682C4F" w:rsidRDefault="00682C4F" w:rsidP="00682C4F">
            <w:pPr>
              <w:pStyle w:val="Bunntekst"/>
              <w:tabs>
                <w:tab w:val="left" w:pos="426"/>
                <w:tab w:val="right" w:pos="8306"/>
              </w:tabs>
              <w:rPr>
                <w:i/>
                <w:sz w:val="18"/>
                <w:lang w:val="en-US"/>
              </w:rPr>
            </w:pPr>
            <w:r w:rsidRPr="00682C4F">
              <w:rPr>
                <w:i/>
                <w:sz w:val="18"/>
                <w:lang w:val="en-US"/>
              </w:rPr>
              <w:t>3. Medium</w:t>
            </w:r>
          </w:p>
          <w:p w14:paraId="1A6122C2" w14:textId="77777777" w:rsidR="00682C4F" w:rsidRPr="00682C4F" w:rsidRDefault="00682C4F" w:rsidP="00682C4F">
            <w:pPr>
              <w:pStyle w:val="Bunntekst"/>
              <w:tabs>
                <w:tab w:val="left" w:pos="426"/>
                <w:tab w:val="right" w:pos="8306"/>
              </w:tabs>
              <w:rPr>
                <w:i/>
                <w:sz w:val="18"/>
                <w:lang w:val="en-US"/>
              </w:rPr>
            </w:pPr>
            <w:r w:rsidRPr="00682C4F">
              <w:rPr>
                <w:i/>
                <w:sz w:val="18"/>
                <w:lang w:val="en-US"/>
              </w:rPr>
              <w:t>4. High</w:t>
            </w:r>
          </w:p>
          <w:p w14:paraId="27BD5C5F" w14:textId="43E8063F" w:rsidR="00682C4F" w:rsidRPr="00682C4F" w:rsidRDefault="00682C4F" w:rsidP="00682C4F">
            <w:pPr>
              <w:pStyle w:val="Bunntekst"/>
              <w:tabs>
                <w:tab w:val="left" w:pos="426"/>
                <w:tab w:val="right" w:pos="8306"/>
              </w:tabs>
              <w:rPr>
                <w:i/>
                <w:sz w:val="18"/>
                <w:lang w:val="en-US"/>
              </w:rPr>
            </w:pPr>
            <w:r w:rsidRPr="00682C4F">
              <w:rPr>
                <w:i/>
                <w:sz w:val="18"/>
                <w:lang w:val="en-US"/>
              </w:rPr>
              <w:t>5. Very high</w:t>
            </w:r>
          </w:p>
        </w:tc>
        <w:tc>
          <w:tcPr>
            <w:tcW w:w="2977" w:type="dxa"/>
          </w:tcPr>
          <w:p w14:paraId="563E7ADA" w14:textId="77777777" w:rsidR="00682C4F" w:rsidRDefault="00682C4F" w:rsidP="00682C4F">
            <w:pPr>
              <w:pStyle w:val="Bunntekst"/>
              <w:tabs>
                <w:tab w:val="left" w:pos="426"/>
                <w:tab w:val="right" w:pos="8306"/>
              </w:tabs>
              <w:rPr>
                <w:i/>
                <w:sz w:val="18"/>
                <w:lang w:val="en"/>
              </w:rPr>
            </w:pPr>
            <w:r w:rsidRPr="00682C4F">
              <w:rPr>
                <w:i/>
                <w:sz w:val="18"/>
                <w:lang w:val="en"/>
              </w:rPr>
              <w:t xml:space="preserve">A. Safe </w:t>
            </w:r>
          </w:p>
          <w:p w14:paraId="35FBDFCD" w14:textId="77777777" w:rsidR="00682C4F" w:rsidRDefault="00682C4F" w:rsidP="00682C4F">
            <w:pPr>
              <w:pStyle w:val="Bunntekst"/>
              <w:tabs>
                <w:tab w:val="left" w:pos="426"/>
                <w:tab w:val="right" w:pos="8306"/>
              </w:tabs>
              <w:rPr>
                <w:i/>
                <w:sz w:val="18"/>
                <w:lang w:val="en"/>
              </w:rPr>
            </w:pPr>
            <w:r w:rsidRPr="00682C4F">
              <w:rPr>
                <w:i/>
                <w:sz w:val="18"/>
                <w:lang w:val="en"/>
              </w:rPr>
              <w:t xml:space="preserve">B. Relatively safe </w:t>
            </w:r>
          </w:p>
          <w:p w14:paraId="1AC596D0" w14:textId="77777777" w:rsidR="00682C4F" w:rsidRDefault="00682C4F" w:rsidP="00682C4F">
            <w:pPr>
              <w:pStyle w:val="Bunntekst"/>
              <w:tabs>
                <w:tab w:val="left" w:pos="426"/>
                <w:tab w:val="right" w:pos="8306"/>
              </w:tabs>
              <w:rPr>
                <w:i/>
                <w:sz w:val="18"/>
                <w:lang w:val="en"/>
              </w:rPr>
            </w:pPr>
            <w:r w:rsidRPr="00682C4F">
              <w:rPr>
                <w:i/>
                <w:sz w:val="18"/>
                <w:lang w:val="en"/>
              </w:rPr>
              <w:t xml:space="preserve">C. Dangerous </w:t>
            </w:r>
          </w:p>
          <w:p w14:paraId="29376D26" w14:textId="77777777" w:rsidR="00682C4F" w:rsidRDefault="00682C4F" w:rsidP="00682C4F">
            <w:pPr>
              <w:pStyle w:val="Bunntekst"/>
              <w:tabs>
                <w:tab w:val="left" w:pos="426"/>
                <w:tab w:val="right" w:pos="8306"/>
              </w:tabs>
              <w:rPr>
                <w:i/>
                <w:sz w:val="18"/>
                <w:lang w:val="en"/>
              </w:rPr>
            </w:pPr>
            <w:r w:rsidRPr="00682C4F">
              <w:rPr>
                <w:i/>
                <w:sz w:val="18"/>
                <w:lang w:val="en"/>
              </w:rPr>
              <w:t xml:space="preserve">D. Critical </w:t>
            </w:r>
          </w:p>
          <w:p w14:paraId="268D716B" w14:textId="4E631E80" w:rsidR="00682C4F" w:rsidRDefault="00682C4F" w:rsidP="00682C4F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682C4F">
              <w:rPr>
                <w:i/>
                <w:sz w:val="18"/>
                <w:lang w:val="en"/>
              </w:rPr>
              <w:t>E. Very critical</w:t>
            </w:r>
          </w:p>
        </w:tc>
        <w:tc>
          <w:tcPr>
            <w:tcW w:w="6237" w:type="dxa"/>
          </w:tcPr>
          <w:p w14:paraId="1CA41C44" w14:textId="77777777" w:rsidR="00682C4F" w:rsidRDefault="00682C4F" w:rsidP="00682C4F">
            <w:pPr>
              <w:rPr>
                <w:rFonts w:ascii="Arial" w:hAnsi="Arial" w:cs="Arial"/>
                <w:bCs/>
                <w:szCs w:val="24"/>
                <w:lang w:val="en-US"/>
              </w:rPr>
            </w:pPr>
          </w:p>
          <w:p w14:paraId="04D665FC" w14:textId="77777777" w:rsidR="00682C4F" w:rsidRPr="00327076" w:rsidRDefault="00682C4F" w:rsidP="00682C4F">
            <w:pPr>
              <w:pStyle w:val="Bunntekst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  <w:lang w:val="en-US"/>
              </w:rPr>
            </w:pPr>
            <w:r>
              <w:rPr>
                <w:b/>
                <w:i/>
                <w:sz w:val="18"/>
                <w:lang w:val="en"/>
              </w:rPr>
              <w:t>Human = Likelihood</w:t>
            </w:r>
            <w:r w:rsidRPr="006E1CCB">
              <w:rPr>
                <w:b/>
                <w:i/>
                <w:sz w:val="18"/>
                <w:lang w:val="en"/>
              </w:rPr>
              <w:t xml:space="preserve"> x </w:t>
            </w:r>
            <w:r>
              <w:rPr>
                <w:b/>
                <w:i/>
                <w:sz w:val="18"/>
                <w:lang w:val="en"/>
              </w:rPr>
              <w:t>Human con</w:t>
            </w:r>
            <w:r w:rsidRPr="006E1CCB">
              <w:rPr>
                <w:b/>
                <w:i/>
                <w:sz w:val="18"/>
                <w:lang w:val="en"/>
              </w:rPr>
              <w:t>sequence</w:t>
            </w:r>
            <w:r>
              <w:rPr>
                <w:lang w:val="en"/>
              </w:rPr>
              <w:t xml:space="preserve"> </w:t>
            </w:r>
            <w:r>
              <w:rPr>
                <w:b/>
                <w:i/>
                <w:sz w:val="18"/>
                <w:lang w:val="en"/>
              </w:rPr>
              <w:t xml:space="preserve"> </w:t>
            </w:r>
          </w:p>
          <w:p w14:paraId="30133031" w14:textId="77777777" w:rsidR="00682C4F" w:rsidRPr="00041E42" w:rsidRDefault="00682C4F" w:rsidP="00682C4F">
            <w:pPr>
              <w:pStyle w:val="Bunntekst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041E42">
              <w:rPr>
                <w:b/>
                <w:i/>
                <w:sz w:val="18"/>
                <w:lang w:val="en-US"/>
              </w:rPr>
              <w:t xml:space="preserve">Environment = </w:t>
            </w:r>
            <w:r>
              <w:rPr>
                <w:b/>
                <w:i/>
                <w:sz w:val="18"/>
                <w:lang w:val="en"/>
              </w:rPr>
              <w:t>Likelihood</w:t>
            </w:r>
            <w:r w:rsidRPr="006E1CCB">
              <w:rPr>
                <w:b/>
                <w:i/>
                <w:sz w:val="18"/>
                <w:lang w:val="en"/>
              </w:rPr>
              <w:t xml:space="preserve"> </w:t>
            </w:r>
            <w:r w:rsidRPr="00041E42">
              <w:rPr>
                <w:b/>
                <w:i/>
                <w:sz w:val="18"/>
                <w:lang w:val="en-US"/>
              </w:rPr>
              <w:t xml:space="preserve">x </w:t>
            </w:r>
            <w:r w:rsidRPr="00041E42">
              <w:rPr>
                <w:lang w:val="en-US"/>
              </w:rPr>
              <w:t xml:space="preserve"> </w:t>
            </w:r>
            <w:r>
              <w:rPr>
                <w:b/>
                <w:i/>
                <w:sz w:val="18"/>
                <w:lang w:val="en"/>
              </w:rPr>
              <w:t>E</w:t>
            </w:r>
            <w:r w:rsidRPr="00041E42">
              <w:rPr>
                <w:b/>
                <w:i/>
                <w:sz w:val="18"/>
                <w:lang w:val="en-US"/>
              </w:rPr>
              <w:t>nvironment</w:t>
            </w:r>
            <w:r>
              <w:rPr>
                <w:b/>
                <w:i/>
                <w:sz w:val="18"/>
                <w:lang w:val="en-US"/>
              </w:rPr>
              <w:t>al</w:t>
            </w:r>
            <w:r>
              <w:rPr>
                <w:b/>
                <w:i/>
                <w:sz w:val="18"/>
                <w:lang w:val="en"/>
              </w:rPr>
              <w:t xml:space="preserve"> con</w:t>
            </w:r>
            <w:r w:rsidRPr="006E1CCB">
              <w:rPr>
                <w:b/>
                <w:i/>
                <w:sz w:val="18"/>
                <w:lang w:val="en"/>
              </w:rPr>
              <w:t>sequence</w:t>
            </w:r>
            <w:r>
              <w:rPr>
                <w:lang w:val="en"/>
              </w:rPr>
              <w:t xml:space="preserve"> </w:t>
            </w:r>
            <w:r>
              <w:rPr>
                <w:b/>
                <w:i/>
                <w:sz w:val="18"/>
                <w:lang w:val="en"/>
              </w:rPr>
              <w:t xml:space="preserve"> </w:t>
            </w:r>
          </w:p>
          <w:p w14:paraId="1B44E599" w14:textId="5BA4A530" w:rsidR="00682C4F" w:rsidRPr="003E1189" w:rsidRDefault="00682C4F" w:rsidP="003E1189">
            <w:pPr>
              <w:pStyle w:val="Bunntekst"/>
              <w:tabs>
                <w:tab w:val="left" w:pos="426"/>
              </w:tabs>
              <w:rPr>
                <w:rFonts w:ascii="Arial" w:hAnsi="Arial" w:cs="Arial"/>
                <w:b/>
                <w:i/>
                <w:sz w:val="18"/>
                <w:lang w:val="en-US"/>
              </w:rPr>
            </w:pPr>
            <w:r>
              <w:rPr>
                <w:b/>
                <w:i/>
                <w:sz w:val="18"/>
                <w:lang w:val="en"/>
              </w:rPr>
              <w:t>Economy/Material = Likelihood</w:t>
            </w:r>
            <w:r w:rsidRPr="006E1CCB">
              <w:rPr>
                <w:b/>
                <w:i/>
                <w:sz w:val="18"/>
                <w:lang w:val="en"/>
              </w:rPr>
              <w:t xml:space="preserve"> x </w:t>
            </w:r>
            <w:r>
              <w:rPr>
                <w:b/>
                <w:i/>
                <w:sz w:val="18"/>
                <w:lang w:val="en"/>
              </w:rPr>
              <w:t>Economical/ material cons</w:t>
            </w:r>
            <w:r w:rsidRPr="006E1CCB">
              <w:rPr>
                <w:b/>
                <w:i/>
                <w:sz w:val="18"/>
                <w:lang w:val="en"/>
              </w:rPr>
              <w:t>equence</w:t>
            </w:r>
            <w:r>
              <w:rPr>
                <w:b/>
                <w:i/>
                <w:sz w:val="18"/>
                <w:lang w:val="en"/>
              </w:rPr>
              <w:t xml:space="preserve"> /</w:t>
            </w:r>
            <w:r w:rsidR="00DA7ADB">
              <w:rPr>
                <w:b/>
                <w:i/>
                <w:sz w:val="18"/>
                <w:lang w:val="en"/>
              </w:rPr>
              <w:t xml:space="preserve"> </w:t>
            </w:r>
            <w:r>
              <w:rPr>
                <w:b/>
                <w:i/>
                <w:sz w:val="18"/>
                <w:lang w:val="en"/>
              </w:rPr>
              <w:t>material</w:t>
            </w:r>
          </w:p>
        </w:tc>
      </w:tr>
    </w:tbl>
    <w:p w14:paraId="48A21919" w14:textId="77777777" w:rsidR="00652F75" w:rsidRPr="00327076" w:rsidRDefault="00652F75">
      <w:pPr>
        <w:rPr>
          <w:rFonts w:ascii="Arial" w:hAnsi="Arial" w:cs="Arial"/>
          <w:bCs/>
          <w:szCs w:val="24"/>
          <w:lang w:val="en-US"/>
        </w:rPr>
      </w:pPr>
      <w:r w:rsidRPr="00327076">
        <w:rPr>
          <w:rFonts w:ascii="Arial" w:hAnsi="Arial" w:cs="Arial"/>
          <w:bCs/>
          <w:szCs w:val="24"/>
          <w:lang w:val="en-US"/>
        </w:rPr>
        <w:br w:type="page"/>
      </w:r>
    </w:p>
    <w:p w14:paraId="3A3B2011" w14:textId="77777777" w:rsidR="00127CE1" w:rsidRPr="00041E42" w:rsidRDefault="00127CE1" w:rsidP="00127CE1">
      <w:pPr>
        <w:rPr>
          <w:b/>
          <w:bCs/>
          <w:szCs w:val="24"/>
          <w:u w:val="single"/>
          <w:lang w:val="en"/>
        </w:rPr>
      </w:pPr>
      <w:r w:rsidRPr="00041E42">
        <w:rPr>
          <w:b/>
          <w:bCs/>
          <w:szCs w:val="24"/>
          <w:u w:val="single"/>
          <w:lang w:val="en"/>
        </w:rPr>
        <w:lastRenderedPageBreak/>
        <w:t>Potential undesirable incident/strain</w:t>
      </w:r>
    </w:p>
    <w:p w14:paraId="743802C4" w14:textId="77777777" w:rsidR="00127CE1" w:rsidRPr="00127CE1" w:rsidRDefault="00127CE1" w:rsidP="00127CE1">
      <w:pPr>
        <w:rPr>
          <w:sz w:val="22"/>
          <w:szCs w:val="22"/>
          <w:lang w:val="en"/>
        </w:rPr>
      </w:pPr>
      <w:r w:rsidRPr="00127CE1">
        <w:rPr>
          <w:sz w:val="22"/>
          <w:szCs w:val="22"/>
          <w:lang w:val="en"/>
        </w:rPr>
        <w:t>Identify possible incidents and conditions that may lead to situations that pose a hazard to people, the environment and any materiel/equipment involved.</w:t>
      </w:r>
    </w:p>
    <w:p w14:paraId="23CF0939" w14:textId="77777777" w:rsidR="00127CE1" w:rsidRPr="00127CE1" w:rsidRDefault="00127CE1" w:rsidP="00127CE1">
      <w:pPr>
        <w:rPr>
          <w:b/>
          <w:bCs/>
          <w:sz w:val="28"/>
          <w:szCs w:val="28"/>
          <w:lang w:val="en"/>
        </w:rPr>
      </w:pPr>
    </w:p>
    <w:p w14:paraId="58A19876" w14:textId="77777777" w:rsidR="00127CE1" w:rsidRPr="00041E42" w:rsidRDefault="00127CE1" w:rsidP="00127CE1">
      <w:pPr>
        <w:rPr>
          <w:b/>
          <w:bCs/>
          <w:szCs w:val="24"/>
          <w:u w:val="single"/>
          <w:lang w:val="en"/>
        </w:rPr>
      </w:pPr>
      <w:r w:rsidRPr="00041E42">
        <w:rPr>
          <w:b/>
          <w:bCs/>
          <w:szCs w:val="24"/>
          <w:u w:val="single"/>
          <w:lang w:val="en"/>
        </w:rPr>
        <w:t>Criteria for the assessment of likelihood and consequence in relation to fieldwork</w:t>
      </w:r>
    </w:p>
    <w:p w14:paraId="06774418" w14:textId="77777777" w:rsidR="00214D8F" w:rsidRDefault="00127CE1" w:rsidP="00127CE1">
      <w:pPr>
        <w:rPr>
          <w:sz w:val="22"/>
          <w:szCs w:val="22"/>
          <w:lang w:val="en"/>
        </w:rPr>
      </w:pPr>
      <w:r w:rsidRPr="00127CE1">
        <w:rPr>
          <w:sz w:val="22"/>
          <w:szCs w:val="22"/>
          <w:lang w:val="en"/>
        </w:rPr>
        <w:t xml:space="preserve">Each activity is assessed according to a worst-case scenario. Likelihood and consequence are to be assessed separately for each potential undesirable incident. </w:t>
      </w:r>
    </w:p>
    <w:p w14:paraId="27ACF203" w14:textId="3A5FC0E1" w:rsidR="00127CE1" w:rsidRPr="00127CE1" w:rsidRDefault="00127CE1" w:rsidP="00127CE1">
      <w:pPr>
        <w:rPr>
          <w:sz w:val="22"/>
          <w:szCs w:val="22"/>
          <w:lang w:val="en"/>
        </w:rPr>
      </w:pPr>
      <w:r w:rsidRPr="00127CE1">
        <w:rPr>
          <w:sz w:val="22"/>
          <w:szCs w:val="22"/>
          <w:lang w:val="en"/>
        </w:rPr>
        <w:t>Before starting on the quantification, the participants should agree what they understand by the assessment criteria:</w:t>
      </w:r>
    </w:p>
    <w:p w14:paraId="7B3A49DF" w14:textId="77777777" w:rsidR="00127CE1" w:rsidRDefault="00127CE1" w:rsidP="00380EF7">
      <w:pPr>
        <w:rPr>
          <w:b/>
          <w:bCs/>
          <w:sz w:val="28"/>
          <w:szCs w:val="28"/>
          <w:lang w:val="en"/>
        </w:rPr>
      </w:pPr>
    </w:p>
    <w:p w14:paraId="44B4C165" w14:textId="2F8493B2" w:rsidR="00380EF7" w:rsidRPr="00327076" w:rsidRDefault="00B76625" w:rsidP="00380EF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"/>
        </w:rPr>
        <w:t>Likelihood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380EF7" w:rsidRPr="00FB1B87" w14:paraId="085A7A8E" w14:textId="77777777" w:rsidTr="00BC2B33">
        <w:tc>
          <w:tcPr>
            <w:tcW w:w="2828" w:type="dxa"/>
            <w:shd w:val="clear" w:color="auto" w:fill="D9D9D9"/>
          </w:tcPr>
          <w:p w14:paraId="600DA3E0" w14:textId="5017A4DF" w:rsidR="00380EF7" w:rsidRPr="00127CE1" w:rsidRDefault="00855054" w:rsidP="00BC2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E1">
              <w:rPr>
                <w:b/>
                <w:bCs/>
                <w:color w:val="000000"/>
                <w:sz w:val="22"/>
                <w:szCs w:val="22"/>
                <w:lang w:val="en"/>
              </w:rPr>
              <w:t>Minimal</w:t>
            </w:r>
          </w:p>
          <w:p w14:paraId="6EA80843" w14:textId="77777777" w:rsidR="00380EF7" w:rsidRPr="00127CE1" w:rsidRDefault="00380EF7" w:rsidP="00BC2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E1">
              <w:rPr>
                <w:b/>
                <w:bCs/>
                <w:color w:val="000000"/>
                <w:sz w:val="22"/>
                <w:szCs w:val="22"/>
                <w:lang w:val="en"/>
              </w:rPr>
              <w:t>1</w:t>
            </w:r>
          </w:p>
        </w:tc>
        <w:tc>
          <w:tcPr>
            <w:tcW w:w="2829" w:type="dxa"/>
            <w:shd w:val="clear" w:color="auto" w:fill="D9D9D9"/>
          </w:tcPr>
          <w:p w14:paraId="57C0D1C2" w14:textId="29578D87" w:rsidR="00380EF7" w:rsidRPr="00127CE1" w:rsidRDefault="00855054" w:rsidP="00BC2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E1">
              <w:rPr>
                <w:b/>
                <w:bCs/>
                <w:color w:val="000000"/>
                <w:sz w:val="22"/>
                <w:szCs w:val="22"/>
                <w:lang w:val="en"/>
              </w:rPr>
              <w:t>Low</w:t>
            </w:r>
          </w:p>
          <w:p w14:paraId="58A8CB7E" w14:textId="77777777" w:rsidR="00380EF7" w:rsidRPr="00127CE1" w:rsidRDefault="00380EF7" w:rsidP="00BC2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E1">
              <w:rPr>
                <w:b/>
                <w:bCs/>
                <w:color w:val="000000"/>
                <w:sz w:val="22"/>
                <w:szCs w:val="22"/>
                <w:lang w:val="en"/>
              </w:rPr>
              <w:t>2</w:t>
            </w:r>
          </w:p>
        </w:tc>
        <w:tc>
          <w:tcPr>
            <w:tcW w:w="2829" w:type="dxa"/>
            <w:shd w:val="clear" w:color="auto" w:fill="D9D9D9"/>
          </w:tcPr>
          <w:p w14:paraId="7B088984" w14:textId="5F8E20F9" w:rsidR="00380EF7" w:rsidRPr="00127CE1" w:rsidRDefault="00855054" w:rsidP="00BC2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E1">
              <w:rPr>
                <w:b/>
                <w:bCs/>
                <w:color w:val="000000"/>
                <w:sz w:val="22"/>
                <w:szCs w:val="22"/>
                <w:lang w:val="en"/>
              </w:rPr>
              <w:t>M</w:t>
            </w:r>
            <w:r w:rsidR="00380EF7" w:rsidRPr="00127CE1">
              <w:rPr>
                <w:b/>
                <w:bCs/>
                <w:color w:val="000000"/>
                <w:sz w:val="22"/>
                <w:szCs w:val="22"/>
                <w:lang w:val="en"/>
              </w:rPr>
              <w:t>edium</w:t>
            </w:r>
          </w:p>
          <w:p w14:paraId="1B4AAD78" w14:textId="77777777" w:rsidR="00380EF7" w:rsidRPr="00127CE1" w:rsidRDefault="00380EF7" w:rsidP="00BC2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E1">
              <w:rPr>
                <w:b/>
                <w:bCs/>
                <w:color w:val="000000"/>
                <w:sz w:val="22"/>
                <w:szCs w:val="22"/>
                <w:lang w:val="en"/>
              </w:rPr>
              <w:t>3</w:t>
            </w:r>
          </w:p>
        </w:tc>
        <w:tc>
          <w:tcPr>
            <w:tcW w:w="2829" w:type="dxa"/>
            <w:shd w:val="clear" w:color="auto" w:fill="D9D9D9"/>
          </w:tcPr>
          <w:p w14:paraId="6FAFFA81" w14:textId="42631F7E" w:rsidR="00380EF7" w:rsidRPr="00127CE1" w:rsidRDefault="00855054" w:rsidP="00BC2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E1">
              <w:rPr>
                <w:b/>
                <w:bCs/>
                <w:color w:val="000000"/>
                <w:sz w:val="22"/>
                <w:szCs w:val="22"/>
              </w:rPr>
              <w:t>High</w:t>
            </w:r>
          </w:p>
          <w:p w14:paraId="17310F6F" w14:textId="77777777" w:rsidR="00380EF7" w:rsidRPr="00127CE1" w:rsidRDefault="00380EF7" w:rsidP="00BC2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E1">
              <w:rPr>
                <w:b/>
                <w:bCs/>
                <w:color w:val="000000"/>
                <w:sz w:val="22"/>
                <w:szCs w:val="22"/>
                <w:lang w:val="en"/>
              </w:rPr>
              <w:t>4</w:t>
            </w:r>
          </w:p>
        </w:tc>
        <w:tc>
          <w:tcPr>
            <w:tcW w:w="2829" w:type="dxa"/>
            <w:shd w:val="clear" w:color="auto" w:fill="D9D9D9"/>
          </w:tcPr>
          <w:p w14:paraId="1777B196" w14:textId="060D8747" w:rsidR="00380EF7" w:rsidRPr="00127CE1" w:rsidRDefault="00380EF7" w:rsidP="00BC2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E1">
              <w:rPr>
                <w:b/>
                <w:bCs/>
                <w:color w:val="000000"/>
                <w:sz w:val="22"/>
                <w:szCs w:val="22"/>
                <w:lang w:val="en"/>
              </w:rPr>
              <w:t xml:space="preserve">Very </w:t>
            </w:r>
            <w:r w:rsidR="00855054" w:rsidRPr="00127CE1">
              <w:rPr>
                <w:b/>
                <w:bCs/>
                <w:color w:val="000000"/>
                <w:sz w:val="22"/>
                <w:szCs w:val="22"/>
                <w:lang w:val="en"/>
              </w:rPr>
              <w:t>high</w:t>
            </w:r>
          </w:p>
          <w:p w14:paraId="76DB90EB" w14:textId="77777777" w:rsidR="00380EF7" w:rsidRPr="00127CE1" w:rsidRDefault="00380EF7" w:rsidP="00BC2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CE1">
              <w:rPr>
                <w:b/>
                <w:bCs/>
                <w:color w:val="000000"/>
                <w:sz w:val="22"/>
                <w:szCs w:val="22"/>
                <w:lang w:val="en"/>
              </w:rPr>
              <w:t>5</w:t>
            </w:r>
          </w:p>
        </w:tc>
      </w:tr>
      <w:tr w:rsidR="00380EF7" w:rsidRPr="005939B4" w14:paraId="336C0B6E" w14:textId="77777777" w:rsidTr="00BC2B33">
        <w:tc>
          <w:tcPr>
            <w:tcW w:w="2828" w:type="dxa"/>
          </w:tcPr>
          <w:p w14:paraId="766911AC" w14:textId="2A98F243" w:rsidR="00380EF7" w:rsidRPr="005939B4" w:rsidRDefault="00855054" w:rsidP="00BC2B3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939B4">
              <w:rPr>
                <w:bCs/>
                <w:sz w:val="22"/>
                <w:szCs w:val="22"/>
                <w:lang w:val="en"/>
              </w:rPr>
              <w:t>Once every</w:t>
            </w:r>
            <w:r w:rsidR="00380EF7" w:rsidRPr="005939B4">
              <w:rPr>
                <w:bCs/>
                <w:sz w:val="22"/>
                <w:szCs w:val="22"/>
                <w:lang w:val="en"/>
              </w:rPr>
              <w:t xml:space="preserve"> 50 years or less</w:t>
            </w:r>
          </w:p>
        </w:tc>
        <w:tc>
          <w:tcPr>
            <w:tcW w:w="2829" w:type="dxa"/>
          </w:tcPr>
          <w:p w14:paraId="5177ABD5" w14:textId="5ABF9413" w:rsidR="00380EF7" w:rsidRPr="005939B4" w:rsidRDefault="00855054" w:rsidP="00BC2B3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939B4">
              <w:rPr>
                <w:bCs/>
                <w:sz w:val="22"/>
                <w:szCs w:val="22"/>
                <w:lang w:val="en"/>
              </w:rPr>
              <w:t>Once every</w:t>
            </w:r>
            <w:r w:rsidR="00380EF7" w:rsidRPr="005939B4">
              <w:rPr>
                <w:bCs/>
                <w:sz w:val="22"/>
                <w:szCs w:val="22"/>
                <w:lang w:val="en"/>
              </w:rPr>
              <w:t xml:space="preserve"> 10 years or less</w:t>
            </w:r>
          </w:p>
        </w:tc>
        <w:tc>
          <w:tcPr>
            <w:tcW w:w="2829" w:type="dxa"/>
          </w:tcPr>
          <w:p w14:paraId="0AE3B5CE" w14:textId="658E2539" w:rsidR="00380EF7" w:rsidRPr="005939B4" w:rsidRDefault="00855054" w:rsidP="00BC2B3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939B4">
              <w:rPr>
                <w:bCs/>
                <w:sz w:val="22"/>
                <w:szCs w:val="22"/>
                <w:lang w:val="en"/>
              </w:rPr>
              <w:t xml:space="preserve">Once a </w:t>
            </w:r>
            <w:r w:rsidR="00380EF7" w:rsidRPr="005939B4">
              <w:rPr>
                <w:bCs/>
                <w:sz w:val="22"/>
                <w:szCs w:val="22"/>
                <w:lang w:val="en"/>
              </w:rPr>
              <w:t xml:space="preserve">year or less </w:t>
            </w:r>
          </w:p>
        </w:tc>
        <w:tc>
          <w:tcPr>
            <w:tcW w:w="2829" w:type="dxa"/>
          </w:tcPr>
          <w:p w14:paraId="536D9774" w14:textId="599518D9" w:rsidR="00380EF7" w:rsidRPr="005939B4" w:rsidRDefault="00855054" w:rsidP="00BC2B3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939B4">
              <w:rPr>
                <w:bCs/>
                <w:sz w:val="22"/>
                <w:szCs w:val="22"/>
                <w:lang w:val="en"/>
              </w:rPr>
              <w:t>Once a</w:t>
            </w:r>
            <w:r w:rsidR="00380EF7" w:rsidRPr="005939B4">
              <w:rPr>
                <w:bCs/>
                <w:sz w:val="22"/>
                <w:szCs w:val="22"/>
                <w:lang w:val="en"/>
              </w:rPr>
              <w:t xml:space="preserve"> month or </w:t>
            </w:r>
            <w:r w:rsidRPr="005939B4">
              <w:rPr>
                <w:bCs/>
                <w:sz w:val="22"/>
                <w:szCs w:val="22"/>
                <w:lang w:val="en"/>
              </w:rPr>
              <w:t>less</w:t>
            </w:r>
          </w:p>
        </w:tc>
        <w:tc>
          <w:tcPr>
            <w:tcW w:w="2829" w:type="dxa"/>
          </w:tcPr>
          <w:p w14:paraId="01E1A5E2" w14:textId="056CF6BA" w:rsidR="00380EF7" w:rsidRPr="005939B4" w:rsidRDefault="00855054" w:rsidP="00BC2B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939B4">
              <w:rPr>
                <w:bCs/>
                <w:sz w:val="22"/>
                <w:szCs w:val="22"/>
                <w:lang w:val="en"/>
              </w:rPr>
              <w:t>Once a week</w:t>
            </w:r>
          </w:p>
        </w:tc>
      </w:tr>
    </w:tbl>
    <w:p w14:paraId="5023141B" w14:textId="77777777" w:rsidR="00380EF7" w:rsidRDefault="00380EF7" w:rsidP="00380EF7">
      <w:pPr>
        <w:rPr>
          <w:rFonts w:ascii="Arial" w:hAnsi="Arial" w:cs="Arial"/>
          <w:b/>
          <w:szCs w:val="22"/>
        </w:rPr>
      </w:pPr>
    </w:p>
    <w:p w14:paraId="4BD65ECB" w14:textId="2557DD30" w:rsidR="00380EF7" w:rsidRPr="00327076" w:rsidRDefault="00B76625" w:rsidP="00382176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b/>
          <w:sz w:val="28"/>
          <w:szCs w:val="28"/>
          <w:lang w:val="en"/>
        </w:rPr>
        <w:t>Consequence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3250"/>
        <w:gridCol w:w="2836"/>
        <w:gridCol w:w="2837"/>
      </w:tblGrid>
      <w:tr w:rsidR="005939B4" w:rsidRPr="00857C1E" w14:paraId="68F07B08" w14:textId="77777777" w:rsidTr="00127CE1">
        <w:trPr>
          <w:trHeight w:val="262"/>
        </w:trPr>
        <w:tc>
          <w:tcPr>
            <w:tcW w:w="2836" w:type="dxa"/>
            <w:gridSpan w:val="2"/>
            <w:shd w:val="clear" w:color="auto" w:fill="D9D9D9"/>
          </w:tcPr>
          <w:p w14:paraId="09A0B51B" w14:textId="3FECAE1E" w:rsidR="005939B4" w:rsidRPr="00127CE1" w:rsidRDefault="005939B4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7CE1">
              <w:rPr>
                <w:b/>
                <w:color w:val="000000"/>
                <w:sz w:val="22"/>
                <w:szCs w:val="22"/>
                <w:lang w:val="en"/>
              </w:rPr>
              <w:t>Grading</w:t>
            </w:r>
          </w:p>
          <w:p w14:paraId="562C75D1" w14:textId="77777777" w:rsidR="005939B4" w:rsidRPr="00127CE1" w:rsidRDefault="005939B4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D9D9D9"/>
          </w:tcPr>
          <w:p w14:paraId="7F603BC4" w14:textId="1C4CE2BB" w:rsidR="005939B4" w:rsidRPr="00127CE1" w:rsidRDefault="005939B4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7CE1">
              <w:rPr>
                <w:b/>
                <w:color w:val="000000"/>
                <w:sz w:val="22"/>
                <w:szCs w:val="22"/>
                <w:lang w:val="en"/>
              </w:rPr>
              <w:t>Human</w:t>
            </w:r>
          </w:p>
        </w:tc>
        <w:tc>
          <w:tcPr>
            <w:tcW w:w="2836" w:type="dxa"/>
            <w:shd w:val="clear" w:color="auto" w:fill="D9D9D9"/>
          </w:tcPr>
          <w:p w14:paraId="6AD4ADE8" w14:textId="686F8D49" w:rsidR="005939B4" w:rsidRPr="00127CE1" w:rsidRDefault="005939B4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127CE1">
              <w:rPr>
                <w:b/>
                <w:color w:val="000000"/>
                <w:sz w:val="22"/>
                <w:szCs w:val="22"/>
                <w:lang w:val="en"/>
              </w:rPr>
              <w:t>Environment</w:t>
            </w:r>
          </w:p>
          <w:p w14:paraId="230066EC" w14:textId="6A596F82" w:rsidR="005939B4" w:rsidRPr="00127CE1" w:rsidRDefault="005939B4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7" w:type="dxa"/>
            <w:shd w:val="clear" w:color="auto" w:fill="D9D9D9"/>
          </w:tcPr>
          <w:p w14:paraId="2379FECD" w14:textId="350892CB" w:rsidR="005939B4" w:rsidRPr="00127CE1" w:rsidRDefault="005939B4" w:rsidP="00BC2B33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7CE1">
              <w:rPr>
                <w:b/>
                <w:color w:val="000000"/>
                <w:sz w:val="22"/>
                <w:szCs w:val="22"/>
                <w:lang w:val="en"/>
              </w:rPr>
              <w:t>Economy/ Material</w:t>
            </w:r>
          </w:p>
        </w:tc>
      </w:tr>
      <w:tr w:rsidR="005939B4" w:rsidRPr="00327076" w14:paraId="6F27CF27" w14:textId="77777777" w:rsidTr="00127CE1">
        <w:trPr>
          <w:trHeight w:val="406"/>
        </w:trPr>
        <w:tc>
          <w:tcPr>
            <w:tcW w:w="1418" w:type="dxa"/>
            <w:shd w:val="clear" w:color="auto" w:fill="D9D9D9"/>
          </w:tcPr>
          <w:p w14:paraId="4E54AA1F" w14:textId="24157F81" w:rsidR="005939B4" w:rsidRPr="00A27BE1" w:rsidRDefault="005939B4" w:rsidP="005939B4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b/>
                <w:color w:val="000000"/>
                <w:sz w:val="18"/>
                <w:szCs w:val="18"/>
                <w:lang w:val="en"/>
              </w:rPr>
              <w:t>E</w:t>
            </w:r>
          </w:p>
        </w:tc>
        <w:tc>
          <w:tcPr>
            <w:tcW w:w="1418" w:type="dxa"/>
            <w:shd w:val="clear" w:color="auto" w:fill="D9D9D9"/>
          </w:tcPr>
          <w:p w14:paraId="664355AD" w14:textId="75632B0F" w:rsidR="005939B4" w:rsidRPr="00A27BE1" w:rsidRDefault="005939B4" w:rsidP="00855054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Very critical</w:t>
            </w:r>
          </w:p>
        </w:tc>
        <w:tc>
          <w:tcPr>
            <w:tcW w:w="3250" w:type="dxa"/>
            <w:shd w:val="clear" w:color="auto" w:fill="FFFF99"/>
          </w:tcPr>
          <w:p w14:paraId="3E293A23" w14:textId="3A16C563" w:rsidR="005939B4" w:rsidRPr="00223D22" w:rsidRDefault="005939B4" w:rsidP="00223D22">
            <w:pPr>
              <w:rPr>
                <w:color w:val="000000"/>
                <w:sz w:val="18"/>
                <w:szCs w:val="18"/>
              </w:rPr>
            </w:pPr>
            <w:r w:rsidRPr="00223D22">
              <w:rPr>
                <w:color w:val="000000"/>
                <w:sz w:val="18"/>
                <w:szCs w:val="18"/>
              </w:rPr>
              <w:t>May produce fatality/ -ies</w:t>
            </w:r>
          </w:p>
          <w:p w14:paraId="5705B841" w14:textId="139BEC2C" w:rsidR="005939B4" w:rsidRPr="00857C1E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</w:tcPr>
          <w:p w14:paraId="4B078EB1" w14:textId="7F470C4F" w:rsidR="005939B4" w:rsidRPr="00327076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7C1E">
              <w:rPr>
                <w:sz w:val="18"/>
                <w:szCs w:val="18"/>
                <w:lang w:val="en"/>
              </w:rPr>
              <w:t>Very prolonged</w:t>
            </w:r>
            <w:r>
              <w:rPr>
                <w:sz w:val="18"/>
                <w:szCs w:val="18"/>
                <w:lang w:val="en"/>
              </w:rPr>
              <w:t xml:space="preserve">, </w:t>
            </w:r>
            <w:r w:rsidRPr="00857C1E">
              <w:rPr>
                <w:sz w:val="18"/>
                <w:szCs w:val="18"/>
                <w:lang w:val="en"/>
              </w:rPr>
              <w:t>non-reversible damage</w:t>
            </w:r>
          </w:p>
        </w:tc>
        <w:tc>
          <w:tcPr>
            <w:tcW w:w="2837" w:type="dxa"/>
          </w:tcPr>
          <w:p w14:paraId="39CCA48E" w14:textId="5A015815" w:rsidR="005939B4" w:rsidRPr="00327076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Shutdown of work</w:t>
            </w:r>
            <w:r w:rsidRPr="00857C1E">
              <w:rPr>
                <w:sz w:val="18"/>
                <w:szCs w:val="18"/>
                <w:lang w:val="en"/>
              </w:rPr>
              <w:t xml:space="preserve"> &gt;1 year</w:t>
            </w:r>
          </w:p>
          <w:p w14:paraId="1A965116" w14:textId="77777777" w:rsidR="005939B4" w:rsidRPr="00327076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39B4" w:rsidRPr="00327076" w14:paraId="485FEF03" w14:textId="77777777" w:rsidTr="00127CE1">
        <w:trPr>
          <w:trHeight w:val="393"/>
        </w:trPr>
        <w:tc>
          <w:tcPr>
            <w:tcW w:w="1418" w:type="dxa"/>
            <w:shd w:val="clear" w:color="auto" w:fill="D9D9D9"/>
          </w:tcPr>
          <w:p w14:paraId="69E5A802" w14:textId="13763A0D" w:rsidR="005939B4" w:rsidRPr="00A27BE1" w:rsidRDefault="005939B4" w:rsidP="005939B4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b/>
                <w:color w:val="000000"/>
                <w:sz w:val="18"/>
                <w:szCs w:val="18"/>
                <w:lang w:val="en"/>
              </w:rPr>
              <w:t>D</w:t>
            </w:r>
          </w:p>
        </w:tc>
        <w:tc>
          <w:tcPr>
            <w:tcW w:w="1418" w:type="dxa"/>
            <w:shd w:val="clear" w:color="auto" w:fill="D9D9D9"/>
          </w:tcPr>
          <w:p w14:paraId="7DF4E37C" w14:textId="1EEFE9B0" w:rsidR="005939B4" w:rsidRPr="00A27BE1" w:rsidRDefault="005939B4" w:rsidP="00855054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Critical</w:t>
            </w:r>
          </w:p>
        </w:tc>
        <w:tc>
          <w:tcPr>
            <w:tcW w:w="3250" w:type="dxa"/>
            <w:shd w:val="clear" w:color="auto" w:fill="FFFF99"/>
          </w:tcPr>
          <w:p w14:paraId="44FB30F8" w14:textId="19B4B30F" w:rsidR="005939B4" w:rsidRPr="00223D22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3D22">
              <w:rPr>
                <w:sz w:val="18"/>
                <w:szCs w:val="18"/>
                <w:lang w:val="en"/>
              </w:rPr>
              <w:t>Permanent injury, may produce serious  health damage/</w:t>
            </w:r>
            <w:r>
              <w:rPr>
                <w:sz w:val="18"/>
                <w:szCs w:val="18"/>
                <w:lang w:val="en"/>
              </w:rPr>
              <w:t xml:space="preserve"> </w:t>
            </w:r>
            <w:r w:rsidRPr="00223D22">
              <w:rPr>
                <w:sz w:val="18"/>
                <w:szCs w:val="18"/>
                <w:lang w:val="en"/>
              </w:rPr>
              <w:t>sickness</w:t>
            </w:r>
            <w:r w:rsidRPr="00223D22">
              <w:rPr>
                <w:sz w:val="18"/>
                <w:szCs w:val="18"/>
                <w:lang w:val="en"/>
              </w:rPr>
              <w:tab/>
              <w:t xml:space="preserve"> </w:t>
            </w:r>
          </w:p>
        </w:tc>
        <w:tc>
          <w:tcPr>
            <w:tcW w:w="2836" w:type="dxa"/>
          </w:tcPr>
          <w:p w14:paraId="5EF3E777" w14:textId="77777777" w:rsidR="005939B4" w:rsidRDefault="005939B4" w:rsidP="00BC2B33">
            <w:pPr>
              <w:tabs>
                <w:tab w:val="center" w:pos="4703"/>
                <w:tab w:val="right" w:pos="9406"/>
              </w:tabs>
              <w:rPr>
                <w:sz w:val="18"/>
                <w:szCs w:val="18"/>
                <w:lang w:val="en"/>
              </w:rPr>
            </w:pPr>
            <w:r w:rsidRPr="00857C1E">
              <w:rPr>
                <w:sz w:val="18"/>
                <w:szCs w:val="18"/>
                <w:lang w:val="en"/>
              </w:rPr>
              <w:t xml:space="preserve">Prolonged damage. </w:t>
            </w:r>
          </w:p>
          <w:p w14:paraId="6E37A5AA" w14:textId="65BB568A" w:rsidR="005939B4" w:rsidRPr="00327076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7C1E">
              <w:rPr>
                <w:sz w:val="18"/>
                <w:szCs w:val="18"/>
                <w:lang w:val="en"/>
              </w:rPr>
              <w:t>Long recovery time</w:t>
            </w:r>
          </w:p>
        </w:tc>
        <w:tc>
          <w:tcPr>
            <w:tcW w:w="2837" w:type="dxa"/>
          </w:tcPr>
          <w:p w14:paraId="7DD0E27A" w14:textId="51CE2FF1" w:rsidR="005939B4" w:rsidRPr="00327076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Shutdown of work</w:t>
            </w:r>
            <w:r w:rsidRPr="00857C1E">
              <w:rPr>
                <w:sz w:val="18"/>
                <w:szCs w:val="18"/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0.5- </w:t>
            </w:r>
            <w:r w:rsidRPr="00857C1E">
              <w:rPr>
                <w:sz w:val="18"/>
                <w:szCs w:val="18"/>
                <w:lang w:val="en"/>
              </w:rPr>
              <w:t>1 year</w:t>
            </w:r>
          </w:p>
          <w:p w14:paraId="1DA6542E" w14:textId="77777777" w:rsidR="005939B4" w:rsidRPr="00327076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39B4" w:rsidRPr="00857C1E" w14:paraId="486E7794" w14:textId="77777777" w:rsidTr="00127CE1">
        <w:trPr>
          <w:trHeight w:val="406"/>
        </w:trPr>
        <w:tc>
          <w:tcPr>
            <w:tcW w:w="1418" w:type="dxa"/>
            <w:shd w:val="clear" w:color="auto" w:fill="D9D9D9"/>
          </w:tcPr>
          <w:p w14:paraId="15C9A644" w14:textId="1F305049" w:rsidR="005939B4" w:rsidRPr="00A27BE1" w:rsidRDefault="005939B4" w:rsidP="005939B4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b/>
                <w:color w:val="000000"/>
                <w:sz w:val="18"/>
                <w:szCs w:val="18"/>
                <w:lang w:val="en"/>
              </w:rPr>
              <w:t>C</w:t>
            </w:r>
          </w:p>
        </w:tc>
        <w:tc>
          <w:tcPr>
            <w:tcW w:w="1418" w:type="dxa"/>
            <w:shd w:val="clear" w:color="auto" w:fill="D9D9D9"/>
          </w:tcPr>
          <w:p w14:paraId="3041E394" w14:textId="53124FC1" w:rsidR="005939B4" w:rsidRPr="00A27BE1" w:rsidRDefault="005939B4" w:rsidP="00855054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Dangerous</w:t>
            </w:r>
          </w:p>
        </w:tc>
        <w:tc>
          <w:tcPr>
            <w:tcW w:w="3250" w:type="dxa"/>
            <w:shd w:val="clear" w:color="auto" w:fill="FFFF99"/>
          </w:tcPr>
          <w:p w14:paraId="4C273044" w14:textId="0A595EB1" w:rsidR="005939B4" w:rsidRPr="00223D22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3D22">
              <w:rPr>
                <w:sz w:val="18"/>
                <w:szCs w:val="18"/>
                <w:lang w:val="en"/>
              </w:rPr>
              <w:t>Serious personal injury</w:t>
            </w:r>
            <w:r w:rsidRPr="00223D22">
              <w:rPr>
                <w:sz w:val="18"/>
                <w:szCs w:val="18"/>
                <w:lang w:val="en"/>
              </w:rPr>
              <w:tab/>
            </w:r>
          </w:p>
        </w:tc>
        <w:tc>
          <w:tcPr>
            <w:tcW w:w="2836" w:type="dxa"/>
          </w:tcPr>
          <w:p w14:paraId="7D9AE99A" w14:textId="77777777" w:rsidR="005939B4" w:rsidRDefault="005939B4" w:rsidP="00BC2B33">
            <w:pPr>
              <w:tabs>
                <w:tab w:val="center" w:pos="4703"/>
                <w:tab w:val="right" w:pos="9406"/>
              </w:tabs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Minor</w:t>
            </w:r>
            <w:r w:rsidRPr="00857C1E">
              <w:rPr>
                <w:sz w:val="18"/>
                <w:szCs w:val="18"/>
                <w:lang w:val="en"/>
              </w:rPr>
              <w:t xml:space="preserve"> damage</w:t>
            </w:r>
            <w:r>
              <w:rPr>
                <w:sz w:val="18"/>
                <w:szCs w:val="18"/>
                <w:lang w:val="en"/>
              </w:rPr>
              <w:t xml:space="preserve">. </w:t>
            </w:r>
          </w:p>
          <w:p w14:paraId="4D21BA3D" w14:textId="48DA667F" w:rsidR="005939B4" w:rsidRPr="00327076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L</w:t>
            </w:r>
            <w:r w:rsidRPr="00857C1E">
              <w:rPr>
                <w:sz w:val="18"/>
                <w:szCs w:val="18"/>
                <w:lang w:val="en"/>
              </w:rPr>
              <w:t>ong recovery time</w:t>
            </w:r>
          </w:p>
        </w:tc>
        <w:tc>
          <w:tcPr>
            <w:tcW w:w="2837" w:type="dxa"/>
          </w:tcPr>
          <w:p w14:paraId="05AE4069" w14:textId="76F08DAB" w:rsidR="005939B4" w:rsidRPr="00857C1E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Shutdown of work</w:t>
            </w:r>
            <w:r w:rsidRPr="00857C1E">
              <w:rPr>
                <w:sz w:val="18"/>
                <w:szCs w:val="18"/>
                <w:lang w:val="en"/>
              </w:rPr>
              <w:t xml:space="preserve"> &lt; 1 month</w:t>
            </w:r>
          </w:p>
          <w:p w14:paraId="722B00AE" w14:textId="77777777" w:rsidR="005939B4" w:rsidRPr="00857C1E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9B4" w:rsidRPr="00327076" w14:paraId="6BF5A62B" w14:textId="77777777" w:rsidTr="00127CE1">
        <w:trPr>
          <w:trHeight w:val="393"/>
        </w:trPr>
        <w:tc>
          <w:tcPr>
            <w:tcW w:w="1418" w:type="dxa"/>
            <w:shd w:val="clear" w:color="auto" w:fill="D9D9D9"/>
          </w:tcPr>
          <w:p w14:paraId="7187A880" w14:textId="52ECA326" w:rsidR="005939B4" w:rsidRPr="00A27BE1" w:rsidRDefault="005939B4" w:rsidP="005939B4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b/>
                <w:color w:val="000000"/>
                <w:sz w:val="18"/>
                <w:szCs w:val="18"/>
                <w:lang w:val="en"/>
              </w:rPr>
              <w:t>B</w:t>
            </w:r>
          </w:p>
        </w:tc>
        <w:tc>
          <w:tcPr>
            <w:tcW w:w="1418" w:type="dxa"/>
            <w:shd w:val="clear" w:color="auto" w:fill="D9D9D9"/>
          </w:tcPr>
          <w:p w14:paraId="42C6D796" w14:textId="741DF98D" w:rsidR="005939B4" w:rsidRPr="00A27BE1" w:rsidRDefault="005939B4" w:rsidP="00855054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Relatively safe</w:t>
            </w:r>
          </w:p>
        </w:tc>
        <w:tc>
          <w:tcPr>
            <w:tcW w:w="3250" w:type="dxa"/>
            <w:shd w:val="clear" w:color="auto" w:fill="FFFF99"/>
          </w:tcPr>
          <w:p w14:paraId="6E1831B3" w14:textId="20F63106" w:rsidR="005939B4" w:rsidRPr="00223D22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3D22">
              <w:rPr>
                <w:sz w:val="18"/>
                <w:szCs w:val="18"/>
                <w:lang w:val="en"/>
              </w:rPr>
              <w:t xml:space="preserve">Injury that requires medical treatment </w:t>
            </w:r>
          </w:p>
        </w:tc>
        <w:tc>
          <w:tcPr>
            <w:tcW w:w="2836" w:type="dxa"/>
          </w:tcPr>
          <w:p w14:paraId="11AE6EDD" w14:textId="77777777" w:rsidR="005939B4" w:rsidRDefault="005939B4" w:rsidP="00BC2B33">
            <w:pPr>
              <w:tabs>
                <w:tab w:val="center" w:pos="4703"/>
                <w:tab w:val="right" w:pos="9406"/>
              </w:tabs>
              <w:rPr>
                <w:sz w:val="18"/>
                <w:szCs w:val="18"/>
                <w:lang w:val="en"/>
              </w:rPr>
            </w:pPr>
            <w:r w:rsidRPr="00857C1E">
              <w:rPr>
                <w:sz w:val="18"/>
                <w:szCs w:val="18"/>
                <w:lang w:val="en"/>
              </w:rPr>
              <w:t>Minor damage</w:t>
            </w:r>
            <w:r>
              <w:rPr>
                <w:sz w:val="18"/>
                <w:szCs w:val="18"/>
                <w:lang w:val="en"/>
              </w:rPr>
              <w:t xml:space="preserve">. </w:t>
            </w:r>
          </w:p>
          <w:p w14:paraId="6E56E1CC" w14:textId="3673C08B" w:rsidR="005939B4" w:rsidRPr="00327076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S</w:t>
            </w:r>
            <w:r w:rsidRPr="00857C1E">
              <w:rPr>
                <w:sz w:val="18"/>
                <w:szCs w:val="18"/>
                <w:lang w:val="en"/>
              </w:rPr>
              <w:t>hort recovery time</w:t>
            </w:r>
          </w:p>
        </w:tc>
        <w:tc>
          <w:tcPr>
            <w:tcW w:w="2837" w:type="dxa"/>
          </w:tcPr>
          <w:p w14:paraId="692A8FC8" w14:textId="45B66CCC" w:rsidR="005939B4" w:rsidRPr="00327076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Shutdown of work</w:t>
            </w:r>
            <w:r w:rsidRPr="00857C1E">
              <w:rPr>
                <w:sz w:val="18"/>
                <w:szCs w:val="18"/>
                <w:lang w:val="en"/>
              </w:rPr>
              <w:t xml:space="preserve"> &lt; 1week</w:t>
            </w:r>
          </w:p>
        </w:tc>
      </w:tr>
      <w:tr w:rsidR="005939B4" w:rsidRPr="00327076" w14:paraId="7ED14ABE" w14:textId="77777777" w:rsidTr="00127CE1">
        <w:trPr>
          <w:trHeight w:val="144"/>
        </w:trPr>
        <w:tc>
          <w:tcPr>
            <w:tcW w:w="1418" w:type="dxa"/>
            <w:shd w:val="clear" w:color="auto" w:fill="D9D9D9"/>
          </w:tcPr>
          <w:p w14:paraId="405A11E0" w14:textId="63C8D240" w:rsidR="005939B4" w:rsidRPr="00A27BE1" w:rsidRDefault="005939B4" w:rsidP="005939B4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BE1">
              <w:rPr>
                <w:b/>
                <w:color w:val="000000"/>
                <w:sz w:val="18"/>
                <w:szCs w:val="18"/>
                <w:lang w:val="en"/>
              </w:rPr>
              <w:t>A</w:t>
            </w:r>
          </w:p>
        </w:tc>
        <w:tc>
          <w:tcPr>
            <w:tcW w:w="1418" w:type="dxa"/>
            <w:shd w:val="clear" w:color="auto" w:fill="D9D9D9"/>
          </w:tcPr>
          <w:p w14:paraId="54E11D2A" w14:textId="72DA7A36" w:rsidR="005939B4" w:rsidRPr="00A27BE1" w:rsidRDefault="005939B4" w:rsidP="00855054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Safe</w:t>
            </w:r>
          </w:p>
        </w:tc>
        <w:tc>
          <w:tcPr>
            <w:tcW w:w="3250" w:type="dxa"/>
            <w:shd w:val="clear" w:color="auto" w:fill="FFFF99"/>
          </w:tcPr>
          <w:p w14:paraId="2A0FEA1C" w14:textId="161695D3" w:rsidR="005939B4" w:rsidRPr="00223D22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3D22">
              <w:rPr>
                <w:sz w:val="18"/>
                <w:szCs w:val="18"/>
                <w:lang w:val="en"/>
              </w:rPr>
              <w:t xml:space="preserve">Injury that requires </w:t>
            </w:r>
            <w:r>
              <w:rPr>
                <w:sz w:val="18"/>
                <w:szCs w:val="18"/>
                <w:lang w:val="en"/>
              </w:rPr>
              <w:t>first aid</w:t>
            </w:r>
          </w:p>
        </w:tc>
        <w:tc>
          <w:tcPr>
            <w:tcW w:w="2836" w:type="dxa"/>
          </w:tcPr>
          <w:p w14:paraId="715959B8" w14:textId="77777777" w:rsidR="005939B4" w:rsidRDefault="005939B4" w:rsidP="00BC2B33">
            <w:pPr>
              <w:tabs>
                <w:tab w:val="center" w:pos="4703"/>
                <w:tab w:val="right" w:pos="9406"/>
              </w:tabs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Insignificant</w:t>
            </w:r>
            <w:r w:rsidRPr="00857C1E">
              <w:rPr>
                <w:sz w:val="18"/>
                <w:szCs w:val="18"/>
                <w:lang w:val="en"/>
              </w:rPr>
              <w:t xml:space="preserve"> damage</w:t>
            </w:r>
            <w:r>
              <w:rPr>
                <w:sz w:val="18"/>
                <w:szCs w:val="18"/>
                <w:lang w:val="en"/>
              </w:rPr>
              <w:t xml:space="preserve">. </w:t>
            </w:r>
          </w:p>
          <w:p w14:paraId="474B073E" w14:textId="24627CC5" w:rsidR="005939B4" w:rsidRPr="00327076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S</w:t>
            </w:r>
            <w:r w:rsidRPr="00857C1E">
              <w:rPr>
                <w:sz w:val="18"/>
                <w:szCs w:val="18"/>
                <w:lang w:val="en"/>
              </w:rPr>
              <w:t>hort recovery time</w:t>
            </w:r>
          </w:p>
        </w:tc>
        <w:tc>
          <w:tcPr>
            <w:tcW w:w="2837" w:type="dxa"/>
          </w:tcPr>
          <w:p w14:paraId="61A9D1AC" w14:textId="2D62D9C6" w:rsidR="005939B4" w:rsidRPr="00857C1E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Shutdown of work</w:t>
            </w:r>
            <w:r w:rsidRPr="00857C1E">
              <w:rPr>
                <w:sz w:val="18"/>
                <w:szCs w:val="18"/>
                <w:lang w:val="en"/>
              </w:rPr>
              <w:t xml:space="preserve"> &lt; 1day</w:t>
            </w:r>
          </w:p>
          <w:p w14:paraId="31126E5D" w14:textId="77777777" w:rsidR="005939B4" w:rsidRPr="00857C1E" w:rsidRDefault="005939B4" w:rsidP="00BC2B33">
            <w:pPr>
              <w:tabs>
                <w:tab w:val="center" w:pos="4703"/>
                <w:tab w:val="right" w:pos="94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E403A5" w14:textId="1CD65B19" w:rsidR="00380EF7" w:rsidRPr="00041E42" w:rsidRDefault="00041E42" w:rsidP="00380EF7">
      <w:pPr>
        <w:rPr>
          <w:bCs/>
          <w:szCs w:val="24"/>
          <w:lang w:val="en-US"/>
        </w:rPr>
      </w:pPr>
      <w:r w:rsidRPr="00041E42">
        <w:rPr>
          <w:bCs/>
          <w:szCs w:val="24"/>
          <w:lang w:val="en-US"/>
        </w:rPr>
        <w:t>The unit makes its own decision as to whether opting to fill in or not consequences for economy/materiel, for example if the unit is going to use particularly valuable equipment. It is up to the individual unit to choose the assessment criteria for this column.</w:t>
      </w:r>
    </w:p>
    <w:p w14:paraId="4E84A782" w14:textId="77777777" w:rsidR="00041E42" w:rsidRDefault="00041E42" w:rsidP="00380EF7">
      <w:pPr>
        <w:rPr>
          <w:b/>
          <w:bCs/>
          <w:szCs w:val="24"/>
          <w:lang w:val="en"/>
        </w:rPr>
      </w:pPr>
    </w:p>
    <w:p w14:paraId="2EE6E5D0" w14:textId="6AD02768" w:rsidR="00380EF7" w:rsidRPr="00327076" w:rsidRDefault="00380EF7" w:rsidP="00380EF7">
      <w:pPr>
        <w:rPr>
          <w:rFonts w:ascii="Arial" w:hAnsi="Arial" w:cs="Arial"/>
          <w:b/>
          <w:bCs/>
          <w:szCs w:val="24"/>
          <w:lang w:val="en-US"/>
        </w:rPr>
      </w:pPr>
      <w:r>
        <w:rPr>
          <w:b/>
          <w:bCs/>
          <w:szCs w:val="24"/>
          <w:lang w:val="en"/>
        </w:rPr>
        <w:t xml:space="preserve">Risk = </w:t>
      </w:r>
      <w:r w:rsidR="00B76625">
        <w:rPr>
          <w:b/>
          <w:bCs/>
          <w:szCs w:val="24"/>
          <w:lang w:val="en"/>
        </w:rPr>
        <w:t>Likelihood</w:t>
      </w:r>
      <w:r>
        <w:rPr>
          <w:b/>
          <w:bCs/>
          <w:szCs w:val="24"/>
          <w:lang w:val="en"/>
        </w:rPr>
        <w:t xml:space="preserve"> x</w:t>
      </w:r>
      <w:r w:rsidRPr="006E1CCB">
        <w:rPr>
          <w:b/>
          <w:bCs/>
          <w:szCs w:val="24"/>
          <w:lang w:val="en"/>
        </w:rPr>
        <w:t xml:space="preserve"> </w:t>
      </w:r>
      <w:r w:rsidR="00B76625">
        <w:rPr>
          <w:b/>
          <w:bCs/>
          <w:szCs w:val="24"/>
          <w:lang w:val="en"/>
        </w:rPr>
        <w:t>Consequence</w:t>
      </w:r>
      <w:r w:rsidRPr="006E1CCB">
        <w:rPr>
          <w:b/>
          <w:bCs/>
          <w:szCs w:val="24"/>
          <w:lang w:val="en"/>
        </w:rPr>
        <w:t xml:space="preserve"> </w:t>
      </w:r>
    </w:p>
    <w:p w14:paraId="3866C1EE" w14:textId="7DC4996B" w:rsidR="00380EF7" w:rsidRPr="00B76625" w:rsidRDefault="00380EF7" w:rsidP="00380EF7">
      <w:pPr>
        <w:rPr>
          <w:rFonts w:ascii="Arial" w:hAnsi="Arial" w:cs="Arial"/>
          <w:szCs w:val="24"/>
          <w:lang w:val="en-US"/>
        </w:rPr>
      </w:pPr>
      <w:r>
        <w:rPr>
          <w:szCs w:val="24"/>
          <w:lang w:val="en"/>
        </w:rPr>
        <w:t xml:space="preserve">Calculate </w:t>
      </w:r>
      <w:r w:rsidR="00B76625">
        <w:rPr>
          <w:szCs w:val="24"/>
          <w:lang w:val="en"/>
        </w:rPr>
        <w:t xml:space="preserve">the </w:t>
      </w:r>
      <w:r>
        <w:rPr>
          <w:szCs w:val="24"/>
          <w:lang w:val="en"/>
        </w:rPr>
        <w:t xml:space="preserve">risk value for </w:t>
      </w:r>
      <w:r w:rsidR="00B76625">
        <w:rPr>
          <w:szCs w:val="24"/>
          <w:lang w:val="en"/>
        </w:rPr>
        <w:t>“</w:t>
      </w:r>
      <w:r>
        <w:rPr>
          <w:szCs w:val="24"/>
          <w:lang w:val="en"/>
        </w:rPr>
        <w:t>Human</w:t>
      </w:r>
      <w:r w:rsidR="00B76625">
        <w:rPr>
          <w:szCs w:val="24"/>
          <w:lang w:val="en"/>
        </w:rPr>
        <w:t>”</w:t>
      </w:r>
      <w:r w:rsidR="00041E42">
        <w:rPr>
          <w:szCs w:val="24"/>
          <w:lang w:val="en"/>
        </w:rPr>
        <w:t>,</w:t>
      </w:r>
      <w:r w:rsidR="00214D8F">
        <w:rPr>
          <w:szCs w:val="24"/>
          <w:lang w:val="en"/>
        </w:rPr>
        <w:t xml:space="preserve"> </w:t>
      </w:r>
      <w:r w:rsidR="00041E42">
        <w:rPr>
          <w:szCs w:val="24"/>
          <w:lang w:val="en"/>
        </w:rPr>
        <w:t>“</w:t>
      </w:r>
      <w:r w:rsidR="00214D8F">
        <w:rPr>
          <w:szCs w:val="24"/>
          <w:lang w:val="en"/>
        </w:rPr>
        <w:t>Environment</w:t>
      </w:r>
      <w:r w:rsidR="00041E42">
        <w:rPr>
          <w:szCs w:val="24"/>
          <w:lang w:val="en"/>
        </w:rPr>
        <w:t>”, and, if chosen “</w:t>
      </w:r>
      <w:r>
        <w:rPr>
          <w:szCs w:val="24"/>
          <w:lang w:val="en"/>
        </w:rPr>
        <w:t>Economy/Materi</w:t>
      </w:r>
      <w:r w:rsidR="00B76625">
        <w:rPr>
          <w:szCs w:val="24"/>
          <w:lang w:val="en"/>
        </w:rPr>
        <w:t>a</w:t>
      </w:r>
      <w:r>
        <w:rPr>
          <w:szCs w:val="24"/>
          <w:lang w:val="en"/>
        </w:rPr>
        <w:t>l</w:t>
      </w:r>
      <w:r w:rsidR="00041E42">
        <w:rPr>
          <w:szCs w:val="24"/>
          <w:lang w:val="en"/>
        </w:rPr>
        <w:t xml:space="preserve">”, </w:t>
      </w:r>
      <w:r>
        <w:rPr>
          <w:szCs w:val="24"/>
          <w:lang w:val="en"/>
        </w:rPr>
        <w:t>separately.</w:t>
      </w:r>
    </w:p>
    <w:p w14:paraId="62431CDC" w14:textId="77777777" w:rsidR="00380EF7" w:rsidRPr="00B76625" w:rsidRDefault="00380EF7" w:rsidP="00380EF7">
      <w:pPr>
        <w:rPr>
          <w:rFonts w:ascii="Arial" w:hAnsi="Arial" w:cs="Arial"/>
          <w:szCs w:val="24"/>
          <w:lang w:val="en-US"/>
        </w:rPr>
      </w:pPr>
    </w:p>
    <w:p w14:paraId="2F69E1B5" w14:textId="72CAA02A" w:rsidR="00380EF7" w:rsidRPr="00327076" w:rsidRDefault="00B76625" w:rsidP="00380EF7">
      <w:pPr>
        <w:rPr>
          <w:rFonts w:ascii="Arial" w:hAnsi="Arial" w:cs="Arial"/>
          <w:b/>
          <w:szCs w:val="24"/>
          <w:lang w:val="en-US"/>
        </w:rPr>
      </w:pPr>
      <w:r>
        <w:rPr>
          <w:b/>
          <w:szCs w:val="24"/>
          <w:lang w:val="en"/>
        </w:rPr>
        <w:t>About</w:t>
      </w:r>
      <w:r w:rsidR="00380EF7">
        <w:rPr>
          <w:b/>
          <w:szCs w:val="24"/>
          <w:lang w:val="en"/>
        </w:rPr>
        <w:t xml:space="preserve"> the column "</w:t>
      </w:r>
      <w:r w:rsidR="00380EF7" w:rsidRPr="003C78BA">
        <w:rPr>
          <w:b/>
          <w:szCs w:val="24"/>
          <w:lang w:val="en"/>
        </w:rPr>
        <w:t>Comments/status</w:t>
      </w:r>
      <w:r w:rsidR="00380EF7">
        <w:rPr>
          <w:b/>
          <w:szCs w:val="24"/>
          <w:lang w:val="en"/>
        </w:rPr>
        <w:t xml:space="preserve">, </w:t>
      </w:r>
      <w:r>
        <w:rPr>
          <w:b/>
          <w:szCs w:val="24"/>
          <w:lang w:val="en"/>
        </w:rPr>
        <w:t>suggested</w:t>
      </w:r>
      <w:r w:rsidR="00380EF7" w:rsidRPr="003C78BA">
        <w:rPr>
          <w:b/>
          <w:szCs w:val="24"/>
          <w:lang w:val="en"/>
        </w:rPr>
        <w:t xml:space="preserve"> prevent</w:t>
      </w:r>
      <w:r>
        <w:rPr>
          <w:b/>
          <w:szCs w:val="24"/>
          <w:lang w:val="en"/>
        </w:rPr>
        <w:t>at</w:t>
      </w:r>
      <w:r w:rsidR="00380EF7" w:rsidRPr="003C78BA">
        <w:rPr>
          <w:b/>
          <w:szCs w:val="24"/>
          <w:lang w:val="en"/>
        </w:rPr>
        <w:t>ive and corrective measures</w:t>
      </w:r>
      <w:r w:rsidR="00380EF7">
        <w:rPr>
          <w:b/>
          <w:szCs w:val="24"/>
          <w:lang w:val="en"/>
        </w:rPr>
        <w:t>"</w:t>
      </w:r>
      <w:r w:rsidR="00380EF7" w:rsidRPr="006E1CCB">
        <w:rPr>
          <w:b/>
          <w:szCs w:val="24"/>
          <w:lang w:val="en"/>
        </w:rPr>
        <w:t>:</w:t>
      </w:r>
    </w:p>
    <w:p w14:paraId="1AEFA61A" w14:textId="0A8C1287" w:rsidR="00380EF7" w:rsidRDefault="00380EF7" w:rsidP="00380EF7">
      <w:pPr>
        <w:rPr>
          <w:szCs w:val="24"/>
          <w:lang w:val="en"/>
        </w:rPr>
      </w:pPr>
      <w:r w:rsidRPr="006E1CCB">
        <w:rPr>
          <w:szCs w:val="24"/>
          <w:lang w:val="en"/>
        </w:rPr>
        <w:t xml:space="preserve">Measures can </w:t>
      </w:r>
      <w:r w:rsidR="00127CE1">
        <w:rPr>
          <w:szCs w:val="24"/>
          <w:lang w:val="en"/>
        </w:rPr>
        <w:t xml:space="preserve">impact in </w:t>
      </w:r>
      <w:r>
        <w:rPr>
          <w:lang w:val="en"/>
        </w:rPr>
        <w:t>both</w:t>
      </w:r>
      <w:r w:rsidR="00127CE1">
        <w:rPr>
          <w:lang w:val="en"/>
        </w:rPr>
        <w:t xml:space="preserve"> likelihood</w:t>
      </w:r>
      <w:r w:rsidRPr="006E1CCB">
        <w:rPr>
          <w:szCs w:val="24"/>
          <w:lang w:val="en"/>
        </w:rPr>
        <w:t xml:space="preserve"> and consequence.</w:t>
      </w:r>
      <w:r>
        <w:rPr>
          <w:lang w:val="en"/>
        </w:rPr>
        <w:t xml:space="preserve"> Prioriti</w:t>
      </w:r>
      <w:r w:rsidR="00127CE1">
        <w:rPr>
          <w:lang w:val="en"/>
        </w:rPr>
        <w:t>s</w:t>
      </w:r>
      <w:r>
        <w:rPr>
          <w:lang w:val="en"/>
        </w:rPr>
        <w:t xml:space="preserve">e measures that can prevent the incident from </w:t>
      </w:r>
      <w:r>
        <w:rPr>
          <w:szCs w:val="24"/>
          <w:lang w:val="en"/>
        </w:rPr>
        <w:t>occurring</w:t>
      </w:r>
      <w:r w:rsidR="00127CE1">
        <w:rPr>
          <w:szCs w:val="24"/>
          <w:lang w:val="en"/>
        </w:rPr>
        <w:t>;</w:t>
      </w:r>
      <w:r w:rsidR="00127CE1" w:rsidRPr="00127CE1">
        <w:rPr>
          <w:lang w:val="en-US"/>
        </w:rPr>
        <w:t xml:space="preserve"> </w:t>
      </w:r>
      <w:r w:rsidR="00127CE1">
        <w:rPr>
          <w:lang w:val="en-US"/>
        </w:rPr>
        <w:t>i</w:t>
      </w:r>
      <w:r w:rsidR="00127CE1" w:rsidRPr="00127CE1">
        <w:rPr>
          <w:szCs w:val="24"/>
          <w:lang w:val="en"/>
        </w:rPr>
        <w:t>n other words, likelihood-reducing measures are to be prioritised above greater emergency preparedness, i.e. consequence-reducing measures.</w:t>
      </w:r>
    </w:p>
    <w:p w14:paraId="16287F21" w14:textId="63FA3647" w:rsidR="00EF4B64" w:rsidRPr="00844FEA" w:rsidRDefault="00FC4847" w:rsidP="0085505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12FC01" wp14:editId="271C1FE8">
            <wp:simplePos x="40005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6709860" cy="54292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86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4B64" w:rsidRPr="00844FEA" w:rsidSect="00855054">
      <w:headerReference w:type="default" r:id="rId21"/>
      <w:pgSz w:w="16840" w:h="11907" w:orient="landscape" w:code="9"/>
      <w:pgMar w:top="227" w:right="624" w:bottom="510" w:left="624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8E6F" w14:textId="77777777" w:rsidR="00A33F51" w:rsidRDefault="00A33F51">
      <w:r>
        <w:rPr>
          <w:lang w:val="en"/>
        </w:rPr>
        <w:separator/>
      </w:r>
    </w:p>
  </w:endnote>
  <w:endnote w:type="continuationSeparator" w:id="0">
    <w:p w14:paraId="65100D78" w14:textId="77777777" w:rsidR="00A33F51" w:rsidRDefault="00A33F51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6C6C" w14:textId="77777777" w:rsidR="00863B71" w:rsidRDefault="00863B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CA1D" w14:textId="77777777" w:rsidR="00863B71" w:rsidRDefault="00863B7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23F8" w14:textId="77777777" w:rsidR="00863B71" w:rsidRDefault="00863B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F1E8" w14:textId="77777777" w:rsidR="00A33F51" w:rsidRDefault="00A33F51">
      <w:r>
        <w:rPr>
          <w:lang w:val="en"/>
        </w:rPr>
        <w:separator/>
      </w:r>
    </w:p>
  </w:footnote>
  <w:footnote w:type="continuationSeparator" w:id="0">
    <w:p w14:paraId="6114FE14" w14:textId="77777777" w:rsidR="00A33F51" w:rsidRDefault="00A33F51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082D" w14:textId="77777777" w:rsidR="00863B71" w:rsidRDefault="00863B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93"/>
      <w:gridCol w:w="9923"/>
      <w:gridCol w:w="1134"/>
      <w:gridCol w:w="1275"/>
      <w:gridCol w:w="1134"/>
      <w:gridCol w:w="1134"/>
    </w:tblGrid>
    <w:tr w:rsidR="002E01C5" w:rsidRPr="008200AF" w14:paraId="0D8CA734" w14:textId="77777777" w:rsidTr="00BC2B33">
      <w:trPr>
        <w:cantSplit/>
        <w:trHeight w:val="225"/>
      </w:trPr>
      <w:tc>
        <w:tcPr>
          <w:tcW w:w="993" w:type="dxa"/>
          <w:vAlign w:val="center"/>
        </w:tcPr>
        <w:p w14:paraId="65685EA8" w14:textId="77777777" w:rsidR="002E01C5" w:rsidRPr="008200AF" w:rsidRDefault="002E01C5" w:rsidP="00BC2B33">
          <w:pPr>
            <w:pStyle w:val="Topptekst"/>
            <w:jc w:val="center"/>
            <w:rPr>
              <w:rFonts w:ascii="Arial" w:hAnsi="Arial" w:cs="Arial"/>
            </w:rPr>
          </w:pPr>
          <w:r w:rsidRPr="008200AF">
            <w:rPr>
              <w:lang w:val="en"/>
            </w:rPr>
            <w:t>NTNU</w:t>
          </w:r>
        </w:p>
      </w:tc>
      <w:tc>
        <w:tcPr>
          <w:tcW w:w="9923" w:type="dxa"/>
          <w:vMerge w:val="restart"/>
          <w:vAlign w:val="center"/>
        </w:tcPr>
        <w:p w14:paraId="2B0AAF80" w14:textId="54800669" w:rsidR="002E01C5" w:rsidRPr="008200AF" w:rsidRDefault="002E01C5" w:rsidP="00BC2B33">
          <w:pPr>
            <w:pStyle w:val="Topptekst"/>
            <w:jc w:val="center"/>
            <w:rPr>
              <w:rFonts w:ascii="Arial" w:hAnsi="Arial" w:cs="Arial"/>
              <w:sz w:val="28"/>
            </w:rPr>
          </w:pPr>
          <w:r>
            <w:rPr>
              <w:sz w:val="28"/>
              <w:lang w:val="en"/>
            </w:rPr>
            <w:t>Hazardous activity identification process</w:t>
          </w:r>
        </w:p>
      </w:tc>
      <w:tc>
        <w:tcPr>
          <w:tcW w:w="1134" w:type="dxa"/>
          <w:vAlign w:val="center"/>
        </w:tcPr>
        <w:p w14:paraId="21D0615E" w14:textId="02619055" w:rsidR="002E01C5" w:rsidRPr="008200AF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Prepared</w:t>
          </w:r>
          <w:r w:rsidRPr="008200AF">
            <w:rPr>
              <w:sz w:val="16"/>
              <w:lang w:val="en"/>
            </w:rPr>
            <w:t xml:space="preserve"> by</w:t>
          </w:r>
        </w:p>
      </w:tc>
      <w:tc>
        <w:tcPr>
          <w:tcW w:w="1275" w:type="dxa"/>
          <w:vAlign w:val="center"/>
        </w:tcPr>
        <w:p w14:paraId="087B49B4" w14:textId="7E0771B8" w:rsidR="002E01C5" w:rsidRPr="008200AF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N</w:t>
          </w:r>
          <w:r w:rsidRPr="008200AF">
            <w:rPr>
              <w:sz w:val="16"/>
              <w:lang w:val="en"/>
            </w:rPr>
            <w:t>umber</w:t>
          </w:r>
        </w:p>
      </w:tc>
      <w:tc>
        <w:tcPr>
          <w:tcW w:w="1134" w:type="dxa"/>
          <w:vAlign w:val="center"/>
        </w:tcPr>
        <w:p w14:paraId="7507A183" w14:textId="262A633F" w:rsidR="002E01C5" w:rsidRPr="008200AF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D</w:t>
          </w:r>
          <w:r w:rsidRPr="008200AF">
            <w:rPr>
              <w:sz w:val="16"/>
              <w:lang w:val="en"/>
            </w:rPr>
            <w:t>ate</w:t>
          </w:r>
        </w:p>
      </w:tc>
      <w:tc>
        <w:tcPr>
          <w:tcW w:w="1134" w:type="dxa"/>
          <w:vMerge w:val="restart"/>
          <w:vAlign w:val="center"/>
        </w:tcPr>
        <w:p w14:paraId="5F96A722" w14:textId="77777777" w:rsidR="002E01C5" w:rsidRPr="008200AF" w:rsidRDefault="002E01C5" w:rsidP="00BC2B33">
          <w:pPr>
            <w:pStyle w:val="Topptekst"/>
            <w:jc w:val="center"/>
            <w:rPr>
              <w:rFonts w:ascii="Arial" w:hAnsi="Arial" w:cs="Arial"/>
            </w:rPr>
          </w:pPr>
          <w:r w:rsidRPr="008200AF">
            <w:rPr>
              <w:lang w:val="en"/>
            </w:rPr>
            <w:object w:dxaOrig="331" w:dyaOrig="721" w14:anchorId="5282F7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.55pt;height:36.15pt" fillcolor="window">
                <v:imagedata r:id="rId1" o:title=""/>
              </v:shape>
              <o:OLEObject Type="Embed" ProgID="Word.Picture.8" ShapeID="_x0000_i1025" DrawAspect="Content" ObjectID="_1706076212" r:id="rId2"/>
            </w:object>
          </w:r>
        </w:p>
      </w:tc>
    </w:tr>
    <w:tr w:rsidR="002E01C5" w:rsidRPr="008200AF" w14:paraId="66D5D499" w14:textId="77777777" w:rsidTr="00BC2B33">
      <w:trPr>
        <w:cantSplit/>
        <w:trHeight w:val="225"/>
      </w:trPr>
      <w:tc>
        <w:tcPr>
          <w:tcW w:w="993" w:type="dxa"/>
          <w:vMerge w:val="restart"/>
          <w:vAlign w:val="center"/>
        </w:tcPr>
        <w:p w14:paraId="5B95CD12" w14:textId="77777777" w:rsidR="002E01C5" w:rsidRPr="008200AF" w:rsidRDefault="002E01C5" w:rsidP="00BC2B33">
          <w:pPr>
            <w:pStyle w:val="Topptekst"/>
            <w:jc w:val="center"/>
            <w:rPr>
              <w:rFonts w:ascii="Arial" w:hAnsi="Arial" w:cs="Arial"/>
            </w:rPr>
          </w:pPr>
          <w:r w:rsidRPr="008200AF">
            <w:rPr>
              <w:lang w:val="en"/>
            </w:rPr>
            <w:object w:dxaOrig="586" w:dyaOrig="586" w14:anchorId="557E2C6A">
              <v:shape id="_x0000_i1026" type="#_x0000_t75" style="width:19.65pt;height:19.65pt" fillcolor="window">
                <v:imagedata r:id="rId3" o:title=""/>
              </v:shape>
              <o:OLEObject Type="Embed" ProgID="Word.Picture.8" ShapeID="_x0000_i1026" DrawAspect="Content" ObjectID="_1706076213" r:id="rId4"/>
            </w:object>
          </w:r>
        </w:p>
      </w:tc>
      <w:tc>
        <w:tcPr>
          <w:tcW w:w="9923" w:type="dxa"/>
          <w:vMerge/>
        </w:tcPr>
        <w:p w14:paraId="5220BBB2" w14:textId="77777777" w:rsidR="002E01C5" w:rsidRPr="008200AF" w:rsidRDefault="002E01C5" w:rsidP="00BC2B33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14:paraId="3088EF6E" w14:textId="70571708" w:rsidR="002E01C5" w:rsidRPr="008200AF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HSE section</w:t>
          </w:r>
        </w:p>
      </w:tc>
      <w:tc>
        <w:tcPr>
          <w:tcW w:w="1275" w:type="dxa"/>
          <w:vAlign w:val="center"/>
        </w:tcPr>
        <w:p w14:paraId="0AFA8F06" w14:textId="7FBC0364" w:rsidR="002E01C5" w:rsidRPr="008200AF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HMSRV2601</w:t>
          </w:r>
        </w:p>
      </w:tc>
      <w:tc>
        <w:tcPr>
          <w:tcW w:w="1134" w:type="dxa"/>
          <w:vAlign w:val="center"/>
        </w:tcPr>
        <w:p w14:paraId="2FFA64CA" w14:textId="679E9840" w:rsidR="002E01C5" w:rsidRPr="008200AF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22.03.2011</w:t>
          </w:r>
        </w:p>
      </w:tc>
      <w:tc>
        <w:tcPr>
          <w:tcW w:w="1134" w:type="dxa"/>
          <w:vMerge/>
        </w:tcPr>
        <w:p w14:paraId="13CB595B" w14:textId="77777777" w:rsidR="002E01C5" w:rsidRPr="008200AF" w:rsidRDefault="002E01C5" w:rsidP="00BC2B33">
          <w:pPr>
            <w:pStyle w:val="Topptekst"/>
            <w:rPr>
              <w:rFonts w:ascii="Arial" w:hAnsi="Arial" w:cs="Arial"/>
            </w:rPr>
          </w:pPr>
        </w:p>
      </w:tc>
    </w:tr>
    <w:tr w:rsidR="002E01C5" w:rsidRPr="008200AF" w14:paraId="09FF10FE" w14:textId="77777777" w:rsidTr="00BC2B33">
      <w:trPr>
        <w:cantSplit/>
        <w:trHeight w:val="225"/>
      </w:trPr>
      <w:tc>
        <w:tcPr>
          <w:tcW w:w="993" w:type="dxa"/>
          <w:vMerge/>
        </w:tcPr>
        <w:p w14:paraId="6D9C8D39" w14:textId="77777777" w:rsidR="002E01C5" w:rsidRPr="008200AF" w:rsidRDefault="002E01C5" w:rsidP="00BC2B33">
          <w:pPr>
            <w:pStyle w:val="Topptekst"/>
            <w:rPr>
              <w:rFonts w:ascii="Arial" w:hAnsi="Arial" w:cs="Arial"/>
            </w:rPr>
          </w:pPr>
        </w:p>
      </w:tc>
      <w:tc>
        <w:tcPr>
          <w:tcW w:w="9923" w:type="dxa"/>
          <w:vMerge/>
        </w:tcPr>
        <w:p w14:paraId="675E05EE" w14:textId="77777777" w:rsidR="002E01C5" w:rsidRPr="008200AF" w:rsidRDefault="002E01C5" w:rsidP="00BC2B33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14:paraId="6DCA1F89" w14:textId="77777777" w:rsidR="002E01C5" w:rsidRPr="008200AF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sz w:val="16"/>
              <w:lang w:val="en"/>
            </w:rPr>
            <w:t>Approved by</w:t>
          </w:r>
        </w:p>
      </w:tc>
      <w:tc>
        <w:tcPr>
          <w:tcW w:w="1275" w:type="dxa"/>
          <w:vAlign w:val="center"/>
        </w:tcPr>
        <w:p w14:paraId="7461DED7" w14:textId="226D8000" w:rsidR="002E01C5" w:rsidRPr="008200AF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P</w:t>
          </w:r>
          <w:r w:rsidRPr="008200AF">
            <w:rPr>
              <w:sz w:val="16"/>
              <w:lang w:val="en"/>
            </w:rPr>
            <w:t>age</w:t>
          </w:r>
        </w:p>
      </w:tc>
      <w:tc>
        <w:tcPr>
          <w:tcW w:w="1134" w:type="dxa"/>
          <w:vAlign w:val="center"/>
        </w:tcPr>
        <w:p w14:paraId="1BA486C3" w14:textId="77777777" w:rsidR="002E01C5" w:rsidRPr="008200AF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 w:rsidRPr="008200AF">
            <w:rPr>
              <w:sz w:val="16"/>
              <w:lang w:val="en"/>
            </w:rPr>
            <w:t>Replaces</w:t>
          </w:r>
        </w:p>
      </w:tc>
      <w:tc>
        <w:tcPr>
          <w:tcW w:w="1134" w:type="dxa"/>
          <w:vMerge/>
        </w:tcPr>
        <w:p w14:paraId="2FC17F8B" w14:textId="77777777" w:rsidR="002E01C5" w:rsidRPr="008200AF" w:rsidRDefault="002E01C5" w:rsidP="00BC2B33">
          <w:pPr>
            <w:pStyle w:val="Topptekst"/>
            <w:rPr>
              <w:rFonts w:ascii="Arial" w:hAnsi="Arial" w:cs="Arial"/>
            </w:rPr>
          </w:pPr>
        </w:p>
      </w:tc>
    </w:tr>
    <w:tr w:rsidR="002E01C5" w:rsidRPr="008200AF" w14:paraId="28C491EA" w14:textId="77777777" w:rsidTr="00BC2B33">
      <w:trPr>
        <w:cantSplit/>
        <w:trHeight w:val="225"/>
      </w:trPr>
      <w:tc>
        <w:tcPr>
          <w:tcW w:w="993" w:type="dxa"/>
          <w:vAlign w:val="center"/>
        </w:tcPr>
        <w:p w14:paraId="3E2BFE03" w14:textId="77777777" w:rsidR="002E01C5" w:rsidRPr="008200AF" w:rsidRDefault="002E01C5" w:rsidP="00BC2B33">
          <w:pPr>
            <w:pStyle w:val="Topptekst"/>
            <w:jc w:val="center"/>
            <w:rPr>
              <w:rFonts w:ascii="Arial" w:hAnsi="Arial" w:cs="Arial"/>
              <w:sz w:val="16"/>
            </w:rPr>
          </w:pPr>
          <w:r w:rsidRPr="008200AF">
            <w:rPr>
              <w:sz w:val="16"/>
              <w:lang w:val="en"/>
            </w:rPr>
            <w:t>HSE</w:t>
          </w:r>
        </w:p>
      </w:tc>
      <w:tc>
        <w:tcPr>
          <w:tcW w:w="9923" w:type="dxa"/>
          <w:vMerge/>
        </w:tcPr>
        <w:p w14:paraId="0A4F7224" w14:textId="77777777" w:rsidR="002E01C5" w:rsidRPr="008200AF" w:rsidRDefault="002E01C5" w:rsidP="00BC2B33">
          <w:pPr>
            <w:pStyle w:val="Topptekst"/>
            <w:rPr>
              <w:rFonts w:ascii="Arial" w:hAnsi="Arial" w:cs="Arial"/>
            </w:rPr>
          </w:pPr>
        </w:p>
      </w:tc>
      <w:tc>
        <w:tcPr>
          <w:tcW w:w="1134" w:type="dxa"/>
        </w:tcPr>
        <w:p w14:paraId="1D3185E3" w14:textId="28DDFEF2" w:rsidR="002E01C5" w:rsidRPr="008200AF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The Rector</w:t>
          </w:r>
        </w:p>
      </w:tc>
      <w:tc>
        <w:tcPr>
          <w:tcW w:w="1275" w:type="dxa"/>
          <w:vAlign w:val="center"/>
        </w:tcPr>
        <w:p w14:paraId="7CDD1243" w14:textId="49DBA77B" w:rsidR="002E01C5" w:rsidRPr="00C05862" w:rsidRDefault="002E01C5" w:rsidP="00BC2B33">
          <w:pPr>
            <w:pStyle w:val="Topptekst"/>
            <w:jc w:val="both"/>
            <w:rPr>
              <w:rStyle w:val="Sidetall"/>
              <w:rFonts w:ascii="Arial" w:hAnsi="Arial" w:cs="Arial"/>
              <w:sz w:val="16"/>
            </w:rPr>
          </w:pPr>
          <w:r w:rsidRPr="008200AF">
            <w:rPr>
              <w:rStyle w:val="Sidetall"/>
              <w:sz w:val="16"/>
              <w:lang w:val="en"/>
            </w:rPr>
            <w:fldChar w:fldCharType="begin"/>
          </w:r>
          <w:r w:rsidRPr="008200AF">
            <w:rPr>
              <w:rStyle w:val="Sidetall"/>
              <w:sz w:val="16"/>
              <w:lang w:val="en"/>
            </w:rPr>
            <w:instrText xml:space="preserve"> PAGE </w:instrText>
          </w:r>
          <w:r w:rsidRPr="008200AF">
            <w:rPr>
              <w:rStyle w:val="Sidetall"/>
              <w:sz w:val="16"/>
              <w:lang w:val="en"/>
            </w:rPr>
            <w:fldChar w:fldCharType="separate"/>
          </w:r>
          <w:r>
            <w:rPr>
              <w:rStyle w:val="Sidetall"/>
              <w:noProof/>
              <w:sz w:val="16"/>
              <w:lang w:val="en"/>
            </w:rPr>
            <w:t>2</w:t>
          </w:r>
          <w:r w:rsidRPr="008200AF">
            <w:rPr>
              <w:rStyle w:val="Sidetall"/>
              <w:sz w:val="16"/>
              <w:lang w:val="en"/>
            </w:rPr>
            <w:fldChar w:fldCharType="end"/>
          </w:r>
          <w:r w:rsidRPr="008200AF">
            <w:rPr>
              <w:rStyle w:val="Sidetall"/>
              <w:sz w:val="16"/>
              <w:lang w:val="en"/>
            </w:rPr>
            <w:t xml:space="preserve"> </w:t>
          </w:r>
          <w:r>
            <w:rPr>
              <w:rStyle w:val="Sidetall"/>
              <w:sz w:val="16"/>
              <w:lang w:val="en"/>
            </w:rPr>
            <w:t>of</w:t>
          </w:r>
          <w:r w:rsidRPr="008200AF">
            <w:rPr>
              <w:rStyle w:val="Sidetall"/>
              <w:sz w:val="16"/>
              <w:lang w:val="en"/>
            </w:rPr>
            <w:t xml:space="preserve"> </w:t>
          </w:r>
          <w:r w:rsidRPr="008200AF">
            <w:rPr>
              <w:rStyle w:val="Sidetall"/>
              <w:sz w:val="16"/>
              <w:lang w:val="en"/>
            </w:rPr>
            <w:fldChar w:fldCharType="begin"/>
          </w:r>
          <w:r w:rsidRPr="008200AF">
            <w:rPr>
              <w:rStyle w:val="Sidetall"/>
              <w:sz w:val="16"/>
              <w:lang w:val="en"/>
            </w:rPr>
            <w:instrText xml:space="preserve"> SECTIONPAGES  \* MERGEFORMAT </w:instrText>
          </w:r>
          <w:r w:rsidRPr="008200AF">
            <w:rPr>
              <w:rStyle w:val="Sidetall"/>
              <w:sz w:val="16"/>
              <w:lang w:val="en"/>
            </w:rPr>
            <w:fldChar w:fldCharType="separate"/>
          </w:r>
          <w:r w:rsidR="007B42CE">
            <w:rPr>
              <w:rStyle w:val="Sidetall"/>
              <w:noProof/>
              <w:sz w:val="16"/>
              <w:lang w:val="en"/>
            </w:rPr>
            <w:t>6</w:t>
          </w:r>
          <w:r w:rsidRPr="008200AF">
            <w:rPr>
              <w:rStyle w:val="Sidetall"/>
              <w:sz w:val="16"/>
              <w:lang w:val="en"/>
            </w:rPr>
            <w:fldChar w:fldCharType="end"/>
          </w:r>
        </w:p>
      </w:tc>
      <w:tc>
        <w:tcPr>
          <w:tcW w:w="1134" w:type="dxa"/>
        </w:tcPr>
        <w:p w14:paraId="7B6800E3" w14:textId="153C09EB" w:rsidR="002E01C5" w:rsidRPr="008200AF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01.12.2006</w:t>
          </w:r>
        </w:p>
      </w:tc>
      <w:tc>
        <w:tcPr>
          <w:tcW w:w="1134" w:type="dxa"/>
          <w:vMerge/>
        </w:tcPr>
        <w:p w14:paraId="5AE48A43" w14:textId="77777777" w:rsidR="002E01C5" w:rsidRPr="008200AF" w:rsidRDefault="002E01C5" w:rsidP="00BC2B33">
          <w:pPr>
            <w:pStyle w:val="Topptekst"/>
            <w:rPr>
              <w:rFonts w:ascii="Arial" w:hAnsi="Arial" w:cs="Arial"/>
            </w:rPr>
          </w:pPr>
        </w:p>
      </w:tc>
    </w:tr>
  </w:tbl>
  <w:p w14:paraId="50F40DEB" w14:textId="77777777" w:rsidR="002E01C5" w:rsidRDefault="002E01C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B858" w14:textId="77777777" w:rsidR="00863B71" w:rsidRDefault="00863B71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22" w:type="dxa"/>
      <w:tblInd w:w="-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655"/>
      <w:gridCol w:w="7827"/>
      <w:gridCol w:w="1567"/>
      <w:gridCol w:w="1237"/>
      <w:gridCol w:w="1096"/>
      <w:gridCol w:w="1140"/>
    </w:tblGrid>
    <w:tr w:rsidR="002E01C5" w:rsidRPr="00A44ADD" w14:paraId="7B0E4BF9" w14:textId="77777777" w:rsidTr="00BC2B33">
      <w:trPr>
        <w:cantSplit/>
        <w:trHeight w:val="225"/>
      </w:trPr>
      <w:tc>
        <w:tcPr>
          <w:tcW w:w="2655" w:type="dxa"/>
          <w:vAlign w:val="center"/>
        </w:tcPr>
        <w:p w14:paraId="08F9CBEB" w14:textId="17CFA47A" w:rsidR="002E01C5" w:rsidRPr="00A44ADD" w:rsidRDefault="002E01C5" w:rsidP="00BC2B33">
          <w:pPr>
            <w:pStyle w:val="Topptekst"/>
            <w:jc w:val="center"/>
            <w:rPr>
              <w:rFonts w:ascii="Arial" w:hAnsi="Arial" w:cs="Arial"/>
            </w:rPr>
          </w:pPr>
          <w:r>
            <w:rPr>
              <w:lang w:val="en"/>
            </w:rPr>
            <w:t>NTNU</w:t>
          </w:r>
        </w:p>
      </w:tc>
      <w:tc>
        <w:tcPr>
          <w:tcW w:w="7827" w:type="dxa"/>
          <w:vMerge w:val="restart"/>
          <w:vAlign w:val="center"/>
        </w:tcPr>
        <w:p w14:paraId="3F5B7F1D" w14:textId="2032A8D3" w:rsidR="002E01C5" w:rsidRPr="00A44ADD" w:rsidRDefault="002E01C5" w:rsidP="00BC2B33">
          <w:pPr>
            <w:pStyle w:val="Topptekst"/>
            <w:jc w:val="center"/>
            <w:rPr>
              <w:rFonts w:ascii="Arial" w:hAnsi="Arial" w:cs="Arial"/>
              <w:sz w:val="28"/>
            </w:rPr>
          </w:pPr>
          <w:r>
            <w:rPr>
              <w:sz w:val="28"/>
              <w:lang w:val="en"/>
            </w:rPr>
            <w:t>R</w:t>
          </w:r>
          <w:r w:rsidRPr="00A44ADD">
            <w:rPr>
              <w:sz w:val="28"/>
              <w:lang w:val="en"/>
            </w:rPr>
            <w:t>isk assessment</w:t>
          </w:r>
        </w:p>
      </w:tc>
      <w:tc>
        <w:tcPr>
          <w:tcW w:w="1567" w:type="dxa"/>
          <w:vAlign w:val="center"/>
        </w:tcPr>
        <w:p w14:paraId="32387150" w14:textId="008C22FD" w:rsidR="002E01C5" w:rsidRPr="00A44ADD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P</w:t>
          </w:r>
          <w:r w:rsidRPr="00A44ADD">
            <w:rPr>
              <w:sz w:val="16"/>
              <w:lang w:val="en"/>
            </w:rPr>
            <w:t>repared by</w:t>
          </w:r>
        </w:p>
      </w:tc>
      <w:tc>
        <w:tcPr>
          <w:tcW w:w="1237" w:type="dxa"/>
          <w:vAlign w:val="center"/>
        </w:tcPr>
        <w:p w14:paraId="7D7644B4" w14:textId="1BEBD580" w:rsidR="002E01C5" w:rsidRPr="00A44ADD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Number</w:t>
          </w:r>
        </w:p>
      </w:tc>
      <w:tc>
        <w:tcPr>
          <w:tcW w:w="1096" w:type="dxa"/>
          <w:vAlign w:val="center"/>
        </w:tcPr>
        <w:p w14:paraId="31EDE7BF" w14:textId="22A9D94B" w:rsidR="002E01C5" w:rsidRPr="00A44ADD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Da</w:t>
          </w:r>
          <w:r w:rsidRPr="00A44ADD">
            <w:rPr>
              <w:sz w:val="16"/>
              <w:lang w:val="en"/>
            </w:rPr>
            <w:t>t</w:t>
          </w:r>
          <w:r>
            <w:rPr>
              <w:sz w:val="16"/>
              <w:lang w:val="en"/>
            </w:rPr>
            <w:t>e</w:t>
          </w:r>
        </w:p>
      </w:tc>
      <w:tc>
        <w:tcPr>
          <w:tcW w:w="1140" w:type="dxa"/>
          <w:vMerge w:val="restart"/>
          <w:vAlign w:val="center"/>
        </w:tcPr>
        <w:p w14:paraId="5BE93A62" w14:textId="77777777" w:rsidR="002E01C5" w:rsidRPr="00A44ADD" w:rsidRDefault="002E01C5" w:rsidP="00BC2B33">
          <w:pPr>
            <w:pStyle w:val="Topptekst"/>
            <w:jc w:val="center"/>
            <w:rPr>
              <w:rFonts w:ascii="Arial" w:hAnsi="Arial" w:cs="Arial"/>
            </w:rPr>
          </w:pPr>
          <w:r w:rsidRPr="00A44ADD">
            <w:rPr>
              <w:lang w:val="en"/>
            </w:rPr>
            <w:object w:dxaOrig="331" w:dyaOrig="721" w14:anchorId="446C4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7.2pt;height:36.15pt" fillcolor="window">
                <v:imagedata r:id="rId1" o:title=""/>
              </v:shape>
              <o:OLEObject Type="Embed" ProgID="Word.Picture.8" ShapeID="_x0000_i1027" DrawAspect="Content" ObjectID="_1706076214" r:id="rId2"/>
            </w:object>
          </w:r>
        </w:p>
      </w:tc>
    </w:tr>
    <w:tr w:rsidR="002E01C5" w:rsidRPr="00A44ADD" w14:paraId="63A27D87" w14:textId="77777777" w:rsidTr="00BC2B33">
      <w:trPr>
        <w:cantSplit/>
        <w:trHeight w:val="225"/>
      </w:trPr>
      <w:tc>
        <w:tcPr>
          <w:tcW w:w="2655" w:type="dxa"/>
          <w:vMerge w:val="restart"/>
          <w:vAlign w:val="center"/>
        </w:tcPr>
        <w:p w14:paraId="384BA73E" w14:textId="77777777" w:rsidR="002E01C5" w:rsidRPr="00A44ADD" w:rsidRDefault="002E01C5" w:rsidP="00BC2B33">
          <w:pPr>
            <w:pStyle w:val="Topptekst"/>
            <w:jc w:val="center"/>
            <w:rPr>
              <w:rFonts w:ascii="Arial" w:hAnsi="Arial" w:cs="Arial"/>
            </w:rPr>
          </w:pPr>
          <w:r w:rsidRPr="00A44ADD">
            <w:rPr>
              <w:lang w:val="en"/>
            </w:rPr>
            <w:object w:dxaOrig="586" w:dyaOrig="586" w14:anchorId="2E798892">
              <v:shape id="_x0000_i1028" type="#_x0000_t75" style="width:19.65pt;height:19.65pt" fillcolor="window">
                <v:imagedata r:id="rId3" o:title=""/>
              </v:shape>
              <o:OLEObject Type="Embed" ProgID="Word.Picture.8" ShapeID="_x0000_i1028" DrawAspect="Content" ObjectID="_1706076215" r:id="rId4"/>
            </w:object>
          </w:r>
        </w:p>
      </w:tc>
      <w:tc>
        <w:tcPr>
          <w:tcW w:w="7827" w:type="dxa"/>
          <w:vMerge/>
        </w:tcPr>
        <w:p w14:paraId="34B3F2EB" w14:textId="77777777" w:rsidR="002E01C5" w:rsidRPr="00A44ADD" w:rsidRDefault="002E01C5" w:rsidP="00BC2B33">
          <w:pPr>
            <w:pStyle w:val="Topptekst"/>
            <w:rPr>
              <w:rFonts w:ascii="Arial" w:hAnsi="Arial" w:cs="Arial"/>
            </w:rPr>
          </w:pPr>
        </w:p>
      </w:tc>
      <w:tc>
        <w:tcPr>
          <w:tcW w:w="1567" w:type="dxa"/>
          <w:vAlign w:val="center"/>
        </w:tcPr>
        <w:p w14:paraId="52BBBA2C" w14:textId="591CEBB5" w:rsidR="002E01C5" w:rsidRPr="00A44ADD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HSE section</w:t>
          </w:r>
        </w:p>
      </w:tc>
      <w:tc>
        <w:tcPr>
          <w:tcW w:w="1237" w:type="dxa"/>
          <w:vAlign w:val="center"/>
        </w:tcPr>
        <w:p w14:paraId="10BFF79C" w14:textId="77777777" w:rsidR="002E01C5" w:rsidRPr="00A44ADD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HMSRV2603</w:t>
          </w:r>
        </w:p>
      </w:tc>
      <w:tc>
        <w:tcPr>
          <w:tcW w:w="1096" w:type="dxa"/>
          <w:vAlign w:val="center"/>
        </w:tcPr>
        <w:p w14:paraId="6765A22E" w14:textId="487CFCE4" w:rsidR="002E01C5" w:rsidRPr="00A44ADD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04.02.2011</w:t>
          </w:r>
        </w:p>
      </w:tc>
      <w:tc>
        <w:tcPr>
          <w:tcW w:w="1140" w:type="dxa"/>
          <w:vMerge/>
        </w:tcPr>
        <w:p w14:paraId="7D34F5C7" w14:textId="77777777" w:rsidR="002E01C5" w:rsidRPr="00A44ADD" w:rsidRDefault="002E01C5" w:rsidP="00BC2B33">
          <w:pPr>
            <w:pStyle w:val="Topptekst"/>
            <w:rPr>
              <w:rFonts w:ascii="Arial" w:hAnsi="Arial" w:cs="Arial"/>
            </w:rPr>
          </w:pPr>
        </w:p>
      </w:tc>
    </w:tr>
    <w:tr w:rsidR="002E01C5" w:rsidRPr="00A44ADD" w14:paraId="492DBF98" w14:textId="77777777" w:rsidTr="00BC2B33">
      <w:trPr>
        <w:cantSplit/>
        <w:trHeight w:val="225"/>
      </w:trPr>
      <w:tc>
        <w:tcPr>
          <w:tcW w:w="2655" w:type="dxa"/>
          <w:vMerge/>
        </w:tcPr>
        <w:p w14:paraId="0B4020A7" w14:textId="77777777" w:rsidR="002E01C5" w:rsidRPr="00A44ADD" w:rsidRDefault="002E01C5" w:rsidP="00BC2B33">
          <w:pPr>
            <w:pStyle w:val="Topptekst"/>
            <w:rPr>
              <w:rFonts w:ascii="Arial" w:hAnsi="Arial" w:cs="Arial"/>
            </w:rPr>
          </w:pPr>
        </w:p>
      </w:tc>
      <w:tc>
        <w:tcPr>
          <w:tcW w:w="7827" w:type="dxa"/>
          <w:vMerge/>
        </w:tcPr>
        <w:p w14:paraId="1D7B270A" w14:textId="77777777" w:rsidR="002E01C5" w:rsidRPr="00A44ADD" w:rsidRDefault="002E01C5" w:rsidP="00BC2B33">
          <w:pPr>
            <w:pStyle w:val="Topptekst"/>
            <w:rPr>
              <w:rFonts w:ascii="Arial" w:hAnsi="Arial" w:cs="Arial"/>
            </w:rPr>
          </w:pPr>
        </w:p>
      </w:tc>
      <w:tc>
        <w:tcPr>
          <w:tcW w:w="1567" w:type="dxa"/>
          <w:vAlign w:val="center"/>
        </w:tcPr>
        <w:p w14:paraId="0683F87A" w14:textId="54C91D0F" w:rsidR="002E01C5" w:rsidRPr="00A44ADD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A</w:t>
          </w:r>
          <w:r w:rsidRPr="00A44ADD">
            <w:rPr>
              <w:sz w:val="16"/>
              <w:lang w:val="en"/>
            </w:rPr>
            <w:t>pproved by</w:t>
          </w:r>
        </w:p>
      </w:tc>
      <w:tc>
        <w:tcPr>
          <w:tcW w:w="1237" w:type="dxa"/>
          <w:vAlign w:val="center"/>
        </w:tcPr>
        <w:p w14:paraId="1323F58D" w14:textId="27EEDB79" w:rsidR="002E01C5" w:rsidRPr="00A44ADD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P</w:t>
          </w:r>
          <w:r w:rsidRPr="00A44ADD">
            <w:rPr>
              <w:sz w:val="16"/>
              <w:lang w:val="en"/>
            </w:rPr>
            <w:t>age</w:t>
          </w:r>
        </w:p>
      </w:tc>
      <w:tc>
        <w:tcPr>
          <w:tcW w:w="1096" w:type="dxa"/>
          <w:vAlign w:val="center"/>
        </w:tcPr>
        <w:p w14:paraId="20223583" w14:textId="77777777" w:rsidR="002E01C5" w:rsidRPr="00A44ADD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 w:rsidRPr="00A44ADD">
            <w:rPr>
              <w:sz w:val="16"/>
              <w:lang w:val="en"/>
            </w:rPr>
            <w:t>Replaces</w:t>
          </w:r>
        </w:p>
      </w:tc>
      <w:tc>
        <w:tcPr>
          <w:tcW w:w="1140" w:type="dxa"/>
          <w:vMerge/>
        </w:tcPr>
        <w:p w14:paraId="4F904CB7" w14:textId="77777777" w:rsidR="002E01C5" w:rsidRPr="00A44ADD" w:rsidRDefault="002E01C5" w:rsidP="00BC2B33">
          <w:pPr>
            <w:pStyle w:val="Topptekst"/>
            <w:rPr>
              <w:rFonts w:ascii="Arial" w:hAnsi="Arial" w:cs="Arial"/>
            </w:rPr>
          </w:pPr>
        </w:p>
      </w:tc>
    </w:tr>
    <w:tr w:rsidR="002E01C5" w:rsidRPr="00A44ADD" w14:paraId="239E6D5A" w14:textId="77777777" w:rsidTr="00BC2B33">
      <w:trPr>
        <w:cantSplit/>
        <w:trHeight w:val="79"/>
      </w:trPr>
      <w:tc>
        <w:tcPr>
          <w:tcW w:w="2655" w:type="dxa"/>
          <w:vAlign w:val="center"/>
        </w:tcPr>
        <w:p w14:paraId="40143D7B" w14:textId="77777777" w:rsidR="002E01C5" w:rsidRPr="00A44ADD" w:rsidRDefault="002E01C5" w:rsidP="00BC2B33">
          <w:pPr>
            <w:pStyle w:val="Topptekst"/>
            <w:jc w:val="center"/>
            <w:rPr>
              <w:rFonts w:ascii="Arial" w:hAnsi="Arial" w:cs="Arial"/>
              <w:sz w:val="16"/>
            </w:rPr>
          </w:pPr>
          <w:r w:rsidRPr="00A44ADD">
            <w:rPr>
              <w:sz w:val="16"/>
              <w:lang w:val="en"/>
            </w:rPr>
            <w:t>HSE/KS</w:t>
          </w:r>
        </w:p>
      </w:tc>
      <w:tc>
        <w:tcPr>
          <w:tcW w:w="7827" w:type="dxa"/>
          <w:vMerge/>
        </w:tcPr>
        <w:p w14:paraId="06971CD3" w14:textId="77777777" w:rsidR="002E01C5" w:rsidRPr="00A44ADD" w:rsidRDefault="002E01C5" w:rsidP="00BC2B33">
          <w:pPr>
            <w:pStyle w:val="Topptekst"/>
            <w:rPr>
              <w:rFonts w:ascii="Arial" w:hAnsi="Arial" w:cs="Arial"/>
            </w:rPr>
          </w:pPr>
        </w:p>
      </w:tc>
      <w:tc>
        <w:tcPr>
          <w:tcW w:w="1567" w:type="dxa"/>
        </w:tcPr>
        <w:p w14:paraId="28A9C510" w14:textId="08909EA7" w:rsidR="002E01C5" w:rsidRPr="00A44ADD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The Rector</w:t>
          </w:r>
        </w:p>
      </w:tc>
      <w:tc>
        <w:tcPr>
          <w:tcW w:w="1237" w:type="dxa"/>
          <w:vAlign w:val="center"/>
        </w:tcPr>
        <w:p w14:paraId="2F70B72C" w14:textId="2F714251" w:rsidR="002E01C5" w:rsidRPr="00327076" w:rsidRDefault="002E01C5" w:rsidP="00BC2B33">
          <w:pPr>
            <w:pStyle w:val="Topptekst"/>
            <w:jc w:val="both"/>
            <w:rPr>
              <w:sz w:val="16"/>
              <w:szCs w:val="16"/>
            </w:rPr>
          </w:pPr>
          <w:r w:rsidRPr="00327076">
            <w:rPr>
              <w:rStyle w:val="Sidetall"/>
              <w:sz w:val="16"/>
              <w:szCs w:val="16"/>
              <w:lang w:val="en"/>
            </w:rPr>
            <w:fldChar w:fldCharType="begin"/>
          </w:r>
          <w:r w:rsidRPr="00327076">
            <w:rPr>
              <w:rStyle w:val="Sidetall"/>
              <w:sz w:val="16"/>
              <w:szCs w:val="16"/>
              <w:lang w:val="en"/>
            </w:rPr>
            <w:instrText xml:space="preserve"> PAGE </w:instrText>
          </w:r>
          <w:r w:rsidRPr="00327076">
            <w:rPr>
              <w:rStyle w:val="Sidetall"/>
              <w:sz w:val="16"/>
              <w:szCs w:val="16"/>
              <w:lang w:val="en"/>
            </w:rPr>
            <w:fldChar w:fldCharType="separate"/>
          </w:r>
          <w:r w:rsidRPr="00327076">
            <w:rPr>
              <w:rStyle w:val="Sidetall"/>
              <w:noProof/>
              <w:sz w:val="16"/>
              <w:szCs w:val="16"/>
              <w:lang w:val="en"/>
            </w:rPr>
            <w:t>6</w:t>
          </w:r>
          <w:r w:rsidRPr="00327076">
            <w:rPr>
              <w:rStyle w:val="Sidetall"/>
              <w:sz w:val="16"/>
              <w:szCs w:val="16"/>
              <w:lang w:val="en"/>
            </w:rPr>
            <w:fldChar w:fldCharType="end"/>
          </w:r>
          <w:r w:rsidRPr="00327076">
            <w:rPr>
              <w:rStyle w:val="Sidetall"/>
              <w:sz w:val="16"/>
              <w:szCs w:val="16"/>
              <w:lang w:val="en"/>
            </w:rPr>
            <w:t xml:space="preserve"> of. </w:t>
          </w:r>
          <w:r w:rsidRPr="00327076">
            <w:rPr>
              <w:sz w:val="16"/>
              <w:szCs w:val="16"/>
            </w:rPr>
            <w:fldChar w:fldCharType="begin"/>
          </w:r>
          <w:r w:rsidRPr="00327076">
            <w:rPr>
              <w:sz w:val="16"/>
              <w:szCs w:val="16"/>
            </w:rPr>
            <w:instrText>SECTIONPAGES  \* MERGEFORMAT</w:instrText>
          </w:r>
          <w:r w:rsidRPr="00327076">
            <w:rPr>
              <w:sz w:val="16"/>
              <w:szCs w:val="16"/>
            </w:rPr>
            <w:fldChar w:fldCharType="separate"/>
          </w:r>
          <w:r w:rsidR="007B42CE" w:rsidRPr="007B42CE">
            <w:rPr>
              <w:noProof/>
              <w:sz w:val="16"/>
              <w:szCs w:val="16"/>
              <w:lang w:val="en"/>
            </w:rPr>
            <w:t>5</w:t>
          </w:r>
          <w:r w:rsidRPr="00327076">
            <w:rPr>
              <w:noProof/>
              <w:sz w:val="16"/>
              <w:szCs w:val="16"/>
              <w:lang w:val="en"/>
            </w:rPr>
            <w:fldChar w:fldCharType="end"/>
          </w:r>
        </w:p>
      </w:tc>
      <w:tc>
        <w:tcPr>
          <w:tcW w:w="1096" w:type="dxa"/>
        </w:tcPr>
        <w:p w14:paraId="14878D9F" w14:textId="339E6E3E" w:rsidR="002E01C5" w:rsidRPr="00A44ADD" w:rsidRDefault="002E01C5" w:rsidP="00BC2B33">
          <w:pPr>
            <w:pStyle w:val="Topptekst"/>
            <w:rPr>
              <w:rFonts w:ascii="Arial" w:hAnsi="Arial" w:cs="Arial"/>
              <w:sz w:val="16"/>
            </w:rPr>
          </w:pPr>
          <w:r>
            <w:rPr>
              <w:sz w:val="16"/>
              <w:lang w:val="en"/>
            </w:rPr>
            <w:t>09.02.2010</w:t>
          </w:r>
        </w:p>
      </w:tc>
      <w:tc>
        <w:tcPr>
          <w:tcW w:w="1140" w:type="dxa"/>
          <w:vMerge/>
        </w:tcPr>
        <w:p w14:paraId="2A1F701D" w14:textId="77777777" w:rsidR="002E01C5" w:rsidRPr="00A44ADD" w:rsidRDefault="002E01C5" w:rsidP="00BC2B33">
          <w:pPr>
            <w:pStyle w:val="Topptekst"/>
            <w:rPr>
              <w:rFonts w:ascii="Arial" w:hAnsi="Arial" w:cs="Arial"/>
            </w:rPr>
          </w:pPr>
        </w:p>
      </w:tc>
    </w:tr>
  </w:tbl>
  <w:p w14:paraId="03EFCA41" w14:textId="77777777" w:rsidR="002E01C5" w:rsidRDefault="002E01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36DB"/>
    <w:multiLevelType w:val="hybridMultilevel"/>
    <w:tmpl w:val="7B7A9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1B"/>
    <w:rsid w:val="00000A2A"/>
    <w:rsid w:val="00001A84"/>
    <w:rsid w:val="00002FDC"/>
    <w:rsid w:val="0000740B"/>
    <w:rsid w:val="00017C78"/>
    <w:rsid w:val="00021E4B"/>
    <w:rsid w:val="000336F5"/>
    <w:rsid w:val="00037475"/>
    <w:rsid w:val="00041E42"/>
    <w:rsid w:val="00042798"/>
    <w:rsid w:val="00047288"/>
    <w:rsid w:val="0007422D"/>
    <w:rsid w:val="00080777"/>
    <w:rsid w:val="0008186B"/>
    <w:rsid w:val="000874BF"/>
    <w:rsid w:val="00090641"/>
    <w:rsid w:val="000A776E"/>
    <w:rsid w:val="000B2EB4"/>
    <w:rsid w:val="000B7D61"/>
    <w:rsid w:val="000C6525"/>
    <w:rsid w:val="000D0439"/>
    <w:rsid w:val="000D6235"/>
    <w:rsid w:val="000E3C9A"/>
    <w:rsid w:val="000E5B33"/>
    <w:rsid w:val="00102FEF"/>
    <w:rsid w:val="001167D4"/>
    <w:rsid w:val="00123EA8"/>
    <w:rsid w:val="00127CE1"/>
    <w:rsid w:val="001328CF"/>
    <w:rsid w:val="00132EDD"/>
    <w:rsid w:val="00145A3C"/>
    <w:rsid w:val="00147B22"/>
    <w:rsid w:val="00170BD2"/>
    <w:rsid w:val="001B3C80"/>
    <w:rsid w:val="001B50F2"/>
    <w:rsid w:val="001C4947"/>
    <w:rsid w:val="001D0DE1"/>
    <w:rsid w:val="001F66E5"/>
    <w:rsid w:val="00204D9A"/>
    <w:rsid w:val="00210EE2"/>
    <w:rsid w:val="00214D8F"/>
    <w:rsid w:val="00222633"/>
    <w:rsid w:val="00223D22"/>
    <w:rsid w:val="00230C91"/>
    <w:rsid w:val="00232E1B"/>
    <w:rsid w:val="0024203A"/>
    <w:rsid w:val="00253863"/>
    <w:rsid w:val="00254D75"/>
    <w:rsid w:val="0026576F"/>
    <w:rsid w:val="00266F4F"/>
    <w:rsid w:val="0028127B"/>
    <w:rsid w:val="002823D8"/>
    <w:rsid w:val="00287D63"/>
    <w:rsid w:val="002905CA"/>
    <w:rsid w:val="00290ADE"/>
    <w:rsid w:val="00297AE5"/>
    <w:rsid w:val="002A409B"/>
    <w:rsid w:val="002B4CCC"/>
    <w:rsid w:val="002D213F"/>
    <w:rsid w:val="002E01C5"/>
    <w:rsid w:val="002E47D8"/>
    <w:rsid w:val="00300FE2"/>
    <w:rsid w:val="003010B1"/>
    <w:rsid w:val="00301E79"/>
    <w:rsid w:val="00303B0D"/>
    <w:rsid w:val="003235E2"/>
    <w:rsid w:val="00324CAE"/>
    <w:rsid w:val="00327076"/>
    <w:rsid w:val="00332314"/>
    <w:rsid w:val="00333931"/>
    <w:rsid w:val="00366C08"/>
    <w:rsid w:val="003809DA"/>
    <w:rsid w:val="00380EF7"/>
    <w:rsid w:val="00382176"/>
    <w:rsid w:val="0038581F"/>
    <w:rsid w:val="00387D06"/>
    <w:rsid w:val="003A496A"/>
    <w:rsid w:val="003B296A"/>
    <w:rsid w:val="003B2D44"/>
    <w:rsid w:val="003B4824"/>
    <w:rsid w:val="003C5701"/>
    <w:rsid w:val="003E1189"/>
    <w:rsid w:val="003E431A"/>
    <w:rsid w:val="003F12CA"/>
    <w:rsid w:val="003F205D"/>
    <w:rsid w:val="003F2DAA"/>
    <w:rsid w:val="00401E74"/>
    <w:rsid w:val="004404E7"/>
    <w:rsid w:val="00462780"/>
    <w:rsid w:val="0046317D"/>
    <w:rsid w:val="00463FD0"/>
    <w:rsid w:val="004658BD"/>
    <w:rsid w:val="004678A2"/>
    <w:rsid w:val="0047703C"/>
    <w:rsid w:val="00492A56"/>
    <w:rsid w:val="0049461D"/>
    <w:rsid w:val="004A00FD"/>
    <w:rsid w:val="004A07FC"/>
    <w:rsid w:val="004A4A75"/>
    <w:rsid w:val="004A52A1"/>
    <w:rsid w:val="004B212E"/>
    <w:rsid w:val="004C32E7"/>
    <w:rsid w:val="004C35F7"/>
    <w:rsid w:val="004D32D9"/>
    <w:rsid w:val="004D489D"/>
    <w:rsid w:val="004E08D6"/>
    <w:rsid w:val="004E0CA0"/>
    <w:rsid w:val="004E10BD"/>
    <w:rsid w:val="004E5B45"/>
    <w:rsid w:val="004F4514"/>
    <w:rsid w:val="0051327F"/>
    <w:rsid w:val="00515716"/>
    <w:rsid w:val="00530D6A"/>
    <w:rsid w:val="005430E2"/>
    <w:rsid w:val="00562F99"/>
    <w:rsid w:val="00575E54"/>
    <w:rsid w:val="0058073B"/>
    <w:rsid w:val="00581B02"/>
    <w:rsid w:val="005939B4"/>
    <w:rsid w:val="005B2E9D"/>
    <w:rsid w:val="005C03A4"/>
    <w:rsid w:val="005C6D8B"/>
    <w:rsid w:val="005D5AF0"/>
    <w:rsid w:val="005E1945"/>
    <w:rsid w:val="005F2650"/>
    <w:rsid w:val="0063274C"/>
    <w:rsid w:val="006435C1"/>
    <w:rsid w:val="006437E9"/>
    <w:rsid w:val="00652F75"/>
    <w:rsid w:val="00656659"/>
    <w:rsid w:val="006661C9"/>
    <w:rsid w:val="00667E86"/>
    <w:rsid w:val="00671AE6"/>
    <w:rsid w:val="006735BA"/>
    <w:rsid w:val="00675B16"/>
    <w:rsid w:val="00677C43"/>
    <w:rsid w:val="006814DD"/>
    <w:rsid w:val="00682AD0"/>
    <w:rsid w:val="00682C4F"/>
    <w:rsid w:val="00687794"/>
    <w:rsid w:val="00690A93"/>
    <w:rsid w:val="00693FFF"/>
    <w:rsid w:val="0069482B"/>
    <w:rsid w:val="006A5E38"/>
    <w:rsid w:val="006B2994"/>
    <w:rsid w:val="006C430B"/>
    <w:rsid w:val="006C7AFB"/>
    <w:rsid w:val="006D233C"/>
    <w:rsid w:val="006D2686"/>
    <w:rsid w:val="006F6AC6"/>
    <w:rsid w:val="00707864"/>
    <w:rsid w:val="00710E71"/>
    <w:rsid w:val="007134EA"/>
    <w:rsid w:val="00714FAE"/>
    <w:rsid w:val="00715273"/>
    <w:rsid w:val="00742EDB"/>
    <w:rsid w:val="00772D7E"/>
    <w:rsid w:val="00787E42"/>
    <w:rsid w:val="007905AF"/>
    <w:rsid w:val="00793E1B"/>
    <w:rsid w:val="007955B5"/>
    <w:rsid w:val="007A1934"/>
    <w:rsid w:val="007A43C9"/>
    <w:rsid w:val="007B42CE"/>
    <w:rsid w:val="007B7857"/>
    <w:rsid w:val="007C0C31"/>
    <w:rsid w:val="007D36DE"/>
    <w:rsid w:val="007E34C5"/>
    <w:rsid w:val="007E365D"/>
    <w:rsid w:val="007F33FF"/>
    <w:rsid w:val="0080275C"/>
    <w:rsid w:val="00802834"/>
    <w:rsid w:val="00817AC3"/>
    <w:rsid w:val="00820150"/>
    <w:rsid w:val="008216E1"/>
    <w:rsid w:val="00825BFA"/>
    <w:rsid w:val="00827866"/>
    <w:rsid w:val="00844FEA"/>
    <w:rsid w:val="00854437"/>
    <w:rsid w:val="00855054"/>
    <w:rsid w:val="0085761B"/>
    <w:rsid w:val="00863B71"/>
    <w:rsid w:val="00876AD5"/>
    <w:rsid w:val="00880916"/>
    <w:rsid w:val="00887AD8"/>
    <w:rsid w:val="008C0953"/>
    <w:rsid w:val="008C2F98"/>
    <w:rsid w:val="008C5861"/>
    <w:rsid w:val="008C7E4B"/>
    <w:rsid w:val="008D2B65"/>
    <w:rsid w:val="008D5DBF"/>
    <w:rsid w:val="008D72C7"/>
    <w:rsid w:val="008F4439"/>
    <w:rsid w:val="00900F62"/>
    <w:rsid w:val="00916624"/>
    <w:rsid w:val="00926F88"/>
    <w:rsid w:val="00934B6B"/>
    <w:rsid w:val="0093665F"/>
    <w:rsid w:val="00956580"/>
    <w:rsid w:val="00963825"/>
    <w:rsid w:val="00970F1C"/>
    <w:rsid w:val="00971603"/>
    <w:rsid w:val="009746EA"/>
    <w:rsid w:val="00976BC2"/>
    <w:rsid w:val="009931A1"/>
    <w:rsid w:val="009A19BE"/>
    <w:rsid w:val="009A2FE8"/>
    <w:rsid w:val="009A3D09"/>
    <w:rsid w:val="009B32A6"/>
    <w:rsid w:val="009B67AE"/>
    <w:rsid w:val="009C0451"/>
    <w:rsid w:val="009C2B75"/>
    <w:rsid w:val="009C3184"/>
    <w:rsid w:val="009C399A"/>
    <w:rsid w:val="009C4F1B"/>
    <w:rsid w:val="009D30ED"/>
    <w:rsid w:val="009E2389"/>
    <w:rsid w:val="009E784C"/>
    <w:rsid w:val="00A0444D"/>
    <w:rsid w:val="00A208FF"/>
    <w:rsid w:val="00A23568"/>
    <w:rsid w:val="00A25160"/>
    <w:rsid w:val="00A33F51"/>
    <w:rsid w:val="00A350E3"/>
    <w:rsid w:val="00A548F9"/>
    <w:rsid w:val="00A5542C"/>
    <w:rsid w:val="00A63EED"/>
    <w:rsid w:val="00A74FDD"/>
    <w:rsid w:val="00A764D5"/>
    <w:rsid w:val="00A82BC9"/>
    <w:rsid w:val="00A93B9C"/>
    <w:rsid w:val="00AB3B0B"/>
    <w:rsid w:val="00AB57A1"/>
    <w:rsid w:val="00AB5CAB"/>
    <w:rsid w:val="00AC2980"/>
    <w:rsid w:val="00AC2E40"/>
    <w:rsid w:val="00AD0720"/>
    <w:rsid w:val="00AD59BE"/>
    <w:rsid w:val="00AE60B2"/>
    <w:rsid w:val="00AE737D"/>
    <w:rsid w:val="00AF0A1A"/>
    <w:rsid w:val="00B170D8"/>
    <w:rsid w:val="00B25B48"/>
    <w:rsid w:val="00B2722F"/>
    <w:rsid w:val="00B33F6D"/>
    <w:rsid w:val="00B40E53"/>
    <w:rsid w:val="00B43ED8"/>
    <w:rsid w:val="00B45AEC"/>
    <w:rsid w:val="00B51B4C"/>
    <w:rsid w:val="00B619FA"/>
    <w:rsid w:val="00B61C4A"/>
    <w:rsid w:val="00B71BF4"/>
    <w:rsid w:val="00B7533E"/>
    <w:rsid w:val="00B76625"/>
    <w:rsid w:val="00B9243E"/>
    <w:rsid w:val="00B9341E"/>
    <w:rsid w:val="00B94E03"/>
    <w:rsid w:val="00BA46CC"/>
    <w:rsid w:val="00BC1A39"/>
    <w:rsid w:val="00BC2B33"/>
    <w:rsid w:val="00BC457A"/>
    <w:rsid w:val="00BD183D"/>
    <w:rsid w:val="00BD1F42"/>
    <w:rsid w:val="00BD4D4B"/>
    <w:rsid w:val="00BD7C5B"/>
    <w:rsid w:val="00BF2BF8"/>
    <w:rsid w:val="00BF3504"/>
    <w:rsid w:val="00C05862"/>
    <w:rsid w:val="00C06808"/>
    <w:rsid w:val="00C069BA"/>
    <w:rsid w:val="00C13B43"/>
    <w:rsid w:val="00C13FBD"/>
    <w:rsid w:val="00C20D7A"/>
    <w:rsid w:val="00C2600C"/>
    <w:rsid w:val="00C26D7A"/>
    <w:rsid w:val="00C36CDE"/>
    <w:rsid w:val="00C5251A"/>
    <w:rsid w:val="00C52830"/>
    <w:rsid w:val="00C70B73"/>
    <w:rsid w:val="00CB76DF"/>
    <w:rsid w:val="00CC53A2"/>
    <w:rsid w:val="00CD2552"/>
    <w:rsid w:val="00CD4162"/>
    <w:rsid w:val="00CD50E0"/>
    <w:rsid w:val="00CF39BD"/>
    <w:rsid w:val="00D075F2"/>
    <w:rsid w:val="00D07C13"/>
    <w:rsid w:val="00D367A1"/>
    <w:rsid w:val="00D36F86"/>
    <w:rsid w:val="00D51C0F"/>
    <w:rsid w:val="00D55B39"/>
    <w:rsid w:val="00D7698D"/>
    <w:rsid w:val="00D97AFF"/>
    <w:rsid w:val="00DA3E61"/>
    <w:rsid w:val="00DA6085"/>
    <w:rsid w:val="00DA7ADB"/>
    <w:rsid w:val="00DB300F"/>
    <w:rsid w:val="00DD37FF"/>
    <w:rsid w:val="00DD47CE"/>
    <w:rsid w:val="00DE0319"/>
    <w:rsid w:val="00DE09E4"/>
    <w:rsid w:val="00DF4C69"/>
    <w:rsid w:val="00DF64FA"/>
    <w:rsid w:val="00E2761C"/>
    <w:rsid w:val="00E31598"/>
    <w:rsid w:val="00E526DC"/>
    <w:rsid w:val="00E75EBE"/>
    <w:rsid w:val="00E970B0"/>
    <w:rsid w:val="00EE0D73"/>
    <w:rsid w:val="00EE37C7"/>
    <w:rsid w:val="00EF2419"/>
    <w:rsid w:val="00EF2CE0"/>
    <w:rsid w:val="00EF4B64"/>
    <w:rsid w:val="00F0024F"/>
    <w:rsid w:val="00F24DE4"/>
    <w:rsid w:val="00F31315"/>
    <w:rsid w:val="00F37544"/>
    <w:rsid w:val="00F526E4"/>
    <w:rsid w:val="00F566E0"/>
    <w:rsid w:val="00F911EC"/>
    <w:rsid w:val="00F93D36"/>
    <w:rsid w:val="00F95730"/>
    <w:rsid w:val="00F95E0D"/>
    <w:rsid w:val="00FA64BC"/>
    <w:rsid w:val="00FC1FE3"/>
    <w:rsid w:val="00FC4847"/>
    <w:rsid w:val="00FD03D1"/>
    <w:rsid w:val="00FE3249"/>
    <w:rsid w:val="00FF02F7"/>
    <w:rsid w:val="02B59861"/>
    <w:rsid w:val="02DA4245"/>
    <w:rsid w:val="0304121E"/>
    <w:rsid w:val="031B1EFB"/>
    <w:rsid w:val="046107CA"/>
    <w:rsid w:val="05C80A15"/>
    <w:rsid w:val="05DECCF3"/>
    <w:rsid w:val="086A789C"/>
    <w:rsid w:val="0892AE94"/>
    <w:rsid w:val="08B903AB"/>
    <w:rsid w:val="095748F6"/>
    <w:rsid w:val="0975A649"/>
    <w:rsid w:val="09DDD175"/>
    <w:rsid w:val="0A08906A"/>
    <w:rsid w:val="0AD76CD7"/>
    <w:rsid w:val="0ADFC4DE"/>
    <w:rsid w:val="0C7915AE"/>
    <w:rsid w:val="0C81F50A"/>
    <w:rsid w:val="0DFBA7B3"/>
    <w:rsid w:val="0E85A6A4"/>
    <w:rsid w:val="0FC5DFA7"/>
    <w:rsid w:val="0FEDEDAB"/>
    <w:rsid w:val="10B83371"/>
    <w:rsid w:val="111CCC74"/>
    <w:rsid w:val="1149327E"/>
    <w:rsid w:val="114FD051"/>
    <w:rsid w:val="116B5A98"/>
    <w:rsid w:val="11DD39CC"/>
    <w:rsid w:val="11E52A50"/>
    <w:rsid w:val="1268AED3"/>
    <w:rsid w:val="12A3ADF0"/>
    <w:rsid w:val="12CC8408"/>
    <w:rsid w:val="13B173D0"/>
    <w:rsid w:val="13E33D17"/>
    <w:rsid w:val="14D02AC5"/>
    <w:rsid w:val="151D1AA4"/>
    <w:rsid w:val="1574C136"/>
    <w:rsid w:val="16086904"/>
    <w:rsid w:val="1666B86D"/>
    <w:rsid w:val="167F6787"/>
    <w:rsid w:val="16823F3E"/>
    <w:rsid w:val="16AB6278"/>
    <w:rsid w:val="1751E2C1"/>
    <w:rsid w:val="1800C4F0"/>
    <w:rsid w:val="18BE2051"/>
    <w:rsid w:val="19FAD048"/>
    <w:rsid w:val="1ADD8A3A"/>
    <w:rsid w:val="1B2643EC"/>
    <w:rsid w:val="1BB8EF19"/>
    <w:rsid w:val="1C29B82C"/>
    <w:rsid w:val="1C4A2E01"/>
    <w:rsid w:val="1D23894A"/>
    <w:rsid w:val="1DBBF8C5"/>
    <w:rsid w:val="1E341121"/>
    <w:rsid w:val="1E8058EC"/>
    <w:rsid w:val="1F3C5A90"/>
    <w:rsid w:val="203516CD"/>
    <w:rsid w:val="2038F360"/>
    <w:rsid w:val="204E929E"/>
    <w:rsid w:val="20C3BEFC"/>
    <w:rsid w:val="20D644C1"/>
    <w:rsid w:val="20EA136B"/>
    <w:rsid w:val="21B90DC2"/>
    <w:rsid w:val="2344C232"/>
    <w:rsid w:val="2380E6A2"/>
    <w:rsid w:val="2488BB97"/>
    <w:rsid w:val="25AB9C14"/>
    <w:rsid w:val="25F0559A"/>
    <w:rsid w:val="2878BB19"/>
    <w:rsid w:val="28921755"/>
    <w:rsid w:val="296FE4C4"/>
    <w:rsid w:val="29C68D77"/>
    <w:rsid w:val="2A177DDB"/>
    <w:rsid w:val="2A4D7618"/>
    <w:rsid w:val="2A7993BC"/>
    <w:rsid w:val="2AFAF93B"/>
    <w:rsid w:val="2B32D7A2"/>
    <w:rsid w:val="2BA49278"/>
    <w:rsid w:val="2C5DA46C"/>
    <w:rsid w:val="2DAACD3F"/>
    <w:rsid w:val="2DB038FE"/>
    <w:rsid w:val="2DEA144E"/>
    <w:rsid w:val="2DF14D0A"/>
    <w:rsid w:val="2DFE828F"/>
    <w:rsid w:val="2E720EEA"/>
    <w:rsid w:val="2EA3090A"/>
    <w:rsid w:val="2EC37738"/>
    <w:rsid w:val="2F376FCD"/>
    <w:rsid w:val="2F7E139F"/>
    <w:rsid w:val="2FC6F854"/>
    <w:rsid w:val="30ABB29D"/>
    <w:rsid w:val="310CEA18"/>
    <w:rsid w:val="320B28DC"/>
    <w:rsid w:val="3346592F"/>
    <w:rsid w:val="34838D7C"/>
    <w:rsid w:val="351438F5"/>
    <w:rsid w:val="3588354A"/>
    <w:rsid w:val="36658E54"/>
    <w:rsid w:val="378B8391"/>
    <w:rsid w:val="388B5DA6"/>
    <w:rsid w:val="38E28B8B"/>
    <w:rsid w:val="39CA7B71"/>
    <w:rsid w:val="3A039F94"/>
    <w:rsid w:val="3B0E68FD"/>
    <w:rsid w:val="3C04B2DF"/>
    <w:rsid w:val="3CEABED3"/>
    <w:rsid w:val="3CEF79B8"/>
    <w:rsid w:val="3F1BB0CD"/>
    <w:rsid w:val="400DBB35"/>
    <w:rsid w:val="40282E2D"/>
    <w:rsid w:val="409AB39B"/>
    <w:rsid w:val="41DD3FC2"/>
    <w:rsid w:val="41E421EF"/>
    <w:rsid w:val="42704574"/>
    <w:rsid w:val="42AA1822"/>
    <w:rsid w:val="4377C2C7"/>
    <w:rsid w:val="4396DA11"/>
    <w:rsid w:val="442AD870"/>
    <w:rsid w:val="4455A04B"/>
    <w:rsid w:val="44A38B77"/>
    <w:rsid w:val="467B0E63"/>
    <w:rsid w:val="478AA383"/>
    <w:rsid w:val="478CF291"/>
    <w:rsid w:val="47C97B63"/>
    <w:rsid w:val="47C9B3F9"/>
    <w:rsid w:val="486CE9FC"/>
    <w:rsid w:val="49421192"/>
    <w:rsid w:val="4A8AED86"/>
    <w:rsid w:val="4AFB7BB5"/>
    <w:rsid w:val="4C607F5F"/>
    <w:rsid w:val="4CB07D6C"/>
    <w:rsid w:val="4D06B135"/>
    <w:rsid w:val="4D4086E0"/>
    <w:rsid w:val="4D6C666B"/>
    <w:rsid w:val="4E139C85"/>
    <w:rsid w:val="4F2208FE"/>
    <w:rsid w:val="4F36A017"/>
    <w:rsid w:val="4FBB9D81"/>
    <w:rsid w:val="5115C899"/>
    <w:rsid w:val="51CDCCAB"/>
    <w:rsid w:val="531B1C59"/>
    <w:rsid w:val="5441F73E"/>
    <w:rsid w:val="5506844E"/>
    <w:rsid w:val="552D7F4A"/>
    <w:rsid w:val="55654A14"/>
    <w:rsid w:val="5820B329"/>
    <w:rsid w:val="58CF5054"/>
    <w:rsid w:val="59D2AECB"/>
    <w:rsid w:val="5A1D7D61"/>
    <w:rsid w:val="5A245B80"/>
    <w:rsid w:val="5A9450C8"/>
    <w:rsid w:val="5AB33316"/>
    <w:rsid w:val="5C92EC39"/>
    <w:rsid w:val="5E213941"/>
    <w:rsid w:val="5E62F3E1"/>
    <w:rsid w:val="5EB7ADE5"/>
    <w:rsid w:val="5F3B2C1D"/>
    <w:rsid w:val="60F46CEF"/>
    <w:rsid w:val="614D5244"/>
    <w:rsid w:val="6155872C"/>
    <w:rsid w:val="6261549F"/>
    <w:rsid w:val="626D8635"/>
    <w:rsid w:val="62F1DDB1"/>
    <w:rsid w:val="6322C7D3"/>
    <w:rsid w:val="6360A65B"/>
    <w:rsid w:val="64250316"/>
    <w:rsid w:val="64983BA7"/>
    <w:rsid w:val="649B95A6"/>
    <w:rsid w:val="649F7944"/>
    <w:rsid w:val="6563B382"/>
    <w:rsid w:val="656BC50E"/>
    <w:rsid w:val="66105CD2"/>
    <w:rsid w:val="66376607"/>
    <w:rsid w:val="669B0E1A"/>
    <w:rsid w:val="66B27C6E"/>
    <w:rsid w:val="66C81180"/>
    <w:rsid w:val="67564113"/>
    <w:rsid w:val="678A0601"/>
    <w:rsid w:val="67A4EF68"/>
    <w:rsid w:val="67F59CC3"/>
    <w:rsid w:val="69AF74C9"/>
    <w:rsid w:val="6A0E0ACA"/>
    <w:rsid w:val="6A648BAA"/>
    <w:rsid w:val="6A6A5C38"/>
    <w:rsid w:val="6A955A69"/>
    <w:rsid w:val="6AEE7EDF"/>
    <w:rsid w:val="6C007098"/>
    <w:rsid w:val="6C5F3D8C"/>
    <w:rsid w:val="6C8D7F2E"/>
    <w:rsid w:val="6D788CA2"/>
    <w:rsid w:val="6EBD8E53"/>
    <w:rsid w:val="6ED1DC74"/>
    <w:rsid w:val="6F5D4414"/>
    <w:rsid w:val="6FE05294"/>
    <w:rsid w:val="71E2C1B0"/>
    <w:rsid w:val="731C40A6"/>
    <w:rsid w:val="74A58365"/>
    <w:rsid w:val="74C2C054"/>
    <w:rsid w:val="74F7FEBD"/>
    <w:rsid w:val="7656A865"/>
    <w:rsid w:val="7692724F"/>
    <w:rsid w:val="783DADE8"/>
    <w:rsid w:val="789C8F83"/>
    <w:rsid w:val="789CB9BD"/>
    <w:rsid w:val="79623A28"/>
    <w:rsid w:val="7AD1E8E7"/>
    <w:rsid w:val="7AE910F7"/>
    <w:rsid w:val="7B1F0C3C"/>
    <w:rsid w:val="7B5B10C3"/>
    <w:rsid w:val="7C3D899B"/>
    <w:rsid w:val="7C45BFEC"/>
    <w:rsid w:val="7CC32399"/>
    <w:rsid w:val="7DCD92C2"/>
    <w:rsid w:val="7E4D3972"/>
    <w:rsid w:val="7E51C4E4"/>
    <w:rsid w:val="7F1CDC05"/>
    <w:rsid w:val="7F278EF9"/>
    <w:rsid w:val="7FB3C475"/>
    <w:rsid w:val="7FC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  <w14:docId w14:val="20738554"/>
  <w15:chartTrackingRefBased/>
  <w15:docId w15:val="{915260E6-94C7-46F4-A016-18C95707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  <w:i/>
    </w:rPr>
  </w:style>
  <w:style w:type="paragraph" w:styleId="Overskrift4">
    <w:name w:val="heading 4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decimal" w:pos="8220"/>
        <w:tab w:val="left" w:pos="8504"/>
        <w:tab w:val="left" w:pos="9637"/>
        <w:tab w:val="left" w:pos="10771"/>
        <w:tab w:val="left" w:pos="11905"/>
        <w:tab w:val="left" w:pos="13039"/>
      </w:tabs>
      <w:spacing w:after="58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decimal" w:pos="8220"/>
        <w:tab w:val="left" w:pos="8504"/>
        <w:tab w:val="left" w:pos="9637"/>
        <w:tab w:val="left" w:pos="10771"/>
        <w:tab w:val="left" w:pos="11905"/>
        <w:tab w:val="left" w:pos="13039"/>
      </w:tabs>
      <w:spacing w:after="58"/>
      <w:outlineLvl w:val="4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709" w:hanging="709"/>
    </w:pPr>
  </w:style>
  <w:style w:type="paragraph" w:customStyle="1" w:styleId="Innrykk063">
    <w:name w:val="Innrykk0.63"/>
    <w:basedOn w:val="Normal"/>
    <w:next w:val="Normal"/>
    <w:pPr>
      <w:ind w:left="357"/>
    </w:pPr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rsid w:val="00802834"/>
    <w:rPr>
      <w:rFonts w:ascii="Times New Roman" w:hAnsi="Times New Roman"/>
      <w:sz w:val="24"/>
    </w:rPr>
  </w:style>
  <w:style w:type="character" w:styleId="Hyperkobling">
    <w:name w:val="Hyperlink"/>
    <w:rsid w:val="00290ADE"/>
    <w:rPr>
      <w:color w:val="0000FF"/>
      <w:u w:val="single"/>
    </w:rPr>
  </w:style>
  <w:style w:type="character" w:styleId="Fulgthyperkobling">
    <w:name w:val="FollowedHyperlink"/>
    <w:rsid w:val="00290ADE"/>
    <w:rPr>
      <w:color w:val="800080"/>
      <w:u w:val="single"/>
    </w:rPr>
  </w:style>
  <w:style w:type="paragraph" w:styleId="Bobletekst">
    <w:name w:val="Balloon Text"/>
    <w:basedOn w:val="Normal"/>
    <w:semiHidden/>
    <w:rsid w:val="00A2356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49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semiHidden/>
    <w:locked/>
    <w:rsid w:val="00380EF7"/>
    <w:rPr>
      <w:sz w:val="24"/>
      <w:lang w:val="nb-NO" w:eastAsia="nb-NO" w:bidi="ar-SA"/>
    </w:rPr>
  </w:style>
  <w:style w:type="character" w:customStyle="1" w:styleId="BunntekstTegn">
    <w:name w:val="Bunntekst Tegn"/>
    <w:link w:val="Bunntekst"/>
    <w:semiHidden/>
    <w:locked/>
    <w:rsid w:val="00380EF7"/>
    <w:rPr>
      <w:sz w:val="24"/>
      <w:lang w:val="nb-NO" w:eastAsia="nb-NO" w:bidi="ar-SA"/>
    </w:rPr>
  </w:style>
  <w:style w:type="paragraph" w:styleId="INNH1">
    <w:name w:val="toc 1"/>
    <w:basedOn w:val="Normal"/>
    <w:next w:val="Normal"/>
    <w:autoRedefine/>
    <w:semiHidden/>
    <w:rsid w:val="00327076"/>
    <w:rPr>
      <w:b/>
      <w:szCs w:val="24"/>
    </w:rPr>
  </w:style>
  <w:style w:type="paragraph" w:customStyle="1" w:styleId="Default">
    <w:name w:val="Default"/>
    <w:rsid w:val="000B7D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327076"/>
    <w:rPr>
      <w:color w:val="808080"/>
    </w:rPr>
  </w:style>
  <w:style w:type="paragraph" w:styleId="NormalWeb">
    <w:name w:val="Normal (Web)"/>
    <w:basedOn w:val="Normal"/>
    <w:rsid w:val="00682C4F"/>
    <w:rPr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9A3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ntnu.sharepoint.com/:w:/r/sites/o365_TekniskgruppeIBT/_layouts/15/guestaccess.aspx?e=V8O4jF&amp;share=Eexovhce1TxBmGS1DUjUfy8BEQvYbc3Pw-_3UBnP-YcK8w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wiki/-/wiki/English/Working+with+fume+cupbo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sida.ntnu.no/wiki/-/wiki/English/Laboratory+and+workshop+handboo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3f1291-240c-48d8-a57b-3120fc9f0daf">
      <UserInfo>
        <DisplayName>Martin Gimmestad</DisplayName>
        <AccountId>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E58EC3284D47ACC393BC8D041B33" ma:contentTypeVersion="11" ma:contentTypeDescription="Create a new document." ma:contentTypeScope="" ma:versionID="a5c46286bdf7e01d1372fcf2dacd2b61">
  <xsd:schema xmlns:xsd="http://www.w3.org/2001/XMLSchema" xmlns:xs="http://www.w3.org/2001/XMLSchema" xmlns:p="http://schemas.microsoft.com/office/2006/metadata/properties" xmlns:ns2="826656d1-52e8-46fb-ac14-5707cd15d4be" xmlns:ns3="dc3f1291-240c-48d8-a57b-3120fc9f0daf" targetNamespace="http://schemas.microsoft.com/office/2006/metadata/properties" ma:root="true" ma:fieldsID="7642dd41f3a4277c4d43d13b984f65f8" ns2:_="" ns3:_="">
    <xsd:import namespace="826656d1-52e8-46fb-ac14-5707cd15d4be"/>
    <xsd:import namespace="dc3f1291-240c-48d8-a57b-3120fc9f0d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56d1-52e8-46fb-ac14-5707cd15d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1291-240c-48d8-a57b-3120fc9f0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CFC70-F563-4641-82E9-A38B847656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c3f1291-240c-48d8-a57b-3120fc9f0daf"/>
    <ds:schemaRef ds:uri="http://schemas.microsoft.com/office/2006/documentManagement/types"/>
    <ds:schemaRef ds:uri="http://schemas.microsoft.com/office/infopath/2007/PartnerControls"/>
    <ds:schemaRef ds:uri="826656d1-52e8-46fb-ac14-5707cd15d4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9010F2-F863-464C-A9B8-A2D1E8B20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9938E1-931F-4F1B-9146-A15B4D827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656d1-52e8-46fb-ac14-5707cd15d4be"/>
    <ds:schemaRef ds:uri="dc3f1291-240c-48d8-a57b-3120fc9f0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0E2DC-92F4-479B-88AC-4FA9E724A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3460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Prosjektleder:</vt:lpstr>
    </vt:vector>
  </TitlesOfParts>
  <Company>NTNU</Company>
  <LinksUpToDate>false</LinksUpToDate>
  <CharactersWithSpaces>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Prosjektleder:</dc:title>
  <dc:subject/>
  <dc:creator>Toril L Moen</dc:creator>
  <cp:keywords/>
  <cp:lastModifiedBy>Martin Gimmestad</cp:lastModifiedBy>
  <cp:revision>2</cp:revision>
  <cp:lastPrinted>2010-11-26T09:41:00Z</cp:lastPrinted>
  <dcterms:created xsi:type="dcterms:W3CDTF">2022-02-11T08:17:00Z</dcterms:created>
  <dcterms:modified xsi:type="dcterms:W3CDTF">2022-02-11T08:17:00Z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0x0101003D74E58EC3284D47ACC393BC8D041B33</vt:lpwstr>
  </property>
</Properties>
</file>