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CF2" w:rsidRDefault="00367CF2" w:rsidP="00367CF2">
      <w:pPr>
        <w:jc w:val="center"/>
        <w:rPr>
          <w:lang w:val="nb-NO"/>
        </w:rPr>
      </w:pPr>
      <w:bookmarkStart w:id="0" w:name="_Ref412033117"/>
      <w:bookmarkStart w:id="1" w:name="_GoBack"/>
      <w:bookmarkEnd w:id="1"/>
    </w:p>
    <w:p w:rsidR="00367CF2" w:rsidRDefault="00367CF2" w:rsidP="00367CF2">
      <w:pPr>
        <w:jc w:val="center"/>
        <w:rPr>
          <w:lang w:val="nb-NO"/>
        </w:rPr>
      </w:pPr>
    </w:p>
    <w:p w:rsidR="00367CF2" w:rsidRDefault="00367CF2" w:rsidP="00367CF2">
      <w:pPr>
        <w:jc w:val="center"/>
        <w:rPr>
          <w:lang w:val="nb-NO"/>
        </w:rPr>
      </w:pPr>
    </w:p>
    <w:p w:rsidR="00367CF2" w:rsidRDefault="00367CF2" w:rsidP="00367CF2">
      <w:pPr>
        <w:jc w:val="center"/>
        <w:rPr>
          <w:lang w:val="nb-NO"/>
        </w:rPr>
      </w:pPr>
    </w:p>
    <w:p w:rsidR="00367CF2" w:rsidRDefault="00367CF2" w:rsidP="00367CF2">
      <w:pPr>
        <w:jc w:val="center"/>
        <w:rPr>
          <w:lang w:val="nb-NO"/>
        </w:rPr>
      </w:pPr>
    </w:p>
    <w:p w:rsidR="00367CF2" w:rsidRPr="00D108C3" w:rsidRDefault="00367CF2" w:rsidP="00367CF2">
      <w:pPr>
        <w:jc w:val="center"/>
        <w:rPr>
          <w:b/>
          <w:sz w:val="32"/>
          <w:szCs w:val="32"/>
          <w:lang w:val="nn-NO"/>
        </w:rPr>
      </w:pPr>
      <w:r w:rsidRPr="00D108C3">
        <w:rPr>
          <w:b/>
          <w:sz w:val="32"/>
          <w:szCs w:val="32"/>
          <w:lang w:val="nn-NO"/>
        </w:rPr>
        <w:t>NTNU Vitenskapsmuseet</w:t>
      </w:r>
    </w:p>
    <w:p w:rsidR="00367CF2" w:rsidRPr="00D108C3" w:rsidRDefault="00367CF2" w:rsidP="00367CF2">
      <w:pPr>
        <w:jc w:val="center"/>
        <w:rPr>
          <w:b/>
          <w:sz w:val="32"/>
          <w:szCs w:val="32"/>
          <w:lang w:val="nn-NO"/>
        </w:rPr>
      </w:pPr>
      <w:r w:rsidRPr="00D108C3">
        <w:rPr>
          <w:b/>
          <w:sz w:val="32"/>
          <w:szCs w:val="32"/>
          <w:lang w:val="nn-NO"/>
        </w:rPr>
        <w:t>Seksjon for arkeologi og kulturhistorie</w:t>
      </w:r>
    </w:p>
    <w:p w:rsidR="00367CF2" w:rsidRPr="00A112C2" w:rsidRDefault="00367CF2" w:rsidP="00367CF2">
      <w:pPr>
        <w:jc w:val="center"/>
        <w:rPr>
          <w:b/>
          <w:sz w:val="32"/>
          <w:szCs w:val="32"/>
          <w:lang w:val="nn-NO"/>
        </w:rPr>
      </w:pPr>
      <w:r w:rsidRPr="00A112C2">
        <w:rPr>
          <w:b/>
          <w:sz w:val="32"/>
          <w:szCs w:val="32"/>
          <w:lang w:val="nn-NO"/>
        </w:rPr>
        <w:t>Organisasjons</w:t>
      </w:r>
      <w:r w:rsidR="002364F9" w:rsidRPr="00A112C2">
        <w:rPr>
          <w:b/>
          <w:sz w:val="32"/>
          <w:szCs w:val="32"/>
          <w:lang w:val="nn-NO"/>
        </w:rPr>
        <w:t>-</w:t>
      </w:r>
      <w:r w:rsidRPr="00A112C2">
        <w:rPr>
          <w:b/>
          <w:sz w:val="32"/>
          <w:szCs w:val="32"/>
          <w:lang w:val="nn-NO"/>
        </w:rPr>
        <w:t xml:space="preserve"> og funksjonsanalyse</w:t>
      </w:r>
    </w:p>
    <w:p w:rsidR="00367CF2" w:rsidRPr="00A112C2" w:rsidRDefault="00367CF2" w:rsidP="00367CF2">
      <w:pPr>
        <w:jc w:val="center"/>
        <w:rPr>
          <w:b/>
          <w:sz w:val="32"/>
          <w:szCs w:val="32"/>
          <w:lang w:val="nn-NO"/>
        </w:rPr>
      </w:pPr>
    </w:p>
    <w:p w:rsidR="00367CF2" w:rsidRPr="00A112C2" w:rsidRDefault="00A112C2" w:rsidP="00367CF2">
      <w:pPr>
        <w:jc w:val="center"/>
        <w:rPr>
          <w:b/>
          <w:sz w:val="32"/>
          <w:szCs w:val="32"/>
          <w:lang w:val="nn-NO"/>
        </w:rPr>
      </w:pPr>
      <w:r w:rsidRPr="00A112C2">
        <w:rPr>
          <w:b/>
          <w:sz w:val="32"/>
          <w:szCs w:val="32"/>
          <w:lang w:val="nn-NO"/>
        </w:rPr>
        <w:t xml:space="preserve">Godkjent av </w:t>
      </w:r>
      <w:r w:rsidR="00C1773F" w:rsidRPr="00A112C2">
        <w:rPr>
          <w:b/>
          <w:sz w:val="32"/>
          <w:szCs w:val="32"/>
          <w:lang w:val="nn-NO"/>
        </w:rPr>
        <w:t>seks</w:t>
      </w:r>
      <w:r w:rsidR="009C2537" w:rsidRPr="00A112C2">
        <w:rPr>
          <w:b/>
          <w:sz w:val="32"/>
          <w:szCs w:val="32"/>
          <w:lang w:val="nn-NO"/>
        </w:rPr>
        <w:t xml:space="preserve">jonstyre </w:t>
      </w:r>
      <w:r w:rsidR="00C1773F" w:rsidRPr="00A112C2">
        <w:rPr>
          <w:b/>
          <w:sz w:val="32"/>
          <w:szCs w:val="32"/>
          <w:lang w:val="nn-NO"/>
        </w:rPr>
        <w:t>ved seksjons for arkeologi og kulturhistorie</w:t>
      </w:r>
    </w:p>
    <w:p w:rsidR="000A63B7" w:rsidRPr="00A112C2" w:rsidRDefault="000A63B7" w:rsidP="00367CF2">
      <w:pPr>
        <w:jc w:val="center"/>
        <w:rPr>
          <w:b/>
          <w:sz w:val="32"/>
          <w:szCs w:val="32"/>
          <w:lang w:val="nn-NO"/>
        </w:rPr>
      </w:pPr>
      <w:r w:rsidRPr="00A112C2">
        <w:rPr>
          <w:b/>
          <w:sz w:val="32"/>
          <w:szCs w:val="32"/>
          <w:lang w:val="nn-NO"/>
        </w:rPr>
        <w:t>2. juni 2015</w:t>
      </w:r>
    </w:p>
    <w:p w:rsidR="00367CF2" w:rsidRPr="00A112C2" w:rsidRDefault="00367CF2" w:rsidP="00367CF2">
      <w:pPr>
        <w:jc w:val="center"/>
        <w:rPr>
          <w:b/>
          <w:sz w:val="32"/>
          <w:szCs w:val="32"/>
          <w:lang w:val="nn-NO"/>
        </w:rPr>
      </w:pPr>
    </w:p>
    <w:p w:rsidR="00367CF2" w:rsidRPr="00A112C2" w:rsidRDefault="00367CF2" w:rsidP="00367CF2">
      <w:pPr>
        <w:jc w:val="center"/>
        <w:rPr>
          <w:b/>
          <w:sz w:val="32"/>
          <w:szCs w:val="32"/>
          <w:lang w:val="nn-NO"/>
        </w:rPr>
      </w:pPr>
    </w:p>
    <w:p w:rsidR="00367CF2" w:rsidRPr="00A112C2" w:rsidRDefault="00367CF2" w:rsidP="00367CF2">
      <w:pPr>
        <w:jc w:val="center"/>
        <w:rPr>
          <w:b/>
          <w:sz w:val="32"/>
          <w:szCs w:val="32"/>
          <w:lang w:val="nn-NO"/>
        </w:rPr>
      </w:pPr>
    </w:p>
    <w:p w:rsidR="00367CF2" w:rsidRPr="00A112C2" w:rsidRDefault="00367CF2" w:rsidP="00367CF2">
      <w:pPr>
        <w:jc w:val="center"/>
        <w:rPr>
          <w:b/>
          <w:sz w:val="32"/>
          <w:szCs w:val="32"/>
          <w:lang w:val="nn-NO"/>
        </w:rPr>
      </w:pPr>
    </w:p>
    <w:p w:rsidR="00367CF2" w:rsidRPr="00A112C2" w:rsidRDefault="00367CF2" w:rsidP="00367CF2">
      <w:pPr>
        <w:jc w:val="center"/>
        <w:rPr>
          <w:b/>
          <w:sz w:val="32"/>
          <w:szCs w:val="32"/>
          <w:lang w:val="nn-NO"/>
        </w:rPr>
      </w:pPr>
    </w:p>
    <w:p w:rsidR="00367CF2" w:rsidRPr="00A112C2" w:rsidRDefault="00367CF2" w:rsidP="00367CF2">
      <w:pPr>
        <w:jc w:val="center"/>
        <w:rPr>
          <w:b/>
          <w:sz w:val="32"/>
          <w:szCs w:val="32"/>
          <w:lang w:val="nn-NO"/>
        </w:rPr>
      </w:pPr>
    </w:p>
    <w:p w:rsidR="00367CF2" w:rsidRPr="00A112C2" w:rsidRDefault="00367CF2" w:rsidP="00367CF2">
      <w:pPr>
        <w:jc w:val="center"/>
        <w:rPr>
          <w:b/>
          <w:sz w:val="32"/>
          <w:szCs w:val="32"/>
          <w:lang w:val="nn-NO"/>
        </w:rPr>
      </w:pPr>
    </w:p>
    <w:p w:rsidR="00367CF2" w:rsidRPr="00A112C2" w:rsidRDefault="00367CF2" w:rsidP="00367CF2">
      <w:pPr>
        <w:jc w:val="center"/>
        <w:rPr>
          <w:b/>
          <w:sz w:val="32"/>
          <w:szCs w:val="32"/>
          <w:lang w:val="nn-NO"/>
        </w:rPr>
      </w:pPr>
    </w:p>
    <w:p w:rsidR="00367CF2" w:rsidRPr="00A112C2" w:rsidRDefault="00367CF2" w:rsidP="00367CF2">
      <w:pPr>
        <w:jc w:val="center"/>
        <w:rPr>
          <w:b/>
          <w:sz w:val="32"/>
          <w:szCs w:val="32"/>
          <w:lang w:val="nn-NO"/>
        </w:rPr>
      </w:pPr>
    </w:p>
    <w:p w:rsidR="00367CF2" w:rsidRPr="00A112C2" w:rsidRDefault="00367CF2" w:rsidP="00367CF2">
      <w:pPr>
        <w:jc w:val="center"/>
        <w:rPr>
          <w:b/>
          <w:sz w:val="32"/>
          <w:szCs w:val="32"/>
          <w:lang w:val="nn-NO"/>
        </w:rPr>
      </w:pPr>
    </w:p>
    <w:p w:rsidR="00367CF2" w:rsidRDefault="00367CF2" w:rsidP="00367CF2">
      <w:pPr>
        <w:jc w:val="right"/>
        <w:rPr>
          <w:lang w:val="nb-NO"/>
        </w:rPr>
      </w:pPr>
      <w:r w:rsidRPr="00367CF2">
        <w:rPr>
          <w:noProof/>
          <w:lang w:val="nb-NO" w:eastAsia="nb-NO"/>
        </w:rPr>
        <w:lastRenderedPageBreak/>
        <w:drawing>
          <wp:inline distT="0" distB="0" distL="0" distR="0" wp14:anchorId="5CBE274D" wp14:editId="05F69C87">
            <wp:extent cx="2115047" cy="601659"/>
            <wp:effectExtent l="0" t="0" r="0" b="8255"/>
            <wp:docPr id="5" name="Bilde 4" descr="n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4" descr="ny_logo.jp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4155" cy="601405"/>
                    </a:xfrm>
                    <a:prstGeom prst="rect">
                      <a:avLst/>
                    </a:prstGeom>
                  </pic:spPr>
                </pic:pic>
              </a:graphicData>
            </a:graphic>
          </wp:inline>
        </w:drawing>
      </w:r>
    </w:p>
    <w:sdt>
      <w:sdtPr>
        <w:rPr>
          <w:rFonts w:asciiTheme="minorHAnsi" w:eastAsiaTheme="minorHAnsi" w:hAnsiTheme="minorHAnsi" w:cstheme="minorBidi"/>
          <w:b w:val="0"/>
          <w:bCs w:val="0"/>
          <w:color w:val="auto"/>
          <w:sz w:val="22"/>
          <w:szCs w:val="22"/>
          <w:lang w:val="en-GB" w:eastAsia="en-US"/>
        </w:rPr>
        <w:id w:val="-1343781806"/>
        <w:docPartObj>
          <w:docPartGallery w:val="Table of Contents"/>
          <w:docPartUnique/>
        </w:docPartObj>
      </w:sdtPr>
      <w:sdtEndPr/>
      <w:sdtContent>
        <w:p w:rsidR="0033764C" w:rsidRDefault="0033764C">
          <w:pPr>
            <w:pStyle w:val="Overskriftforinnholdsfortegnelse"/>
          </w:pPr>
          <w:r>
            <w:t>Innholdsfortegnelse</w:t>
          </w:r>
        </w:p>
        <w:p w:rsidR="00955707" w:rsidRDefault="0033764C">
          <w:pPr>
            <w:pStyle w:val="INNH1"/>
            <w:tabs>
              <w:tab w:val="right" w:leader="dot" w:pos="9062"/>
            </w:tabs>
            <w:rPr>
              <w:rFonts w:eastAsiaTheme="minorEastAsia"/>
              <w:noProof/>
              <w:lang w:val="nb-NO" w:eastAsia="nb-NO"/>
            </w:rPr>
          </w:pPr>
          <w:r>
            <w:fldChar w:fldCharType="begin"/>
          </w:r>
          <w:r w:rsidRPr="00470E68">
            <w:rPr>
              <w:lang w:val="nb-NO"/>
            </w:rPr>
            <w:instrText xml:space="preserve"> TOC \o "1-3" \h \z \u </w:instrText>
          </w:r>
          <w:r>
            <w:fldChar w:fldCharType="separate"/>
          </w:r>
          <w:hyperlink w:anchor="_Toc436058719" w:history="1">
            <w:r w:rsidR="00955707" w:rsidRPr="0040357C">
              <w:rPr>
                <w:rStyle w:val="Hyperkobling"/>
                <w:noProof/>
              </w:rPr>
              <w:t>DEL I</w:t>
            </w:r>
            <w:r w:rsidR="00955707">
              <w:rPr>
                <w:noProof/>
                <w:webHidden/>
              </w:rPr>
              <w:tab/>
            </w:r>
            <w:r w:rsidR="00955707">
              <w:rPr>
                <w:noProof/>
                <w:webHidden/>
              </w:rPr>
              <w:fldChar w:fldCharType="begin"/>
            </w:r>
            <w:r w:rsidR="00955707">
              <w:rPr>
                <w:noProof/>
                <w:webHidden/>
              </w:rPr>
              <w:instrText xml:space="preserve"> PAGEREF _Toc436058719 \h </w:instrText>
            </w:r>
            <w:r w:rsidR="00955707">
              <w:rPr>
                <w:noProof/>
                <w:webHidden/>
              </w:rPr>
            </w:r>
            <w:r w:rsidR="00955707">
              <w:rPr>
                <w:noProof/>
                <w:webHidden/>
              </w:rPr>
              <w:fldChar w:fldCharType="separate"/>
            </w:r>
            <w:r w:rsidR="00955707">
              <w:rPr>
                <w:noProof/>
                <w:webHidden/>
              </w:rPr>
              <w:t>3</w:t>
            </w:r>
            <w:r w:rsidR="00955707">
              <w:rPr>
                <w:noProof/>
                <w:webHidden/>
              </w:rPr>
              <w:fldChar w:fldCharType="end"/>
            </w:r>
          </w:hyperlink>
        </w:p>
        <w:p w:rsidR="00955707" w:rsidRDefault="00FF7B99">
          <w:pPr>
            <w:pStyle w:val="INNH2"/>
            <w:tabs>
              <w:tab w:val="right" w:leader="dot" w:pos="9062"/>
            </w:tabs>
            <w:rPr>
              <w:rFonts w:eastAsiaTheme="minorEastAsia"/>
              <w:noProof/>
              <w:lang w:val="nb-NO" w:eastAsia="nb-NO"/>
            </w:rPr>
          </w:pPr>
          <w:hyperlink w:anchor="_Toc436058720" w:history="1">
            <w:r w:rsidR="00955707" w:rsidRPr="0040357C">
              <w:rPr>
                <w:rStyle w:val="Hyperkobling"/>
                <w:noProof/>
              </w:rPr>
              <w:t>1   Bakgrunn</w:t>
            </w:r>
            <w:r w:rsidR="00955707">
              <w:rPr>
                <w:noProof/>
                <w:webHidden/>
              </w:rPr>
              <w:tab/>
            </w:r>
            <w:r w:rsidR="00955707">
              <w:rPr>
                <w:noProof/>
                <w:webHidden/>
              </w:rPr>
              <w:fldChar w:fldCharType="begin"/>
            </w:r>
            <w:r w:rsidR="00955707">
              <w:rPr>
                <w:noProof/>
                <w:webHidden/>
              </w:rPr>
              <w:instrText xml:space="preserve"> PAGEREF _Toc436058720 \h </w:instrText>
            </w:r>
            <w:r w:rsidR="00955707">
              <w:rPr>
                <w:noProof/>
                <w:webHidden/>
              </w:rPr>
            </w:r>
            <w:r w:rsidR="00955707">
              <w:rPr>
                <w:noProof/>
                <w:webHidden/>
              </w:rPr>
              <w:fldChar w:fldCharType="separate"/>
            </w:r>
            <w:r w:rsidR="00955707">
              <w:rPr>
                <w:noProof/>
                <w:webHidden/>
              </w:rPr>
              <w:t>3</w:t>
            </w:r>
            <w:r w:rsidR="00955707">
              <w:rPr>
                <w:noProof/>
                <w:webHidden/>
              </w:rPr>
              <w:fldChar w:fldCharType="end"/>
            </w:r>
          </w:hyperlink>
        </w:p>
        <w:p w:rsidR="00955707" w:rsidRDefault="00FF7B99">
          <w:pPr>
            <w:pStyle w:val="INNH2"/>
            <w:tabs>
              <w:tab w:val="right" w:leader="dot" w:pos="9062"/>
            </w:tabs>
            <w:rPr>
              <w:rFonts w:eastAsiaTheme="minorEastAsia"/>
              <w:noProof/>
              <w:lang w:val="nb-NO" w:eastAsia="nb-NO"/>
            </w:rPr>
          </w:pPr>
          <w:hyperlink w:anchor="_Toc436058721" w:history="1">
            <w:r w:rsidR="00955707" w:rsidRPr="0040357C">
              <w:rPr>
                <w:rStyle w:val="Hyperkobling"/>
                <w:noProof/>
              </w:rPr>
              <w:t>2. Mandat og styringsdokumenter</w:t>
            </w:r>
            <w:r w:rsidR="00955707">
              <w:rPr>
                <w:noProof/>
                <w:webHidden/>
              </w:rPr>
              <w:tab/>
            </w:r>
            <w:r w:rsidR="00955707">
              <w:rPr>
                <w:noProof/>
                <w:webHidden/>
              </w:rPr>
              <w:fldChar w:fldCharType="begin"/>
            </w:r>
            <w:r w:rsidR="00955707">
              <w:rPr>
                <w:noProof/>
                <w:webHidden/>
              </w:rPr>
              <w:instrText xml:space="preserve"> PAGEREF _Toc436058721 \h </w:instrText>
            </w:r>
            <w:r w:rsidR="00955707">
              <w:rPr>
                <w:noProof/>
                <w:webHidden/>
              </w:rPr>
            </w:r>
            <w:r w:rsidR="00955707">
              <w:rPr>
                <w:noProof/>
                <w:webHidden/>
              </w:rPr>
              <w:fldChar w:fldCharType="separate"/>
            </w:r>
            <w:r w:rsidR="00955707">
              <w:rPr>
                <w:noProof/>
                <w:webHidden/>
              </w:rPr>
              <w:t>4</w:t>
            </w:r>
            <w:r w:rsidR="00955707">
              <w:rPr>
                <w:noProof/>
                <w:webHidden/>
              </w:rPr>
              <w:fldChar w:fldCharType="end"/>
            </w:r>
          </w:hyperlink>
        </w:p>
        <w:p w:rsidR="00955707" w:rsidRDefault="00FF7B99">
          <w:pPr>
            <w:pStyle w:val="INNH2"/>
            <w:tabs>
              <w:tab w:val="right" w:leader="dot" w:pos="9062"/>
            </w:tabs>
            <w:rPr>
              <w:rFonts w:eastAsiaTheme="minorEastAsia"/>
              <w:noProof/>
              <w:lang w:val="nb-NO" w:eastAsia="nb-NO"/>
            </w:rPr>
          </w:pPr>
          <w:hyperlink w:anchor="_Toc436058722" w:history="1">
            <w:r w:rsidR="00955707" w:rsidRPr="0040357C">
              <w:rPr>
                <w:rStyle w:val="Hyperkobling"/>
                <w:noProof/>
              </w:rPr>
              <w:t>3. Organisering av prosjektet</w:t>
            </w:r>
            <w:r w:rsidR="00955707">
              <w:rPr>
                <w:noProof/>
                <w:webHidden/>
              </w:rPr>
              <w:tab/>
            </w:r>
            <w:r w:rsidR="00955707">
              <w:rPr>
                <w:noProof/>
                <w:webHidden/>
              </w:rPr>
              <w:fldChar w:fldCharType="begin"/>
            </w:r>
            <w:r w:rsidR="00955707">
              <w:rPr>
                <w:noProof/>
                <w:webHidden/>
              </w:rPr>
              <w:instrText xml:space="preserve"> PAGEREF _Toc436058722 \h </w:instrText>
            </w:r>
            <w:r w:rsidR="00955707">
              <w:rPr>
                <w:noProof/>
                <w:webHidden/>
              </w:rPr>
            </w:r>
            <w:r w:rsidR="00955707">
              <w:rPr>
                <w:noProof/>
                <w:webHidden/>
              </w:rPr>
              <w:fldChar w:fldCharType="separate"/>
            </w:r>
            <w:r w:rsidR="00955707">
              <w:rPr>
                <w:noProof/>
                <w:webHidden/>
              </w:rPr>
              <w:t>7</w:t>
            </w:r>
            <w:r w:rsidR="00955707">
              <w:rPr>
                <w:noProof/>
                <w:webHidden/>
              </w:rPr>
              <w:fldChar w:fldCharType="end"/>
            </w:r>
          </w:hyperlink>
        </w:p>
        <w:p w:rsidR="00955707" w:rsidRDefault="00FF7B99">
          <w:pPr>
            <w:pStyle w:val="INNH2"/>
            <w:tabs>
              <w:tab w:val="right" w:leader="dot" w:pos="9062"/>
            </w:tabs>
            <w:rPr>
              <w:rFonts w:eastAsiaTheme="minorEastAsia"/>
              <w:noProof/>
              <w:lang w:val="nb-NO" w:eastAsia="nb-NO"/>
            </w:rPr>
          </w:pPr>
          <w:hyperlink w:anchor="_Toc436058723" w:history="1">
            <w:r w:rsidR="00955707" w:rsidRPr="0040357C">
              <w:rPr>
                <w:rStyle w:val="Hyperkobling"/>
                <w:noProof/>
              </w:rPr>
              <w:t>4. Grunnlagsdokumenter (NTNU og VM strategier, Forskningsstrategi)</w:t>
            </w:r>
            <w:r w:rsidR="00955707">
              <w:rPr>
                <w:noProof/>
                <w:webHidden/>
              </w:rPr>
              <w:tab/>
            </w:r>
            <w:r w:rsidR="00955707">
              <w:rPr>
                <w:noProof/>
                <w:webHidden/>
              </w:rPr>
              <w:fldChar w:fldCharType="begin"/>
            </w:r>
            <w:r w:rsidR="00955707">
              <w:rPr>
                <w:noProof/>
                <w:webHidden/>
              </w:rPr>
              <w:instrText xml:space="preserve"> PAGEREF _Toc436058723 \h </w:instrText>
            </w:r>
            <w:r w:rsidR="00955707">
              <w:rPr>
                <w:noProof/>
                <w:webHidden/>
              </w:rPr>
            </w:r>
            <w:r w:rsidR="00955707">
              <w:rPr>
                <w:noProof/>
                <w:webHidden/>
              </w:rPr>
              <w:fldChar w:fldCharType="separate"/>
            </w:r>
            <w:r w:rsidR="00955707">
              <w:rPr>
                <w:noProof/>
                <w:webHidden/>
              </w:rPr>
              <w:t>8</w:t>
            </w:r>
            <w:r w:rsidR="00955707">
              <w:rPr>
                <w:noProof/>
                <w:webHidden/>
              </w:rPr>
              <w:fldChar w:fldCharType="end"/>
            </w:r>
          </w:hyperlink>
        </w:p>
        <w:p w:rsidR="00955707" w:rsidRDefault="00FF7B99">
          <w:pPr>
            <w:pStyle w:val="INNH2"/>
            <w:tabs>
              <w:tab w:val="left" w:pos="660"/>
              <w:tab w:val="right" w:leader="dot" w:pos="9062"/>
            </w:tabs>
            <w:rPr>
              <w:rFonts w:eastAsiaTheme="minorEastAsia"/>
              <w:noProof/>
              <w:lang w:val="nb-NO" w:eastAsia="nb-NO"/>
            </w:rPr>
          </w:pPr>
          <w:hyperlink w:anchor="_Toc436058724" w:history="1">
            <w:r w:rsidR="00955707" w:rsidRPr="0040357C">
              <w:rPr>
                <w:rStyle w:val="Hyperkobling"/>
                <w:noProof/>
              </w:rPr>
              <w:t>5.</w:t>
            </w:r>
            <w:r w:rsidR="00955707">
              <w:rPr>
                <w:rFonts w:eastAsiaTheme="minorEastAsia"/>
                <w:noProof/>
                <w:lang w:val="nb-NO" w:eastAsia="nb-NO"/>
              </w:rPr>
              <w:tab/>
            </w:r>
            <w:r w:rsidR="00955707" w:rsidRPr="0040357C">
              <w:rPr>
                <w:rStyle w:val="Hyperkobling"/>
                <w:noProof/>
              </w:rPr>
              <w:t>Organisasjonsstruktur og styring- operativ ledelse</w:t>
            </w:r>
            <w:r w:rsidR="00955707">
              <w:rPr>
                <w:noProof/>
                <w:webHidden/>
              </w:rPr>
              <w:tab/>
            </w:r>
            <w:r w:rsidR="00955707">
              <w:rPr>
                <w:noProof/>
                <w:webHidden/>
              </w:rPr>
              <w:fldChar w:fldCharType="begin"/>
            </w:r>
            <w:r w:rsidR="00955707">
              <w:rPr>
                <w:noProof/>
                <w:webHidden/>
              </w:rPr>
              <w:instrText xml:space="preserve"> PAGEREF _Toc436058724 \h </w:instrText>
            </w:r>
            <w:r w:rsidR="00955707">
              <w:rPr>
                <w:noProof/>
                <w:webHidden/>
              </w:rPr>
            </w:r>
            <w:r w:rsidR="00955707">
              <w:rPr>
                <w:noProof/>
                <w:webHidden/>
              </w:rPr>
              <w:fldChar w:fldCharType="separate"/>
            </w:r>
            <w:r w:rsidR="00955707">
              <w:rPr>
                <w:noProof/>
                <w:webHidden/>
              </w:rPr>
              <w:t>9</w:t>
            </w:r>
            <w:r w:rsidR="00955707">
              <w:rPr>
                <w:noProof/>
                <w:webHidden/>
              </w:rPr>
              <w:fldChar w:fldCharType="end"/>
            </w:r>
          </w:hyperlink>
        </w:p>
        <w:p w:rsidR="00955707" w:rsidRDefault="00FF7B99">
          <w:pPr>
            <w:pStyle w:val="INNH1"/>
            <w:tabs>
              <w:tab w:val="right" w:leader="dot" w:pos="9062"/>
            </w:tabs>
            <w:rPr>
              <w:rFonts w:eastAsiaTheme="minorEastAsia"/>
              <w:noProof/>
              <w:lang w:val="nb-NO" w:eastAsia="nb-NO"/>
            </w:rPr>
          </w:pPr>
          <w:hyperlink w:anchor="_Toc436058725" w:history="1">
            <w:r w:rsidR="00955707" w:rsidRPr="0040357C">
              <w:rPr>
                <w:rStyle w:val="Hyperkobling"/>
                <w:noProof/>
              </w:rPr>
              <w:t>DEL II</w:t>
            </w:r>
            <w:r w:rsidR="00955707">
              <w:rPr>
                <w:noProof/>
                <w:webHidden/>
              </w:rPr>
              <w:tab/>
            </w:r>
            <w:r w:rsidR="00955707">
              <w:rPr>
                <w:noProof/>
                <w:webHidden/>
              </w:rPr>
              <w:fldChar w:fldCharType="begin"/>
            </w:r>
            <w:r w:rsidR="00955707">
              <w:rPr>
                <w:noProof/>
                <w:webHidden/>
              </w:rPr>
              <w:instrText xml:space="preserve"> PAGEREF _Toc436058725 \h </w:instrText>
            </w:r>
            <w:r w:rsidR="00955707">
              <w:rPr>
                <w:noProof/>
                <w:webHidden/>
              </w:rPr>
            </w:r>
            <w:r w:rsidR="00955707">
              <w:rPr>
                <w:noProof/>
                <w:webHidden/>
              </w:rPr>
              <w:fldChar w:fldCharType="separate"/>
            </w:r>
            <w:r w:rsidR="00955707">
              <w:rPr>
                <w:noProof/>
                <w:webHidden/>
              </w:rPr>
              <w:t>12</w:t>
            </w:r>
            <w:r w:rsidR="00955707">
              <w:rPr>
                <w:noProof/>
                <w:webHidden/>
              </w:rPr>
              <w:fldChar w:fldCharType="end"/>
            </w:r>
          </w:hyperlink>
        </w:p>
        <w:p w:rsidR="00955707" w:rsidRDefault="00FF7B99">
          <w:pPr>
            <w:pStyle w:val="INNH3"/>
            <w:tabs>
              <w:tab w:val="left" w:pos="1100"/>
              <w:tab w:val="right" w:leader="dot" w:pos="9062"/>
            </w:tabs>
            <w:rPr>
              <w:rFonts w:eastAsiaTheme="minorEastAsia"/>
              <w:noProof/>
              <w:lang w:val="nb-NO" w:eastAsia="nb-NO"/>
            </w:rPr>
          </w:pPr>
          <w:hyperlink w:anchor="_Toc436058726" w:history="1">
            <w:r w:rsidR="00955707" w:rsidRPr="0040357C">
              <w:rPr>
                <w:rStyle w:val="Hyperkobling"/>
                <w:noProof/>
                <w:lang w:val="nn-NO"/>
              </w:rPr>
              <w:t>5.1</w:t>
            </w:r>
            <w:r w:rsidR="00955707">
              <w:rPr>
                <w:rFonts w:eastAsiaTheme="minorEastAsia"/>
                <w:noProof/>
                <w:lang w:val="nb-NO" w:eastAsia="nb-NO"/>
              </w:rPr>
              <w:tab/>
            </w:r>
            <w:r w:rsidR="00955707" w:rsidRPr="0040357C">
              <w:rPr>
                <w:rStyle w:val="Hyperkobling"/>
                <w:noProof/>
                <w:lang w:val="nn-NO"/>
              </w:rPr>
              <w:t>Rutiner og teamarbeid på tvers av faggrupper</w:t>
            </w:r>
            <w:r w:rsidR="00955707">
              <w:rPr>
                <w:noProof/>
                <w:webHidden/>
              </w:rPr>
              <w:tab/>
            </w:r>
            <w:r w:rsidR="00955707">
              <w:rPr>
                <w:noProof/>
                <w:webHidden/>
              </w:rPr>
              <w:fldChar w:fldCharType="begin"/>
            </w:r>
            <w:r w:rsidR="00955707">
              <w:rPr>
                <w:noProof/>
                <w:webHidden/>
              </w:rPr>
              <w:instrText xml:space="preserve"> PAGEREF _Toc436058726 \h </w:instrText>
            </w:r>
            <w:r w:rsidR="00955707">
              <w:rPr>
                <w:noProof/>
                <w:webHidden/>
              </w:rPr>
            </w:r>
            <w:r w:rsidR="00955707">
              <w:rPr>
                <w:noProof/>
                <w:webHidden/>
              </w:rPr>
              <w:fldChar w:fldCharType="separate"/>
            </w:r>
            <w:r w:rsidR="00955707">
              <w:rPr>
                <w:noProof/>
                <w:webHidden/>
              </w:rPr>
              <w:t>12</w:t>
            </w:r>
            <w:r w:rsidR="00955707">
              <w:rPr>
                <w:noProof/>
                <w:webHidden/>
              </w:rPr>
              <w:fldChar w:fldCharType="end"/>
            </w:r>
          </w:hyperlink>
        </w:p>
        <w:p w:rsidR="00955707" w:rsidRDefault="00FF7B99">
          <w:pPr>
            <w:pStyle w:val="INNH3"/>
            <w:tabs>
              <w:tab w:val="right" w:leader="dot" w:pos="9062"/>
            </w:tabs>
            <w:rPr>
              <w:rFonts w:eastAsiaTheme="minorEastAsia"/>
              <w:noProof/>
              <w:lang w:val="nb-NO" w:eastAsia="nb-NO"/>
            </w:rPr>
          </w:pPr>
          <w:hyperlink w:anchor="_Toc436058727" w:history="1">
            <w:r w:rsidR="00955707" w:rsidRPr="0040357C">
              <w:rPr>
                <w:rStyle w:val="Hyperkobling"/>
                <w:noProof/>
                <w:lang w:val="nb-NO"/>
              </w:rPr>
              <w:t>5.2 Målrettete administrative tjenester – forholdet til VMs administrasjon</w:t>
            </w:r>
            <w:r w:rsidR="00955707">
              <w:rPr>
                <w:noProof/>
                <w:webHidden/>
              </w:rPr>
              <w:tab/>
            </w:r>
            <w:r w:rsidR="00955707">
              <w:rPr>
                <w:noProof/>
                <w:webHidden/>
              </w:rPr>
              <w:fldChar w:fldCharType="begin"/>
            </w:r>
            <w:r w:rsidR="00955707">
              <w:rPr>
                <w:noProof/>
                <w:webHidden/>
              </w:rPr>
              <w:instrText xml:space="preserve"> PAGEREF _Toc436058727 \h </w:instrText>
            </w:r>
            <w:r w:rsidR="00955707">
              <w:rPr>
                <w:noProof/>
                <w:webHidden/>
              </w:rPr>
            </w:r>
            <w:r w:rsidR="00955707">
              <w:rPr>
                <w:noProof/>
                <w:webHidden/>
              </w:rPr>
              <w:fldChar w:fldCharType="separate"/>
            </w:r>
            <w:r w:rsidR="00955707">
              <w:rPr>
                <w:noProof/>
                <w:webHidden/>
              </w:rPr>
              <w:t>16</w:t>
            </w:r>
            <w:r w:rsidR="00955707">
              <w:rPr>
                <w:noProof/>
                <w:webHidden/>
              </w:rPr>
              <w:fldChar w:fldCharType="end"/>
            </w:r>
          </w:hyperlink>
        </w:p>
        <w:p w:rsidR="00955707" w:rsidRDefault="00FF7B99">
          <w:pPr>
            <w:pStyle w:val="INNH3"/>
            <w:tabs>
              <w:tab w:val="left" w:pos="1100"/>
              <w:tab w:val="right" w:leader="dot" w:pos="9062"/>
            </w:tabs>
            <w:rPr>
              <w:rFonts w:eastAsiaTheme="minorEastAsia"/>
              <w:noProof/>
              <w:lang w:val="nb-NO" w:eastAsia="nb-NO"/>
            </w:rPr>
          </w:pPr>
          <w:hyperlink w:anchor="_Toc436058728" w:history="1">
            <w:r w:rsidR="00955707" w:rsidRPr="0040357C">
              <w:rPr>
                <w:rStyle w:val="Hyperkobling"/>
                <w:noProof/>
                <w:lang w:val="nb-NO"/>
              </w:rPr>
              <w:t>5.3</w:t>
            </w:r>
            <w:r w:rsidR="00955707">
              <w:rPr>
                <w:rFonts w:eastAsiaTheme="minorEastAsia"/>
                <w:noProof/>
                <w:lang w:val="nb-NO" w:eastAsia="nb-NO"/>
              </w:rPr>
              <w:tab/>
            </w:r>
            <w:r w:rsidR="00955707" w:rsidRPr="0040357C">
              <w:rPr>
                <w:rStyle w:val="Hyperkobling"/>
                <w:noProof/>
                <w:lang w:val="nb-NO"/>
              </w:rPr>
              <w:t>Operativ ledelse på seksjonsnivå</w:t>
            </w:r>
            <w:r w:rsidR="00955707">
              <w:rPr>
                <w:noProof/>
                <w:webHidden/>
              </w:rPr>
              <w:tab/>
            </w:r>
            <w:r w:rsidR="00955707">
              <w:rPr>
                <w:noProof/>
                <w:webHidden/>
              </w:rPr>
              <w:fldChar w:fldCharType="begin"/>
            </w:r>
            <w:r w:rsidR="00955707">
              <w:rPr>
                <w:noProof/>
                <w:webHidden/>
              </w:rPr>
              <w:instrText xml:space="preserve"> PAGEREF _Toc436058728 \h </w:instrText>
            </w:r>
            <w:r w:rsidR="00955707">
              <w:rPr>
                <w:noProof/>
                <w:webHidden/>
              </w:rPr>
            </w:r>
            <w:r w:rsidR="00955707">
              <w:rPr>
                <w:noProof/>
                <w:webHidden/>
              </w:rPr>
              <w:fldChar w:fldCharType="separate"/>
            </w:r>
            <w:r w:rsidR="00955707">
              <w:rPr>
                <w:noProof/>
                <w:webHidden/>
              </w:rPr>
              <w:t>17</w:t>
            </w:r>
            <w:r w:rsidR="00955707">
              <w:rPr>
                <w:noProof/>
                <w:webHidden/>
              </w:rPr>
              <w:fldChar w:fldCharType="end"/>
            </w:r>
          </w:hyperlink>
        </w:p>
        <w:p w:rsidR="00955707" w:rsidRDefault="00FF7B99">
          <w:pPr>
            <w:pStyle w:val="INNH3"/>
            <w:tabs>
              <w:tab w:val="right" w:leader="dot" w:pos="9062"/>
            </w:tabs>
            <w:rPr>
              <w:rFonts w:eastAsiaTheme="minorEastAsia"/>
              <w:noProof/>
              <w:lang w:val="nb-NO" w:eastAsia="nb-NO"/>
            </w:rPr>
          </w:pPr>
          <w:hyperlink w:anchor="_Toc436058729" w:history="1">
            <w:r w:rsidR="00955707" w:rsidRPr="0040357C">
              <w:rPr>
                <w:rStyle w:val="Hyperkobling"/>
                <w:noProof/>
                <w:lang w:val="nb-NO"/>
              </w:rPr>
              <w:t>5.4   Møtestruktur i ny organisasjonsmodell</w:t>
            </w:r>
            <w:r w:rsidR="00955707">
              <w:rPr>
                <w:noProof/>
                <w:webHidden/>
              </w:rPr>
              <w:tab/>
            </w:r>
            <w:r w:rsidR="00955707">
              <w:rPr>
                <w:noProof/>
                <w:webHidden/>
              </w:rPr>
              <w:fldChar w:fldCharType="begin"/>
            </w:r>
            <w:r w:rsidR="00955707">
              <w:rPr>
                <w:noProof/>
                <w:webHidden/>
              </w:rPr>
              <w:instrText xml:space="preserve"> PAGEREF _Toc436058729 \h </w:instrText>
            </w:r>
            <w:r w:rsidR="00955707">
              <w:rPr>
                <w:noProof/>
                <w:webHidden/>
              </w:rPr>
            </w:r>
            <w:r w:rsidR="00955707">
              <w:rPr>
                <w:noProof/>
                <w:webHidden/>
              </w:rPr>
              <w:fldChar w:fldCharType="separate"/>
            </w:r>
            <w:r w:rsidR="00955707">
              <w:rPr>
                <w:noProof/>
                <w:webHidden/>
              </w:rPr>
              <w:t>18</w:t>
            </w:r>
            <w:r w:rsidR="00955707">
              <w:rPr>
                <w:noProof/>
                <w:webHidden/>
              </w:rPr>
              <w:fldChar w:fldCharType="end"/>
            </w:r>
          </w:hyperlink>
        </w:p>
        <w:p w:rsidR="00955707" w:rsidRDefault="00FF7B99">
          <w:pPr>
            <w:pStyle w:val="INNH2"/>
            <w:tabs>
              <w:tab w:val="left" w:pos="660"/>
              <w:tab w:val="right" w:leader="dot" w:pos="9062"/>
            </w:tabs>
            <w:rPr>
              <w:rFonts w:eastAsiaTheme="minorEastAsia"/>
              <w:noProof/>
              <w:lang w:val="nb-NO" w:eastAsia="nb-NO"/>
            </w:rPr>
          </w:pPr>
          <w:hyperlink w:anchor="_Toc436058730" w:history="1">
            <w:r w:rsidR="00955707" w:rsidRPr="0040357C">
              <w:rPr>
                <w:rStyle w:val="Hyperkobling"/>
                <w:noProof/>
              </w:rPr>
              <w:t>6</w:t>
            </w:r>
            <w:r w:rsidR="00955707">
              <w:rPr>
                <w:rFonts w:eastAsiaTheme="minorEastAsia"/>
                <w:noProof/>
                <w:lang w:val="nb-NO" w:eastAsia="nb-NO"/>
              </w:rPr>
              <w:tab/>
            </w:r>
            <w:r w:rsidR="00955707" w:rsidRPr="0040357C">
              <w:rPr>
                <w:rStyle w:val="Hyperkobling"/>
                <w:noProof/>
              </w:rPr>
              <w:t>Forskning</w:t>
            </w:r>
            <w:r w:rsidR="00955707">
              <w:rPr>
                <w:noProof/>
                <w:webHidden/>
              </w:rPr>
              <w:tab/>
            </w:r>
            <w:r w:rsidR="00955707">
              <w:rPr>
                <w:noProof/>
                <w:webHidden/>
              </w:rPr>
              <w:fldChar w:fldCharType="begin"/>
            </w:r>
            <w:r w:rsidR="00955707">
              <w:rPr>
                <w:noProof/>
                <w:webHidden/>
              </w:rPr>
              <w:instrText xml:space="preserve"> PAGEREF _Toc436058730 \h </w:instrText>
            </w:r>
            <w:r w:rsidR="00955707">
              <w:rPr>
                <w:noProof/>
                <w:webHidden/>
              </w:rPr>
            </w:r>
            <w:r w:rsidR="00955707">
              <w:rPr>
                <w:noProof/>
                <w:webHidden/>
              </w:rPr>
              <w:fldChar w:fldCharType="separate"/>
            </w:r>
            <w:r w:rsidR="00955707">
              <w:rPr>
                <w:noProof/>
                <w:webHidden/>
              </w:rPr>
              <w:t>19</w:t>
            </w:r>
            <w:r w:rsidR="00955707">
              <w:rPr>
                <w:noProof/>
                <w:webHidden/>
              </w:rPr>
              <w:fldChar w:fldCharType="end"/>
            </w:r>
          </w:hyperlink>
        </w:p>
        <w:p w:rsidR="00955707" w:rsidRDefault="00FF7B99">
          <w:pPr>
            <w:pStyle w:val="INNH2"/>
            <w:tabs>
              <w:tab w:val="left" w:pos="660"/>
              <w:tab w:val="right" w:leader="dot" w:pos="9062"/>
            </w:tabs>
            <w:rPr>
              <w:rFonts w:eastAsiaTheme="minorEastAsia"/>
              <w:noProof/>
              <w:lang w:val="nb-NO" w:eastAsia="nb-NO"/>
            </w:rPr>
          </w:pPr>
          <w:hyperlink w:anchor="_Toc436058731" w:history="1">
            <w:r w:rsidR="00955707" w:rsidRPr="0040357C">
              <w:rPr>
                <w:rStyle w:val="Hyperkobling"/>
                <w:noProof/>
              </w:rPr>
              <w:t>7</w:t>
            </w:r>
            <w:r w:rsidR="00955707">
              <w:rPr>
                <w:rFonts w:eastAsiaTheme="minorEastAsia"/>
                <w:noProof/>
                <w:lang w:val="nb-NO" w:eastAsia="nb-NO"/>
              </w:rPr>
              <w:tab/>
            </w:r>
            <w:r w:rsidR="00955707" w:rsidRPr="0040357C">
              <w:rPr>
                <w:rStyle w:val="Hyperkobling"/>
                <w:noProof/>
              </w:rPr>
              <w:t>Formidling</w:t>
            </w:r>
            <w:r w:rsidR="00955707">
              <w:rPr>
                <w:noProof/>
                <w:webHidden/>
              </w:rPr>
              <w:tab/>
            </w:r>
            <w:r w:rsidR="00955707">
              <w:rPr>
                <w:noProof/>
                <w:webHidden/>
              </w:rPr>
              <w:fldChar w:fldCharType="begin"/>
            </w:r>
            <w:r w:rsidR="00955707">
              <w:rPr>
                <w:noProof/>
                <w:webHidden/>
              </w:rPr>
              <w:instrText xml:space="preserve"> PAGEREF _Toc436058731 \h </w:instrText>
            </w:r>
            <w:r w:rsidR="00955707">
              <w:rPr>
                <w:noProof/>
                <w:webHidden/>
              </w:rPr>
            </w:r>
            <w:r w:rsidR="00955707">
              <w:rPr>
                <w:noProof/>
                <w:webHidden/>
              </w:rPr>
              <w:fldChar w:fldCharType="separate"/>
            </w:r>
            <w:r w:rsidR="00955707">
              <w:rPr>
                <w:noProof/>
                <w:webHidden/>
              </w:rPr>
              <w:t>21</w:t>
            </w:r>
            <w:r w:rsidR="00955707">
              <w:rPr>
                <w:noProof/>
                <w:webHidden/>
              </w:rPr>
              <w:fldChar w:fldCharType="end"/>
            </w:r>
          </w:hyperlink>
        </w:p>
        <w:p w:rsidR="00955707" w:rsidRDefault="00FF7B99">
          <w:pPr>
            <w:pStyle w:val="INNH2"/>
            <w:tabs>
              <w:tab w:val="left" w:pos="660"/>
              <w:tab w:val="right" w:leader="dot" w:pos="9062"/>
            </w:tabs>
            <w:rPr>
              <w:rFonts w:eastAsiaTheme="minorEastAsia"/>
              <w:noProof/>
              <w:lang w:val="nb-NO" w:eastAsia="nb-NO"/>
            </w:rPr>
          </w:pPr>
          <w:hyperlink w:anchor="_Toc436058732" w:history="1">
            <w:r w:rsidR="00955707" w:rsidRPr="0040357C">
              <w:rPr>
                <w:rStyle w:val="Hyperkobling"/>
                <w:noProof/>
              </w:rPr>
              <w:t>8</w:t>
            </w:r>
            <w:r w:rsidR="00955707">
              <w:rPr>
                <w:rFonts w:eastAsiaTheme="minorEastAsia"/>
                <w:noProof/>
                <w:lang w:val="nb-NO" w:eastAsia="nb-NO"/>
              </w:rPr>
              <w:tab/>
            </w:r>
            <w:r w:rsidR="00955707" w:rsidRPr="0040357C">
              <w:rPr>
                <w:rStyle w:val="Hyperkobling"/>
                <w:noProof/>
              </w:rPr>
              <w:t>Faggruppe Samling</w:t>
            </w:r>
            <w:r w:rsidR="00955707">
              <w:rPr>
                <w:noProof/>
                <w:webHidden/>
              </w:rPr>
              <w:tab/>
            </w:r>
            <w:r w:rsidR="00955707">
              <w:rPr>
                <w:noProof/>
                <w:webHidden/>
              </w:rPr>
              <w:fldChar w:fldCharType="begin"/>
            </w:r>
            <w:r w:rsidR="00955707">
              <w:rPr>
                <w:noProof/>
                <w:webHidden/>
              </w:rPr>
              <w:instrText xml:space="preserve"> PAGEREF _Toc436058732 \h </w:instrText>
            </w:r>
            <w:r w:rsidR="00955707">
              <w:rPr>
                <w:noProof/>
                <w:webHidden/>
              </w:rPr>
            </w:r>
            <w:r w:rsidR="00955707">
              <w:rPr>
                <w:noProof/>
                <w:webHidden/>
              </w:rPr>
              <w:fldChar w:fldCharType="separate"/>
            </w:r>
            <w:r w:rsidR="00955707">
              <w:rPr>
                <w:noProof/>
                <w:webHidden/>
              </w:rPr>
              <w:t>22</w:t>
            </w:r>
            <w:r w:rsidR="00955707">
              <w:rPr>
                <w:noProof/>
                <w:webHidden/>
              </w:rPr>
              <w:fldChar w:fldCharType="end"/>
            </w:r>
          </w:hyperlink>
        </w:p>
        <w:p w:rsidR="00955707" w:rsidRDefault="00FF7B99">
          <w:pPr>
            <w:pStyle w:val="INNH2"/>
            <w:tabs>
              <w:tab w:val="left" w:pos="660"/>
              <w:tab w:val="right" w:leader="dot" w:pos="9062"/>
            </w:tabs>
            <w:rPr>
              <w:rFonts w:eastAsiaTheme="minorEastAsia"/>
              <w:noProof/>
              <w:lang w:val="nb-NO" w:eastAsia="nb-NO"/>
            </w:rPr>
          </w:pPr>
          <w:hyperlink w:anchor="_Toc436058733" w:history="1">
            <w:r w:rsidR="00955707" w:rsidRPr="0040357C">
              <w:rPr>
                <w:rStyle w:val="Hyperkobling"/>
                <w:noProof/>
              </w:rPr>
              <w:t>9</w:t>
            </w:r>
            <w:r w:rsidR="00955707">
              <w:rPr>
                <w:rFonts w:eastAsiaTheme="minorEastAsia"/>
                <w:noProof/>
                <w:lang w:val="nb-NO" w:eastAsia="nb-NO"/>
              </w:rPr>
              <w:tab/>
            </w:r>
            <w:r w:rsidR="00955707" w:rsidRPr="0040357C">
              <w:rPr>
                <w:rStyle w:val="Hyperkobling"/>
                <w:noProof/>
              </w:rPr>
              <w:t>Faggruppe Konservering</w:t>
            </w:r>
            <w:r w:rsidR="00955707">
              <w:rPr>
                <w:noProof/>
                <w:webHidden/>
              </w:rPr>
              <w:tab/>
            </w:r>
            <w:r w:rsidR="00955707">
              <w:rPr>
                <w:noProof/>
                <w:webHidden/>
              </w:rPr>
              <w:fldChar w:fldCharType="begin"/>
            </w:r>
            <w:r w:rsidR="00955707">
              <w:rPr>
                <w:noProof/>
                <w:webHidden/>
              </w:rPr>
              <w:instrText xml:space="preserve"> PAGEREF _Toc436058733 \h </w:instrText>
            </w:r>
            <w:r w:rsidR="00955707">
              <w:rPr>
                <w:noProof/>
                <w:webHidden/>
              </w:rPr>
            </w:r>
            <w:r w:rsidR="00955707">
              <w:rPr>
                <w:noProof/>
                <w:webHidden/>
              </w:rPr>
              <w:fldChar w:fldCharType="separate"/>
            </w:r>
            <w:r w:rsidR="00955707">
              <w:rPr>
                <w:noProof/>
                <w:webHidden/>
              </w:rPr>
              <w:t>24</w:t>
            </w:r>
            <w:r w:rsidR="00955707">
              <w:rPr>
                <w:noProof/>
                <w:webHidden/>
              </w:rPr>
              <w:fldChar w:fldCharType="end"/>
            </w:r>
          </w:hyperlink>
        </w:p>
        <w:p w:rsidR="00955707" w:rsidRDefault="00FF7B99">
          <w:pPr>
            <w:pStyle w:val="INNH2"/>
            <w:tabs>
              <w:tab w:val="left" w:pos="880"/>
              <w:tab w:val="right" w:leader="dot" w:pos="9062"/>
            </w:tabs>
            <w:rPr>
              <w:rFonts w:eastAsiaTheme="minorEastAsia"/>
              <w:noProof/>
              <w:lang w:val="nb-NO" w:eastAsia="nb-NO"/>
            </w:rPr>
          </w:pPr>
          <w:hyperlink w:anchor="_Toc436058734" w:history="1">
            <w:r w:rsidR="00955707" w:rsidRPr="0040357C">
              <w:rPr>
                <w:rStyle w:val="Hyperkobling"/>
                <w:noProof/>
              </w:rPr>
              <w:t>10</w:t>
            </w:r>
            <w:r w:rsidR="00955707">
              <w:rPr>
                <w:rFonts w:eastAsiaTheme="minorEastAsia"/>
                <w:noProof/>
                <w:lang w:val="nb-NO" w:eastAsia="nb-NO"/>
              </w:rPr>
              <w:tab/>
            </w:r>
            <w:r w:rsidR="00955707" w:rsidRPr="0040357C">
              <w:rPr>
                <w:rStyle w:val="Hyperkobling"/>
                <w:noProof/>
              </w:rPr>
              <w:t>Faggruppe ytre forvaltning</w:t>
            </w:r>
            <w:r w:rsidR="00955707">
              <w:rPr>
                <w:noProof/>
                <w:webHidden/>
              </w:rPr>
              <w:tab/>
            </w:r>
            <w:r w:rsidR="00955707">
              <w:rPr>
                <w:noProof/>
                <w:webHidden/>
              </w:rPr>
              <w:fldChar w:fldCharType="begin"/>
            </w:r>
            <w:r w:rsidR="00955707">
              <w:rPr>
                <w:noProof/>
                <w:webHidden/>
              </w:rPr>
              <w:instrText xml:space="preserve"> PAGEREF _Toc436058734 \h </w:instrText>
            </w:r>
            <w:r w:rsidR="00955707">
              <w:rPr>
                <w:noProof/>
                <w:webHidden/>
              </w:rPr>
            </w:r>
            <w:r w:rsidR="00955707">
              <w:rPr>
                <w:noProof/>
                <w:webHidden/>
              </w:rPr>
              <w:fldChar w:fldCharType="separate"/>
            </w:r>
            <w:r w:rsidR="00955707">
              <w:rPr>
                <w:noProof/>
                <w:webHidden/>
              </w:rPr>
              <w:t>26</w:t>
            </w:r>
            <w:r w:rsidR="00955707">
              <w:rPr>
                <w:noProof/>
                <w:webHidden/>
              </w:rPr>
              <w:fldChar w:fldCharType="end"/>
            </w:r>
          </w:hyperlink>
        </w:p>
        <w:p w:rsidR="00955707" w:rsidRDefault="00FF7B99">
          <w:pPr>
            <w:pStyle w:val="INNH2"/>
            <w:tabs>
              <w:tab w:val="left" w:pos="880"/>
              <w:tab w:val="right" w:leader="dot" w:pos="9062"/>
            </w:tabs>
            <w:rPr>
              <w:rFonts w:eastAsiaTheme="minorEastAsia"/>
              <w:noProof/>
              <w:lang w:val="nb-NO" w:eastAsia="nb-NO"/>
            </w:rPr>
          </w:pPr>
          <w:hyperlink w:anchor="_Toc436058735" w:history="1">
            <w:r w:rsidR="00955707" w:rsidRPr="0040357C">
              <w:rPr>
                <w:rStyle w:val="Hyperkobling"/>
                <w:noProof/>
              </w:rPr>
              <w:t>11</w:t>
            </w:r>
            <w:r w:rsidR="00955707">
              <w:rPr>
                <w:rFonts w:eastAsiaTheme="minorEastAsia"/>
                <w:noProof/>
                <w:lang w:val="nb-NO" w:eastAsia="nb-NO"/>
              </w:rPr>
              <w:tab/>
            </w:r>
            <w:r w:rsidR="00955707" w:rsidRPr="0040357C">
              <w:rPr>
                <w:rStyle w:val="Hyperkobling"/>
                <w:noProof/>
              </w:rPr>
              <w:t>Faggruppe Undervisning</w:t>
            </w:r>
            <w:r w:rsidR="00955707">
              <w:rPr>
                <w:noProof/>
                <w:webHidden/>
              </w:rPr>
              <w:tab/>
            </w:r>
            <w:r w:rsidR="00955707">
              <w:rPr>
                <w:noProof/>
                <w:webHidden/>
              </w:rPr>
              <w:fldChar w:fldCharType="begin"/>
            </w:r>
            <w:r w:rsidR="00955707">
              <w:rPr>
                <w:noProof/>
                <w:webHidden/>
              </w:rPr>
              <w:instrText xml:space="preserve"> PAGEREF _Toc436058735 \h </w:instrText>
            </w:r>
            <w:r w:rsidR="00955707">
              <w:rPr>
                <w:noProof/>
                <w:webHidden/>
              </w:rPr>
            </w:r>
            <w:r w:rsidR="00955707">
              <w:rPr>
                <w:noProof/>
                <w:webHidden/>
              </w:rPr>
              <w:fldChar w:fldCharType="separate"/>
            </w:r>
            <w:r w:rsidR="00955707">
              <w:rPr>
                <w:noProof/>
                <w:webHidden/>
              </w:rPr>
              <w:t>29</w:t>
            </w:r>
            <w:r w:rsidR="00955707">
              <w:rPr>
                <w:noProof/>
                <w:webHidden/>
              </w:rPr>
              <w:fldChar w:fldCharType="end"/>
            </w:r>
          </w:hyperlink>
        </w:p>
        <w:p w:rsidR="00955707" w:rsidRDefault="00FF7B99">
          <w:pPr>
            <w:pStyle w:val="INNH2"/>
            <w:tabs>
              <w:tab w:val="left" w:pos="880"/>
              <w:tab w:val="right" w:leader="dot" w:pos="9062"/>
            </w:tabs>
            <w:rPr>
              <w:rFonts w:eastAsiaTheme="minorEastAsia"/>
              <w:noProof/>
              <w:lang w:val="nb-NO" w:eastAsia="nb-NO"/>
            </w:rPr>
          </w:pPr>
          <w:hyperlink w:anchor="_Toc436058736" w:history="1">
            <w:r w:rsidR="00955707" w:rsidRPr="0040357C">
              <w:rPr>
                <w:rStyle w:val="Hyperkobling"/>
                <w:noProof/>
              </w:rPr>
              <w:t>12.</w:t>
            </w:r>
            <w:r w:rsidR="00955707">
              <w:rPr>
                <w:rFonts w:eastAsiaTheme="minorEastAsia"/>
                <w:noProof/>
                <w:lang w:val="nb-NO" w:eastAsia="nb-NO"/>
              </w:rPr>
              <w:tab/>
            </w:r>
            <w:r w:rsidR="00955707" w:rsidRPr="0040357C">
              <w:rPr>
                <w:rStyle w:val="Hyperkobling"/>
                <w:noProof/>
              </w:rPr>
              <w:t>Funksjons- og bemanningsplan</w:t>
            </w:r>
            <w:r w:rsidR="00955707">
              <w:rPr>
                <w:noProof/>
                <w:webHidden/>
              </w:rPr>
              <w:tab/>
            </w:r>
            <w:r w:rsidR="00955707">
              <w:rPr>
                <w:noProof/>
                <w:webHidden/>
              </w:rPr>
              <w:fldChar w:fldCharType="begin"/>
            </w:r>
            <w:r w:rsidR="00955707">
              <w:rPr>
                <w:noProof/>
                <w:webHidden/>
              </w:rPr>
              <w:instrText xml:space="preserve"> PAGEREF _Toc436058736 \h </w:instrText>
            </w:r>
            <w:r w:rsidR="00955707">
              <w:rPr>
                <w:noProof/>
                <w:webHidden/>
              </w:rPr>
            </w:r>
            <w:r w:rsidR="00955707">
              <w:rPr>
                <w:noProof/>
                <w:webHidden/>
              </w:rPr>
              <w:fldChar w:fldCharType="separate"/>
            </w:r>
            <w:r w:rsidR="00955707">
              <w:rPr>
                <w:noProof/>
                <w:webHidden/>
              </w:rPr>
              <w:t>31</w:t>
            </w:r>
            <w:r w:rsidR="00955707">
              <w:rPr>
                <w:noProof/>
                <w:webHidden/>
              </w:rPr>
              <w:fldChar w:fldCharType="end"/>
            </w:r>
          </w:hyperlink>
        </w:p>
        <w:p w:rsidR="00955707" w:rsidRDefault="00FF7B99">
          <w:pPr>
            <w:pStyle w:val="INNH3"/>
            <w:tabs>
              <w:tab w:val="right" w:leader="dot" w:pos="9062"/>
            </w:tabs>
            <w:rPr>
              <w:rFonts w:eastAsiaTheme="minorEastAsia"/>
              <w:noProof/>
              <w:lang w:val="nb-NO" w:eastAsia="nb-NO"/>
            </w:rPr>
          </w:pPr>
          <w:hyperlink w:anchor="_Toc436058737" w:history="1">
            <w:r w:rsidR="00955707" w:rsidRPr="0040357C">
              <w:rPr>
                <w:rStyle w:val="Hyperkobling"/>
                <w:noProof/>
                <w:lang w:val="nb-NO"/>
              </w:rPr>
              <w:t xml:space="preserve">Generelt om SAKs </w:t>
            </w:r>
            <w:r w:rsidR="00955707" w:rsidRPr="0040357C">
              <w:rPr>
                <w:rStyle w:val="Hyperkobling"/>
                <w:noProof/>
              </w:rPr>
              <w:t>økonomi</w:t>
            </w:r>
            <w:r w:rsidR="00955707" w:rsidRPr="0040357C">
              <w:rPr>
                <w:rStyle w:val="Hyperkobling"/>
                <w:noProof/>
                <w:lang w:val="nb-NO"/>
              </w:rPr>
              <w:t xml:space="preserve"> og om bemanningssituasjonen</w:t>
            </w:r>
            <w:r w:rsidR="00955707">
              <w:rPr>
                <w:noProof/>
                <w:webHidden/>
              </w:rPr>
              <w:tab/>
            </w:r>
            <w:r w:rsidR="00955707">
              <w:rPr>
                <w:noProof/>
                <w:webHidden/>
              </w:rPr>
              <w:fldChar w:fldCharType="begin"/>
            </w:r>
            <w:r w:rsidR="00955707">
              <w:rPr>
                <w:noProof/>
                <w:webHidden/>
              </w:rPr>
              <w:instrText xml:space="preserve"> PAGEREF _Toc436058737 \h </w:instrText>
            </w:r>
            <w:r w:rsidR="00955707">
              <w:rPr>
                <w:noProof/>
                <w:webHidden/>
              </w:rPr>
            </w:r>
            <w:r w:rsidR="00955707">
              <w:rPr>
                <w:noProof/>
                <w:webHidden/>
              </w:rPr>
              <w:fldChar w:fldCharType="separate"/>
            </w:r>
            <w:r w:rsidR="00955707">
              <w:rPr>
                <w:noProof/>
                <w:webHidden/>
              </w:rPr>
              <w:t>31</w:t>
            </w:r>
            <w:r w:rsidR="00955707">
              <w:rPr>
                <w:noProof/>
                <w:webHidden/>
              </w:rPr>
              <w:fldChar w:fldCharType="end"/>
            </w:r>
          </w:hyperlink>
        </w:p>
        <w:p w:rsidR="00955707" w:rsidRDefault="00FF7B99">
          <w:pPr>
            <w:pStyle w:val="INNH3"/>
            <w:tabs>
              <w:tab w:val="right" w:leader="dot" w:pos="9062"/>
            </w:tabs>
            <w:rPr>
              <w:rFonts w:eastAsiaTheme="minorEastAsia"/>
              <w:noProof/>
              <w:lang w:val="nb-NO" w:eastAsia="nb-NO"/>
            </w:rPr>
          </w:pPr>
          <w:hyperlink w:anchor="_Toc436058738" w:history="1">
            <w:r w:rsidR="00955707" w:rsidRPr="0040357C">
              <w:rPr>
                <w:rStyle w:val="Hyperkobling"/>
                <w:noProof/>
                <w:lang w:val="nb-NO"/>
              </w:rPr>
              <w:t>Nye stillinger kunngjøring snarest mulig</w:t>
            </w:r>
            <w:r w:rsidR="00955707">
              <w:rPr>
                <w:noProof/>
                <w:webHidden/>
              </w:rPr>
              <w:tab/>
            </w:r>
            <w:r w:rsidR="00955707">
              <w:rPr>
                <w:noProof/>
                <w:webHidden/>
              </w:rPr>
              <w:fldChar w:fldCharType="begin"/>
            </w:r>
            <w:r w:rsidR="00955707">
              <w:rPr>
                <w:noProof/>
                <w:webHidden/>
              </w:rPr>
              <w:instrText xml:space="preserve"> PAGEREF _Toc436058738 \h </w:instrText>
            </w:r>
            <w:r w:rsidR="00955707">
              <w:rPr>
                <w:noProof/>
                <w:webHidden/>
              </w:rPr>
            </w:r>
            <w:r w:rsidR="00955707">
              <w:rPr>
                <w:noProof/>
                <w:webHidden/>
              </w:rPr>
              <w:fldChar w:fldCharType="separate"/>
            </w:r>
            <w:r w:rsidR="00955707">
              <w:rPr>
                <w:noProof/>
                <w:webHidden/>
              </w:rPr>
              <w:t>32</w:t>
            </w:r>
            <w:r w:rsidR="00955707">
              <w:rPr>
                <w:noProof/>
                <w:webHidden/>
              </w:rPr>
              <w:fldChar w:fldCharType="end"/>
            </w:r>
          </w:hyperlink>
        </w:p>
        <w:p w:rsidR="00955707" w:rsidRDefault="00FF7B99">
          <w:pPr>
            <w:pStyle w:val="INNH3"/>
            <w:tabs>
              <w:tab w:val="right" w:leader="dot" w:pos="9062"/>
            </w:tabs>
            <w:rPr>
              <w:rFonts w:eastAsiaTheme="minorEastAsia"/>
              <w:noProof/>
              <w:lang w:val="nb-NO" w:eastAsia="nb-NO"/>
            </w:rPr>
          </w:pPr>
          <w:hyperlink w:anchor="_Toc436058739" w:history="1">
            <w:r w:rsidR="00955707" w:rsidRPr="0040357C">
              <w:rPr>
                <w:rStyle w:val="Hyperkobling"/>
                <w:noProof/>
                <w:lang w:val="nb-NO"/>
              </w:rPr>
              <w:t>Stillingsbehov på lengre sikt og økonomiske implikasjoner</w:t>
            </w:r>
            <w:r w:rsidR="00955707">
              <w:rPr>
                <w:noProof/>
                <w:webHidden/>
              </w:rPr>
              <w:tab/>
            </w:r>
            <w:r w:rsidR="00955707">
              <w:rPr>
                <w:noProof/>
                <w:webHidden/>
              </w:rPr>
              <w:fldChar w:fldCharType="begin"/>
            </w:r>
            <w:r w:rsidR="00955707">
              <w:rPr>
                <w:noProof/>
                <w:webHidden/>
              </w:rPr>
              <w:instrText xml:space="preserve"> PAGEREF _Toc436058739 \h </w:instrText>
            </w:r>
            <w:r w:rsidR="00955707">
              <w:rPr>
                <w:noProof/>
                <w:webHidden/>
              </w:rPr>
            </w:r>
            <w:r w:rsidR="00955707">
              <w:rPr>
                <w:noProof/>
                <w:webHidden/>
              </w:rPr>
              <w:fldChar w:fldCharType="separate"/>
            </w:r>
            <w:r w:rsidR="00955707">
              <w:rPr>
                <w:noProof/>
                <w:webHidden/>
              </w:rPr>
              <w:t>33</w:t>
            </w:r>
            <w:r w:rsidR="00955707">
              <w:rPr>
                <w:noProof/>
                <w:webHidden/>
              </w:rPr>
              <w:fldChar w:fldCharType="end"/>
            </w:r>
          </w:hyperlink>
        </w:p>
        <w:p w:rsidR="00955707" w:rsidRDefault="00FF7B99">
          <w:pPr>
            <w:pStyle w:val="INNH3"/>
            <w:tabs>
              <w:tab w:val="right" w:leader="dot" w:pos="9062"/>
            </w:tabs>
            <w:rPr>
              <w:rFonts w:eastAsiaTheme="minorEastAsia"/>
              <w:noProof/>
              <w:lang w:val="nb-NO" w:eastAsia="nb-NO"/>
            </w:rPr>
          </w:pPr>
          <w:hyperlink w:anchor="_Toc436058740" w:history="1">
            <w:r w:rsidR="00955707" w:rsidRPr="0040357C">
              <w:rPr>
                <w:rStyle w:val="Hyperkobling"/>
                <w:noProof/>
              </w:rPr>
              <w:t>Midlertid</w:t>
            </w:r>
            <w:r w:rsidR="00955707" w:rsidRPr="0040357C">
              <w:rPr>
                <w:rStyle w:val="Hyperkobling"/>
                <w:noProof/>
                <w:lang w:val="nb-NO"/>
              </w:rPr>
              <w:t xml:space="preserve"> ansatte</w:t>
            </w:r>
            <w:r w:rsidR="00955707">
              <w:rPr>
                <w:noProof/>
                <w:webHidden/>
              </w:rPr>
              <w:tab/>
            </w:r>
            <w:r w:rsidR="00955707">
              <w:rPr>
                <w:noProof/>
                <w:webHidden/>
              </w:rPr>
              <w:fldChar w:fldCharType="begin"/>
            </w:r>
            <w:r w:rsidR="00955707">
              <w:rPr>
                <w:noProof/>
                <w:webHidden/>
              </w:rPr>
              <w:instrText xml:space="preserve"> PAGEREF _Toc436058740 \h </w:instrText>
            </w:r>
            <w:r w:rsidR="00955707">
              <w:rPr>
                <w:noProof/>
                <w:webHidden/>
              </w:rPr>
            </w:r>
            <w:r w:rsidR="00955707">
              <w:rPr>
                <w:noProof/>
                <w:webHidden/>
              </w:rPr>
              <w:fldChar w:fldCharType="separate"/>
            </w:r>
            <w:r w:rsidR="00955707">
              <w:rPr>
                <w:noProof/>
                <w:webHidden/>
              </w:rPr>
              <w:t>35</w:t>
            </w:r>
            <w:r w:rsidR="00955707">
              <w:rPr>
                <w:noProof/>
                <w:webHidden/>
              </w:rPr>
              <w:fldChar w:fldCharType="end"/>
            </w:r>
          </w:hyperlink>
        </w:p>
        <w:p w:rsidR="00955707" w:rsidRDefault="00FF7B99">
          <w:pPr>
            <w:pStyle w:val="INNH3"/>
            <w:tabs>
              <w:tab w:val="right" w:leader="dot" w:pos="9062"/>
            </w:tabs>
            <w:rPr>
              <w:rFonts w:eastAsiaTheme="minorEastAsia"/>
              <w:noProof/>
              <w:lang w:val="nb-NO" w:eastAsia="nb-NO"/>
            </w:rPr>
          </w:pPr>
          <w:hyperlink w:anchor="_Toc436058741" w:history="1">
            <w:r w:rsidR="00955707" w:rsidRPr="0040357C">
              <w:rPr>
                <w:rStyle w:val="Hyperkobling"/>
                <w:noProof/>
                <w:lang w:val="nb-NO"/>
              </w:rPr>
              <w:t xml:space="preserve">Bemanningsplan - </w:t>
            </w:r>
            <w:r w:rsidR="00955707" w:rsidRPr="0040357C">
              <w:rPr>
                <w:rStyle w:val="Hyperkobling"/>
                <w:noProof/>
              </w:rPr>
              <w:t>prosedyrer</w:t>
            </w:r>
            <w:r w:rsidR="00955707" w:rsidRPr="0040357C">
              <w:rPr>
                <w:rStyle w:val="Hyperkobling"/>
                <w:noProof/>
                <w:lang w:val="nb-NO"/>
              </w:rPr>
              <w:t xml:space="preserve"> for individuell innplassering i stillingsplanen</w:t>
            </w:r>
            <w:r w:rsidR="00955707">
              <w:rPr>
                <w:noProof/>
                <w:webHidden/>
              </w:rPr>
              <w:tab/>
            </w:r>
            <w:r w:rsidR="00955707">
              <w:rPr>
                <w:noProof/>
                <w:webHidden/>
              </w:rPr>
              <w:fldChar w:fldCharType="begin"/>
            </w:r>
            <w:r w:rsidR="00955707">
              <w:rPr>
                <w:noProof/>
                <w:webHidden/>
              </w:rPr>
              <w:instrText xml:space="preserve"> PAGEREF _Toc436058741 \h </w:instrText>
            </w:r>
            <w:r w:rsidR="00955707">
              <w:rPr>
                <w:noProof/>
                <w:webHidden/>
              </w:rPr>
            </w:r>
            <w:r w:rsidR="00955707">
              <w:rPr>
                <w:noProof/>
                <w:webHidden/>
              </w:rPr>
              <w:fldChar w:fldCharType="separate"/>
            </w:r>
            <w:r w:rsidR="00955707">
              <w:rPr>
                <w:noProof/>
                <w:webHidden/>
              </w:rPr>
              <w:t>35</w:t>
            </w:r>
            <w:r w:rsidR="00955707">
              <w:rPr>
                <w:noProof/>
                <w:webHidden/>
              </w:rPr>
              <w:fldChar w:fldCharType="end"/>
            </w:r>
          </w:hyperlink>
        </w:p>
        <w:p w:rsidR="00955707" w:rsidRDefault="00FF7B99">
          <w:pPr>
            <w:pStyle w:val="INNH3"/>
            <w:tabs>
              <w:tab w:val="right" w:leader="dot" w:pos="9062"/>
            </w:tabs>
            <w:rPr>
              <w:rFonts w:eastAsiaTheme="minorEastAsia"/>
              <w:noProof/>
              <w:lang w:val="nb-NO" w:eastAsia="nb-NO"/>
            </w:rPr>
          </w:pPr>
          <w:hyperlink w:anchor="_Toc436058742" w:history="1">
            <w:r w:rsidR="00955707" w:rsidRPr="0040357C">
              <w:rPr>
                <w:rStyle w:val="Hyperkobling"/>
                <w:noProof/>
                <w:lang w:val="nb-NO"/>
              </w:rPr>
              <w:t xml:space="preserve">Kompetanse- og </w:t>
            </w:r>
            <w:r w:rsidR="00955707" w:rsidRPr="0040357C">
              <w:rPr>
                <w:rStyle w:val="Hyperkobling"/>
                <w:noProof/>
              </w:rPr>
              <w:t>rekrutteringsplan</w:t>
            </w:r>
            <w:r w:rsidR="00955707">
              <w:rPr>
                <w:noProof/>
                <w:webHidden/>
              </w:rPr>
              <w:tab/>
            </w:r>
            <w:r w:rsidR="00955707">
              <w:rPr>
                <w:noProof/>
                <w:webHidden/>
              </w:rPr>
              <w:fldChar w:fldCharType="begin"/>
            </w:r>
            <w:r w:rsidR="00955707">
              <w:rPr>
                <w:noProof/>
                <w:webHidden/>
              </w:rPr>
              <w:instrText xml:space="preserve"> PAGEREF _Toc436058742 \h </w:instrText>
            </w:r>
            <w:r w:rsidR="00955707">
              <w:rPr>
                <w:noProof/>
                <w:webHidden/>
              </w:rPr>
            </w:r>
            <w:r w:rsidR="00955707">
              <w:rPr>
                <w:noProof/>
                <w:webHidden/>
              </w:rPr>
              <w:fldChar w:fldCharType="separate"/>
            </w:r>
            <w:r w:rsidR="00955707">
              <w:rPr>
                <w:noProof/>
                <w:webHidden/>
              </w:rPr>
              <w:t>35</w:t>
            </w:r>
            <w:r w:rsidR="00955707">
              <w:rPr>
                <w:noProof/>
                <w:webHidden/>
              </w:rPr>
              <w:fldChar w:fldCharType="end"/>
            </w:r>
          </w:hyperlink>
        </w:p>
        <w:p w:rsidR="0033764C" w:rsidRDefault="0033764C">
          <w:r>
            <w:rPr>
              <w:b/>
              <w:bCs/>
            </w:rPr>
            <w:fldChar w:fldCharType="end"/>
          </w:r>
        </w:p>
      </w:sdtContent>
    </w:sdt>
    <w:p w:rsidR="0033764C" w:rsidRPr="0033764C" w:rsidRDefault="0033764C" w:rsidP="0033764C">
      <w:pPr>
        <w:rPr>
          <w:lang w:val="nb-NO"/>
        </w:rPr>
      </w:pPr>
    </w:p>
    <w:p w:rsidR="00AD2F11" w:rsidRPr="00AD2F11" w:rsidRDefault="00AD2F11" w:rsidP="00AD2F11">
      <w:pPr>
        <w:rPr>
          <w:lang w:val="nb-NO"/>
        </w:rPr>
      </w:pPr>
    </w:p>
    <w:bookmarkEnd w:id="0"/>
    <w:p w:rsidR="002644E7" w:rsidRPr="0097764F" w:rsidRDefault="002644E7" w:rsidP="002644E7">
      <w:pPr>
        <w:spacing w:after="0"/>
        <w:ind w:firstLine="360"/>
        <w:rPr>
          <w:lang w:val="nb-NO"/>
        </w:rPr>
      </w:pPr>
      <w:r w:rsidRPr="0097764F">
        <w:rPr>
          <w:lang w:val="nb-NO"/>
        </w:rPr>
        <w:br w:type="page"/>
      </w:r>
    </w:p>
    <w:p w:rsidR="00515302" w:rsidRDefault="00515302" w:rsidP="00515302">
      <w:pPr>
        <w:pStyle w:val="Overskrift1"/>
      </w:pPr>
      <w:bookmarkStart w:id="2" w:name="_Toc436058719"/>
      <w:bookmarkStart w:id="3" w:name="_Ref412033214"/>
      <w:r>
        <w:lastRenderedPageBreak/>
        <w:t>DEL I</w:t>
      </w:r>
      <w:bookmarkEnd w:id="2"/>
    </w:p>
    <w:p w:rsidR="002644E7" w:rsidRDefault="00470E68" w:rsidP="002644E7">
      <w:pPr>
        <w:pStyle w:val="Overskrift2"/>
      </w:pPr>
      <w:bookmarkStart w:id="4" w:name="_Toc436058720"/>
      <w:r>
        <w:t>1</w:t>
      </w:r>
      <w:r w:rsidR="002644E7">
        <w:t xml:space="preserve">   Bakgrunn</w:t>
      </w:r>
      <w:bookmarkEnd w:id="3"/>
      <w:bookmarkEnd w:id="4"/>
    </w:p>
    <w:p w:rsidR="002644E7" w:rsidRPr="0097764F" w:rsidRDefault="002644E7" w:rsidP="002644E7">
      <w:pPr>
        <w:rPr>
          <w:lang w:val="nb-NO"/>
        </w:rPr>
      </w:pPr>
    </w:p>
    <w:p w:rsidR="002644E7" w:rsidRDefault="002644E7" w:rsidP="002644E7">
      <w:pPr>
        <w:autoSpaceDE w:val="0"/>
        <w:autoSpaceDN w:val="0"/>
        <w:adjustRightInd w:val="0"/>
        <w:spacing w:after="0" w:line="240" w:lineRule="auto"/>
        <w:ind w:left="360"/>
        <w:rPr>
          <w:rFonts w:ascii="Calibri" w:hAnsi="Calibri" w:cs="Calibri"/>
          <w:lang w:val="nb-NO"/>
        </w:rPr>
      </w:pPr>
      <w:r w:rsidRPr="00FF42EA">
        <w:rPr>
          <w:rFonts w:ascii="Calibri" w:hAnsi="Calibri" w:cs="Calibri"/>
          <w:lang w:val="nb-NO"/>
        </w:rPr>
        <w:t>I det følgende fremlegges en sam</w:t>
      </w:r>
      <w:r>
        <w:rPr>
          <w:rFonts w:ascii="Calibri" w:hAnsi="Calibri" w:cs="Calibri"/>
          <w:lang w:val="nb-NO"/>
        </w:rPr>
        <w:t>let rapport fra arbeidet med Seksjonen for arkeologis (SAK)</w:t>
      </w:r>
      <w:r w:rsidRPr="00FF42EA">
        <w:rPr>
          <w:rFonts w:ascii="Calibri" w:hAnsi="Calibri" w:cs="Calibri"/>
          <w:lang w:val="nb-NO"/>
        </w:rPr>
        <w:t xml:space="preserve"> funksjonsanalyse. Rapporten er et</w:t>
      </w:r>
      <w:r>
        <w:rPr>
          <w:rFonts w:ascii="Calibri" w:hAnsi="Calibri" w:cs="Calibri"/>
          <w:lang w:val="nb-NO"/>
        </w:rPr>
        <w:t xml:space="preserve"> </w:t>
      </w:r>
      <w:r w:rsidRPr="00FF42EA">
        <w:rPr>
          <w:rFonts w:ascii="Calibri" w:hAnsi="Calibri" w:cs="Calibri"/>
          <w:lang w:val="nb-NO"/>
        </w:rPr>
        <w:t>resultat av en langvarig prosess som</w:t>
      </w:r>
      <w:r>
        <w:rPr>
          <w:rFonts w:ascii="Calibri" w:hAnsi="Calibri" w:cs="Calibri"/>
          <w:lang w:val="nb-NO"/>
        </w:rPr>
        <w:t xml:space="preserve"> baserer seg på diskusjoner i seksjonens lederforum bestående av nivå 4 ledere (faggruppeledere), kontorsjef og seksjonsleder</w:t>
      </w:r>
      <w:r w:rsidR="00073336">
        <w:rPr>
          <w:rFonts w:ascii="Calibri" w:hAnsi="Calibri" w:cs="Calibri"/>
          <w:lang w:val="nb-NO"/>
        </w:rPr>
        <w:t xml:space="preserve">, leder av det daværende undervisningsteam har deltatt på lik linje med </w:t>
      </w:r>
      <w:r w:rsidR="00F152E4">
        <w:rPr>
          <w:rFonts w:ascii="Calibri" w:hAnsi="Calibri" w:cs="Calibri"/>
          <w:lang w:val="nb-NO"/>
        </w:rPr>
        <w:t>faggruppeleder</w:t>
      </w:r>
      <w:r w:rsidR="00073336">
        <w:rPr>
          <w:rFonts w:ascii="Calibri" w:hAnsi="Calibri" w:cs="Calibri"/>
          <w:lang w:val="nb-NO"/>
        </w:rPr>
        <w:t>ne</w:t>
      </w:r>
      <w:r>
        <w:rPr>
          <w:rFonts w:ascii="Calibri" w:hAnsi="Calibri" w:cs="Calibri"/>
          <w:lang w:val="nb-NO"/>
        </w:rPr>
        <w:t>. På mange av møtene har også leder av REVITA prosjektet delta</w:t>
      </w:r>
      <w:r w:rsidR="00073336">
        <w:rPr>
          <w:rFonts w:ascii="Calibri" w:hAnsi="Calibri" w:cs="Calibri"/>
          <w:lang w:val="nb-NO"/>
        </w:rPr>
        <w:t>tt, og på de møtene hvor prosjekt</w:t>
      </w:r>
      <w:r>
        <w:rPr>
          <w:rFonts w:ascii="Calibri" w:hAnsi="Calibri" w:cs="Calibri"/>
          <w:lang w:val="nb-NO"/>
        </w:rPr>
        <w:t xml:space="preserve">gruppen har vært satt som styringsgruppe for arbeidet har representant for LOSAM deltatt på møtet. Prosjektet – funksjonsanalysen – har i tråd med prosjektets mandat vært gjennomført av denne prosjektgruppen, men baserer seg på medvirkning fra seksjonens ansatte spesielt i innhenting av grunnlagsmateriale for </w:t>
      </w:r>
      <w:r w:rsidR="002364F9">
        <w:rPr>
          <w:rFonts w:ascii="Calibri" w:hAnsi="Calibri" w:cs="Calibri"/>
          <w:lang w:val="nb-NO"/>
        </w:rPr>
        <w:t>diskusjon</w:t>
      </w:r>
      <w:r>
        <w:rPr>
          <w:rFonts w:ascii="Calibri" w:hAnsi="Calibri" w:cs="Calibri"/>
          <w:lang w:val="nb-NO"/>
        </w:rPr>
        <w:t>.</w:t>
      </w:r>
      <w:r w:rsidR="007E6C77">
        <w:rPr>
          <w:rFonts w:ascii="Calibri" w:hAnsi="Calibri" w:cs="Calibri"/>
          <w:lang w:val="nb-NO"/>
        </w:rPr>
        <w:t xml:space="preserve">  </w:t>
      </w:r>
    </w:p>
    <w:p w:rsidR="002644E7" w:rsidRDefault="002644E7" w:rsidP="002644E7">
      <w:pPr>
        <w:autoSpaceDE w:val="0"/>
        <w:autoSpaceDN w:val="0"/>
        <w:adjustRightInd w:val="0"/>
        <w:spacing w:after="0" w:line="240" w:lineRule="auto"/>
        <w:ind w:left="360"/>
        <w:rPr>
          <w:rFonts w:ascii="Calibri" w:hAnsi="Calibri" w:cs="Calibri"/>
          <w:lang w:val="nb-NO"/>
        </w:rPr>
      </w:pPr>
    </w:p>
    <w:p w:rsidR="002644E7" w:rsidRDefault="007E6C77" w:rsidP="002644E7">
      <w:pPr>
        <w:autoSpaceDE w:val="0"/>
        <w:autoSpaceDN w:val="0"/>
        <w:adjustRightInd w:val="0"/>
        <w:spacing w:after="0" w:line="240" w:lineRule="auto"/>
        <w:ind w:left="360"/>
        <w:rPr>
          <w:rFonts w:ascii="Calibri" w:hAnsi="Calibri" w:cs="Calibri"/>
          <w:lang w:val="nb-NO"/>
        </w:rPr>
      </w:pPr>
      <w:r>
        <w:rPr>
          <w:rFonts w:ascii="Calibri" w:hAnsi="Calibri" w:cs="Calibri"/>
          <w:lang w:val="nb-NO"/>
        </w:rPr>
        <w:t>S</w:t>
      </w:r>
      <w:r w:rsidR="002644E7">
        <w:rPr>
          <w:rFonts w:ascii="Calibri" w:hAnsi="Calibri" w:cs="Calibri"/>
          <w:lang w:val="nb-NO"/>
        </w:rPr>
        <w:t>eksjonsleder har vært prosjektets reelle og formelle ansvarsbærer, rapporten avgis i seksjonsleders navn.</w:t>
      </w:r>
    </w:p>
    <w:p w:rsidR="002644E7" w:rsidRDefault="002644E7" w:rsidP="002644E7">
      <w:pPr>
        <w:autoSpaceDE w:val="0"/>
        <w:autoSpaceDN w:val="0"/>
        <w:adjustRightInd w:val="0"/>
        <w:spacing w:after="0" w:line="240" w:lineRule="auto"/>
        <w:ind w:left="360"/>
        <w:rPr>
          <w:rFonts w:ascii="Calibri" w:hAnsi="Calibri" w:cs="Calibri"/>
          <w:lang w:val="nb-NO"/>
        </w:rPr>
      </w:pPr>
    </w:p>
    <w:p w:rsidR="00877511" w:rsidRDefault="002644E7" w:rsidP="00877511">
      <w:pPr>
        <w:autoSpaceDE w:val="0"/>
        <w:autoSpaceDN w:val="0"/>
        <w:adjustRightInd w:val="0"/>
        <w:spacing w:after="0" w:line="240" w:lineRule="auto"/>
        <w:ind w:left="360"/>
        <w:rPr>
          <w:lang w:val="nb-NO"/>
        </w:rPr>
      </w:pPr>
      <w:r>
        <w:rPr>
          <w:rFonts w:ascii="Calibri" w:hAnsi="Calibri" w:cs="Calibri"/>
          <w:lang w:val="nb-NO"/>
        </w:rPr>
        <w:t xml:space="preserve">SAK har siden </w:t>
      </w:r>
      <w:r w:rsidR="007B0A51">
        <w:rPr>
          <w:rFonts w:ascii="Calibri" w:hAnsi="Calibri" w:cs="Calibri"/>
          <w:lang w:val="nb-NO"/>
        </w:rPr>
        <w:t>2005</w:t>
      </w:r>
      <w:r>
        <w:rPr>
          <w:rFonts w:ascii="Calibri" w:hAnsi="Calibri" w:cs="Calibri"/>
          <w:lang w:val="nb-NO"/>
        </w:rPr>
        <w:t xml:space="preserve"> hatt status som seksjon på linje med institutt inn</w:t>
      </w:r>
      <w:r w:rsidR="007B0A51">
        <w:rPr>
          <w:rFonts w:ascii="Calibri" w:hAnsi="Calibri" w:cs="Calibri"/>
          <w:lang w:val="nb-NO"/>
        </w:rPr>
        <w:t xml:space="preserve">en NTNU. NTNU Vitenskapsmuseet </w:t>
      </w:r>
      <w:r>
        <w:rPr>
          <w:rFonts w:ascii="Calibri" w:hAnsi="Calibri" w:cs="Calibri"/>
          <w:lang w:val="nb-NO"/>
        </w:rPr>
        <w:t xml:space="preserve">har </w:t>
      </w:r>
      <w:r w:rsidR="007B0A51">
        <w:rPr>
          <w:rFonts w:ascii="Calibri" w:hAnsi="Calibri" w:cs="Calibri"/>
          <w:lang w:val="nb-NO"/>
        </w:rPr>
        <w:t xml:space="preserve">fra samme år </w:t>
      </w:r>
      <w:r>
        <w:rPr>
          <w:rFonts w:ascii="Calibri" w:hAnsi="Calibri" w:cs="Calibri"/>
          <w:lang w:val="nb-NO"/>
        </w:rPr>
        <w:t>status som fakultet i Universitetsstrukturen.</w:t>
      </w:r>
      <w:r w:rsidR="00877511" w:rsidRPr="00877511">
        <w:rPr>
          <w:lang w:val="nb-NO"/>
        </w:rPr>
        <w:t xml:space="preserve"> </w:t>
      </w:r>
      <w:r w:rsidR="00877511">
        <w:rPr>
          <w:lang w:val="nb-NO"/>
        </w:rPr>
        <w:t xml:space="preserve">Universitetsmuseets oppgaver er hjemlet i </w:t>
      </w:r>
      <w:r w:rsidR="00877511" w:rsidRPr="00950176">
        <w:rPr>
          <w:lang w:val="nb-NO"/>
        </w:rPr>
        <w:t>universit</w:t>
      </w:r>
      <w:r w:rsidR="00877511">
        <w:rPr>
          <w:lang w:val="nb-NO"/>
        </w:rPr>
        <w:t>ets- og høyskoleloven, paragraf</w:t>
      </w:r>
      <w:r w:rsidR="00877511" w:rsidRPr="00950176">
        <w:rPr>
          <w:lang w:val="nb-NO"/>
        </w:rPr>
        <w:t xml:space="preserve"> 1</w:t>
      </w:r>
      <w:r w:rsidR="00877511">
        <w:rPr>
          <w:lang w:val="nb-NO"/>
        </w:rPr>
        <w:t>-</w:t>
      </w:r>
      <w:r w:rsidR="00877511" w:rsidRPr="00950176">
        <w:rPr>
          <w:lang w:val="nb-NO"/>
        </w:rPr>
        <w:t>4</w:t>
      </w:r>
      <w:r w:rsidR="00877511">
        <w:rPr>
          <w:lang w:val="nb-NO"/>
        </w:rPr>
        <w:t xml:space="preserve"> hvor det står at universitetene «</w:t>
      </w:r>
      <w:r w:rsidR="00877511" w:rsidRPr="00950176">
        <w:rPr>
          <w:lang w:val="nb-NO"/>
        </w:rPr>
        <w:t>har et særskilt nasjonalt ansvar for å bygge opp, drive og vedlikeholde museer med vitenskapelige saml</w:t>
      </w:r>
      <w:r w:rsidR="00877511">
        <w:rPr>
          <w:lang w:val="nb-NO"/>
        </w:rPr>
        <w:t>inger og publikumsutstillinger.»</w:t>
      </w:r>
    </w:p>
    <w:p w:rsidR="00704C11" w:rsidRDefault="002644E7" w:rsidP="002644E7">
      <w:pPr>
        <w:autoSpaceDE w:val="0"/>
        <w:autoSpaceDN w:val="0"/>
        <w:adjustRightInd w:val="0"/>
        <w:spacing w:after="0" w:line="240" w:lineRule="auto"/>
        <w:ind w:left="360"/>
        <w:rPr>
          <w:rFonts w:ascii="Calibri" w:hAnsi="Calibri" w:cs="Calibri"/>
          <w:lang w:val="nb-NO"/>
        </w:rPr>
      </w:pPr>
      <w:r>
        <w:rPr>
          <w:rFonts w:ascii="Calibri" w:hAnsi="Calibri" w:cs="Calibri"/>
          <w:lang w:val="nb-NO"/>
        </w:rPr>
        <w:t>Fra 2011 har NTNU Vitenskapsmuseets strat</w:t>
      </w:r>
      <w:r w:rsidR="007B0A51">
        <w:rPr>
          <w:rFonts w:ascii="Calibri" w:hAnsi="Calibri" w:cs="Calibri"/>
          <w:lang w:val="nb-NO"/>
        </w:rPr>
        <w:t xml:space="preserve">egi </w:t>
      </w:r>
      <w:r>
        <w:rPr>
          <w:rFonts w:ascii="Calibri" w:hAnsi="Calibri" w:cs="Calibri"/>
          <w:lang w:val="nb-NO"/>
        </w:rPr>
        <w:t xml:space="preserve">(2011 – 2016) vært styrende i forhold til </w:t>
      </w:r>
    </w:p>
    <w:p w:rsidR="002644E7" w:rsidRDefault="002644E7" w:rsidP="002644E7">
      <w:pPr>
        <w:autoSpaceDE w:val="0"/>
        <w:autoSpaceDN w:val="0"/>
        <w:adjustRightInd w:val="0"/>
        <w:spacing w:after="0" w:line="240" w:lineRule="auto"/>
        <w:ind w:left="360"/>
        <w:rPr>
          <w:rFonts w:ascii="Calibri" w:hAnsi="Calibri" w:cs="Calibri"/>
          <w:lang w:val="nb-NO"/>
        </w:rPr>
      </w:pPr>
      <w:r>
        <w:rPr>
          <w:rFonts w:ascii="Calibri" w:hAnsi="Calibri" w:cs="Calibri"/>
          <w:lang w:val="nb-NO"/>
        </w:rPr>
        <w:t>må</w:t>
      </w:r>
      <w:r w:rsidR="00704C11">
        <w:rPr>
          <w:rFonts w:ascii="Calibri" w:hAnsi="Calibri" w:cs="Calibri"/>
          <w:lang w:val="nb-NO"/>
        </w:rPr>
        <w:t>l</w:t>
      </w:r>
      <w:r>
        <w:rPr>
          <w:rFonts w:ascii="Calibri" w:hAnsi="Calibri" w:cs="Calibri"/>
          <w:lang w:val="nb-NO"/>
        </w:rPr>
        <w:t>bilder og tiltak, mens det ikk</w:t>
      </w:r>
      <w:r w:rsidR="007B0A51">
        <w:rPr>
          <w:rFonts w:ascii="Calibri" w:hAnsi="Calibri" w:cs="Calibri"/>
          <w:lang w:val="nb-NO"/>
        </w:rPr>
        <w:t xml:space="preserve">e har eksistert noen helhetlig </w:t>
      </w:r>
      <w:r>
        <w:rPr>
          <w:rFonts w:ascii="Calibri" w:hAnsi="Calibri" w:cs="Calibri"/>
          <w:lang w:val="nb-NO"/>
        </w:rPr>
        <w:t>funksjon</w:t>
      </w:r>
      <w:r w:rsidR="000049B0">
        <w:rPr>
          <w:rFonts w:ascii="Calibri" w:hAnsi="Calibri" w:cs="Calibri"/>
          <w:lang w:val="nb-NO"/>
        </w:rPr>
        <w:t>s- og bemanningsplan for museet</w:t>
      </w:r>
      <w:r>
        <w:rPr>
          <w:rFonts w:ascii="Calibri" w:hAnsi="Calibri" w:cs="Calibri"/>
          <w:lang w:val="nb-NO"/>
        </w:rPr>
        <w:t>.</w:t>
      </w:r>
    </w:p>
    <w:p w:rsidR="002644E7" w:rsidRDefault="002644E7" w:rsidP="002644E7">
      <w:pPr>
        <w:autoSpaceDE w:val="0"/>
        <w:autoSpaceDN w:val="0"/>
        <w:adjustRightInd w:val="0"/>
        <w:spacing w:after="0" w:line="240" w:lineRule="auto"/>
        <w:ind w:left="360"/>
        <w:rPr>
          <w:rFonts w:ascii="Calibri" w:hAnsi="Calibri" w:cs="Calibri"/>
          <w:lang w:val="nb-NO"/>
        </w:rPr>
      </w:pPr>
    </w:p>
    <w:p w:rsidR="002644E7" w:rsidRDefault="002644E7" w:rsidP="002644E7">
      <w:pPr>
        <w:autoSpaceDE w:val="0"/>
        <w:autoSpaceDN w:val="0"/>
        <w:adjustRightInd w:val="0"/>
        <w:spacing w:after="0" w:line="240" w:lineRule="auto"/>
        <w:ind w:left="360"/>
        <w:rPr>
          <w:rFonts w:ascii="Calibri" w:hAnsi="Calibri" w:cs="Calibri"/>
          <w:lang w:val="nb-NO"/>
        </w:rPr>
      </w:pPr>
      <w:r>
        <w:rPr>
          <w:rFonts w:ascii="Calibri" w:hAnsi="Calibri" w:cs="Calibri"/>
          <w:lang w:val="nb-NO"/>
        </w:rPr>
        <w:t xml:space="preserve">En av de viktigste oppgaver seksjonsleder for SAK sto overfor ved tiltredelse </w:t>
      </w:r>
      <w:r w:rsidR="007E6C77">
        <w:rPr>
          <w:rFonts w:ascii="Calibri" w:hAnsi="Calibri" w:cs="Calibri"/>
          <w:lang w:val="nb-NO"/>
        </w:rPr>
        <w:t xml:space="preserve">i </w:t>
      </w:r>
      <w:r>
        <w:rPr>
          <w:rFonts w:ascii="Calibri" w:hAnsi="Calibri" w:cs="Calibri"/>
          <w:lang w:val="nb-NO"/>
        </w:rPr>
        <w:t>juni 2010 var å få organisert virksomheten innen enheten i forhold til de virksomhetsområder enheten omfatter:</w:t>
      </w:r>
    </w:p>
    <w:p w:rsidR="002644E7" w:rsidRDefault="00073336" w:rsidP="002644E7">
      <w:pPr>
        <w:autoSpaceDE w:val="0"/>
        <w:autoSpaceDN w:val="0"/>
        <w:adjustRightInd w:val="0"/>
        <w:spacing w:after="0" w:line="240" w:lineRule="auto"/>
        <w:ind w:left="360"/>
        <w:rPr>
          <w:rFonts w:ascii="Calibri" w:hAnsi="Calibri" w:cs="Calibri"/>
          <w:lang w:val="nb-NO"/>
        </w:rPr>
      </w:pPr>
      <w:r>
        <w:rPr>
          <w:rFonts w:ascii="Calibri" w:hAnsi="Calibri" w:cs="Calibri"/>
          <w:lang w:val="nb-NO"/>
        </w:rPr>
        <w:t>3</w:t>
      </w:r>
      <w:r w:rsidR="002644E7">
        <w:rPr>
          <w:rFonts w:ascii="Calibri" w:hAnsi="Calibri" w:cs="Calibri"/>
          <w:lang w:val="nb-NO"/>
        </w:rPr>
        <w:t xml:space="preserve"> av seksjonens virksomhetsområder er hjemlet i forskriftene til Lov om Kulturminner, dette gjelder:</w:t>
      </w:r>
    </w:p>
    <w:p w:rsidR="002644E7" w:rsidRPr="009959F3" w:rsidRDefault="00073336" w:rsidP="002644E7">
      <w:pPr>
        <w:pStyle w:val="Listeavsnitt"/>
        <w:numPr>
          <w:ilvl w:val="0"/>
          <w:numId w:val="16"/>
        </w:numPr>
        <w:autoSpaceDE w:val="0"/>
        <w:autoSpaceDN w:val="0"/>
        <w:adjustRightInd w:val="0"/>
        <w:spacing w:after="0" w:line="240" w:lineRule="auto"/>
        <w:rPr>
          <w:rFonts w:ascii="Calibri" w:hAnsi="Calibri" w:cs="Calibri"/>
          <w:lang w:val="nb-NO"/>
        </w:rPr>
      </w:pPr>
      <w:r>
        <w:rPr>
          <w:rFonts w:cs="Helvetica"/>
          <w:lang w:val="nb-NO"/>
        </w:rPr>
        <w:t>Ytre forvaltning som utfører s</w:t>
      </w:r>
      <w:r w:rsidR="002644E7" w:rsidRPr="009959F3">
        <w:rPr>
          <w:rFonts w:cs="Helvetica"/>
          <w:lang w:val="nb-NO"/>
        </w:rPr>
        <w:t xml:space="preserve">aksbehandling etter kulturminnelovens § 8-10 og 14 og prosjektledelse for arkeologiske forvaltningsprosjekt innenfor NTNU Vitenskapsmuseets geografiske ansvarsområde fra Vestnes i Møre og Romsdal til Rana i Nordland. </w:t>
      </w:r>
    </w:p>
    <w:p w:rsidR="002644E7" w:rsidRDefault="00073336" w:rsidP="002644E7">
      <w:pPr>
        <w:pStyle w:val="Listeavsnitt"/>
        <w:numPr>
          <w:ilvl w:val="0"/>
          <w:numId w:val="16"/>
        </w:numPr>
        <w:autoSpaceDE w:val="0"/>
        <w:autoSpaceDN w:val="0"/>
        <w:adjustRightInd w:val="0"/>
        <w:spacing w:after="0" w:line="240" w:lineRule="auto"/>
        <w:rPr>
          <w:rFonts w:ascii="Calibri" w:hAnsi="Calibri" w:cs="Calibri"/>
          <w:lang w:val="nb-NO"/>
        </w:rPr>
      </w:pPr>
      <w:r>
        <w:rPr>
          <w:rFonts w:cs="Helvetica"/>
          <w:lang w:val="nb-NO"/>
        </w:rPr>
        <w:t>Samling</w:t>
      </w:r>
      <w:r w:rsidR="007E6C77">
        <w:rPr>
          <w:rFonts w:cs="Helvetica"/>
          <w:lang w:val="nb-NO"/>
        </w:rPr>
        <w:t>sforvaltning</w:t>
      </w:r>
      <w:r>
        <w:rPr>
          <w:rFonts w:cs="Helvetica"/>
          <w:lang w:val="nb-NO"/>
        </w:rPr>
        <w:t xml:space="preserve"> og konservering </w:t>
      </w:r>
      <w:r w:rsidR="00700836">
        <w:rPr>
          <w:rFonts w:cs="Helvetica"/>
          <w:lang w:val="nb-NO"/>
        </w:rPr>
        <w:t>som hjemler virksomheten i</w:t>
      </w:r>
      <w:r w:rsidR="002644E7" w:rsidRPr="009959F3">
        <w:rPr>
          <w:rFonts w:ascii="Calibri" w:hAnsi="Calibri" w:cs="Calibri"/>
          <w:lang w:val="nb-NO"/>
        </w:rPr>
        <w:t xml:space="preserve"> kulturminnelovens §§ 12 og 13. </w:t>
      </w:r>
    </w:p>
    <w:p w:rsidR="00700836" w:rsidRDefault="00700836" w:rsidP="00700836">
      <w:pPr>
        <w:pStyle w:val="Listeavsnitt"/>
        <w:autoSpaceDE w:val="0"/>
        <w:autoSpaceDN w:val="0"/>
        <w:adjustRightInd w:val="0"/>
        <w:spacing w:after="0" w:line="240" w:lineRule="auto"/>
        <w:ind w:left="1125"/>
        <w:rPr>
          <w:rFonts w:ascii="Calibri" w:hAnsi="Calibri" w:cs="Calibri"/>
          <w:lang w:val="nb-NO"/>
        </w:rPr>
      </w:pPr>
    </w:p>
    <w:p w:rsidR="002644E7" w:rsidRDefault="002644E7" w:rsidP="002644E7">
      <w:pPr>
        <w:autoSpaceDE w:val="0"/>
        <w:autoSpaceDN w:val="0"/>
        <w:adjustRightInd w:val="0"/>
        <w:spacing w:after="0" w:line="240" w:lineRule="auto"/>
        <w:ind w:left="426"/>
        <w:rPr>
          <w:rFonts w:ascii="Calibri" w:hAnsi="Calibri" w:cs="Calibri"/>
          <w:lang w:val="nb-NO"/>
        </w:rPr>
      </w:pPr>
      <w:r>
        <w:rPr>
          <w:rFonts w:ascii="Calibri" w:hAnsi="Calibri" w:cs="Calibri"/>
          <w:lang w:val="nb-NO"/>
        </w:rPr>
        <w:t>Enheten har for øvrig ansvar for 55</w:t>
      </w:r>
      <w:r w:rsidR="007E6C77">
        <w:rPr>
          <w:rFonts w:ascii="Calibri" w:hAnsi="Calibri" w:cs="Calibri"/>
          <w:lang w:val="nb-NO"/>
        </w:rPr>
        <w:t xml:space="preserve"> </w:t>
      </w:r>
      <w:r>
        <w:rPr>
          <w:rFonts w:ascii="Calibri" w:hAnsi="Calibri" w:cs="Calibri"/>
          <w:lang w:val="nb-NO"/>
        </w:rPr>
        <w:t xml:space="preserve">% av arkeologistudiet i henhold til avtale med </w:t>
      </w:r>
      <w:r w:rsidR="007E6C77">
        <w:rPr>
          <w:rFonts w:ascii="Calibri" w:hAnsi="Calibri" w:cs="Calibri"/>
          <w:lang w:val="nb-NO"/>
        </w:rPr>
        <w:t xml:space="preserve">Det </w:t>
      </w:r>
      <w:r>
        <w:rPr>
          <w:rFonts w:ascii="Calibri" w:hAnsi="Calibri" w:cs="Calibri"/>
          <w:lang w:val="nb-NO"/>
        </w:rPr>
        <w:t>humanistisk</w:t>
      </w:r>
      <w:r w:rsidR="007E6C77">
        <w:rPr>
          <w:rFonts w:ascii="Calibri" w:hAnsi="Calibri" w:cs="Calibri"/>
          <w:lang w:val="nb-NO"/>
        </w:rPr>
        <w:t>e</w:t>
      </w:r>
      <w:r>
        <w:rPr>
          <w:rFonts w:ascii="Calibri" w:hAnsi="Calibri" w:cs="Calibri"/>
          <w:lang w:val="nb-NO"/>
        </w:rPr>
        <w:t xml:space="preserve"> </w:t>
      </w:r>
      <w:r w:rsidR="007E6C77">
        <w:rPr>
          <w:rFonts w:ascii="Calibri" w:hAnsi="Calibri" w:cs="Calibri"/>
          <w:lang w:val="nb-NO"/>
        </w:rPr>
        <w:t xml:space="preserve">fakultet </w:t>
      </w:r>
      <w:r>
        <w:rPr>
          <w:rFonts w:ascii="Calibri" w:hAnsi="Calibri" w:cs="Calibri"/>
          <w:lang w:val="nb-NO"/>
        </w:rPr>
        <w:t xml:space="preserve">datert </w:t>
      </w:r>
      <w:r w:rsidR="00073336">
        <w:rPr>
          <w:rFonts w:ascii="Calibri" w:hAnsi="Calibri" w:cs="Calibri"/>
          <w:lang w:val="nb-NO"/>
        </w:rPr>
        <w:t>19.05.2003.</w:t>
      </w:r>
    </w:p>
    <w:p w:rsidR="002644E7" w:rsidRDefault="002644E7" w:rsidP="002644E7">
      <w:pPr>
        <w:autoSpaceDE w:val="0"/>
        <w:autoSpaceDN w:val="0"/>
        <w:adjustRightInd w:val="0"/>
        <w:spacing w:after="0" w:line="240" w:lineRule="auto"/>
        <w:ind w:left="426"/>
        <w:rPr>
          <w:rFonts w:ascii="Calibri" w:hAnsi="Calibri" w:cs="Calibri"/>
          <w:lang w:val="nb-NO"/>
        </w:rPr>
      </w:pPr>
    </w:p>
    <w:p w:rsidR="002644E7" w:rsidRDefault="00704C11" w:rsidP="002644E7">
      <w:pPr>
        <w:autoSpaceDE w:val="0"/>
        <w:autoSpaceDN w:val="0"/>
        <w:adjustRightInd w:val="0"/>
        <w:spacing w:after="0" w:line="240" w:lineRule="auto"/>
        <w:ind w:left="426"/>
        <w:rPr>
          <w:rFonts w:ascii="Calibri" w:hAnsi="Calibri" w:cs="Calibri"/>
          <w:lang w:val="nb-NO"/>
        </w:rPr>
      </w:pPr>
      <w:r>
        <w:rPr>
          <w:rFonts w:ascii="Calibri" w:hAnsi="Calibri" w:cs="Calibri"/>
          <w:lang w:val="nb-NO"/>
        </w:rPr>
        <w:t>Forskningsplikten hos seksjonens forskere utgjør i likhet med NTNU for øvrig 47,5 %, dette representerer en vesentlig ressurs, i</w:t>
      </w:r>
      <w:r w:rsidR="002644E7">
        <w:rPr>
          <w:rFonts w:ascii="Calibri" w:hAnsi="Calibri" w:cs="Calibri"/>
          <w:lang w:val="nb-NO"/>
        </w:rPr>
        <w:t xml:space="preserve"> tillegg ligger det v</w:t>
      </w:r>
      <w:r>
        <w:rPr>
          <w:rFonts w:ascii="Calibri" w:hAnsi="Calibri" w:cs="Calibri"/>
          <w:lang w:val="nb-NO"/>
        </w:rPr>
        <w:t>iktige</w:t>
      </w:r>
      <w:r w:rsidR="002644E7">
        <w:rPr>
          <w:rFonts w:ascii="Calibri" w:hAnsi="Calibri" w:cs="Calibri"/>
          <w:lang w:val="nb-NO"/>
        </w:rPr>
        <w:t xml:space="preserve"> formidlingsforpliktelser på enheten.</w:t>
      </w:r>
    </w:p>
    <w:p w:rsidR="002644E7" w:rsidRDefault="002644E7" w:rsidP="002644E7">
      <w:pPr>
        <w:autoSpaceDE w:val="0"/>
        <w:autoSpaceDN w:val="0"/>
        <w:adjustRightInd w:val="0"/>
        <w:spacing w:after="0" w:line="240" w:lineRule="auto"/>
        <w:ind w:left="426"/>
        <w:rPr>
          <w:rFonts w:ascii="Calibri" w:hAnsi="Calibri" w:cs="Calibri"/>
          <w:lang w:val="nb-NO"/>
        </w:rPr>
      </w:pPr>
    </w:p>
    <w:p w:rsidR="002644E7" w:rsidRDefault="002644E7" w:rsidP="002644E7">
      <w:pPr>
        <w:autoSpaceDE w:val="0"/>
        <w:autoSpaceDN w:val="0"/>
        <w:adjustRightInd w:val="0"/>
        <w:spacing w:after="0" w:line="240" w:lineRule="auto"/>
        <w:ind w:left="426"/>
        <w:rPr>
          <w:lang w:val="nb-NO"/>
        </w:rPr>
      </w:pPr>
      <w:r>
        <w:rPr>
          <w:rFonts w:ascii="Calibri" w:hAnsi="Calibri" w:cs="Calibri"/>
          <w:lang w:val="nb-NO"/>
        </w:rPr>
        <w:t xml:space="preserve">På bakgrunn av </w:t>
      </w:r>
      <w:bookmarkStart w:id="5" w:name="start"/>
      <w:bookmarkEnd w:id="5"/>
      <w:r>
        <w:rPr>
          <w:rFonts w:ascii="Calibri" w:hAnsi="Calibri" w:cs="Calibri"/>
          <w:lang w:val="nb-NO"/>
        </w:rPr>
        <w:t>et</w:t>
      </w:r>
      <w:r>
        <w:rPr>
          <w:lang w:val="nb-NO"/>
        </w:rPr>
        <w:t xml:space="preserve"> notat til </w:t>
      </w:r>
      <w:r w:rsidR="007E6C77">
        <w:rPr>
          <w:lang w:val="nb-NO"/>
        </w:rPr>
        <w:t>Vitenskapsmuseets (</w:t>
      </w:r>
      <w:r>
        <w:rPr>
          <w:lang w:val="nb-NO"/>
        </w:rPr>
        <w:t>VMs</w:t>
      </w:r>
      <w:r w:rsidR="007E6C77">
        <w:rPr>
          <w:lang w:val="nb-NO"/>
        </w:rPr>
        <w:t>)</w:t>
      </w:r>
      <w:r>
        <w:rPr>
          <w:lang w:val="nb-NO"/>
        </w:rPr>
        <w:t xml:space="preserve"> ledelse fra seksjonsleder for SAK datert 15.12.2010 om </w:t>
      </w:r>
      <w:r w:rsidRPr="001601CD">
        <w:rPr>
          <w:i/>
          <w:lang w:val="nb-NO"/>
        </w:rPr>
        <w:t>stillingshjemler, bemanning og organisering SAK 2011</w:t>
      </w:r>
      <w:r>
        <w:rPr>
          <w:lang w:val="nb-NO"/>
        </w:rPr>
        <w:t xml:space="preserve"> ble det fremmet en sak fra museumsdirektøren til LOSAM datert 12.05.2011 </w:t>
      </w:r>
      <w:r>
        <w:rPr>
          <w:i/>
          <w:lang w:val="nb-NO"/>
        </w:rPr>
        <w:t xml:space="preserve">Organisering på nivå 4 på Seksjonen for arkeologi og kulturhistorie. </w:t>
      </w:r>
      <w:r>
        <w:rPr>
          <w:lang w:val="nb-NO"/>
        </w:rPr>
        <w:t xml:space="preserve">Seksjonen ble som en følge av denne saken organisert i 3 faggrupper med hver sin </w:t>
      </w:r>
      <w:r w:rsidR="007E6C77">
        <w:rPr>
          <w:lang w:val="nb-NO"/>
        </w:rPr>
        <w:t>faggruppeleder</w:t>
      </w:r>
      <w:r>
        <w:rPr>
          <w:lang w:val="nb-NO"/>
        </w:rPr>
        <w:t>:</w:t>
      </w:r>
    </w:p>
    <w:p w:rsidR="002644E7" w:rsidRDefault="002644E7" w:rsidP="002644E7">
      <w:pPr>
        <w:autoSpaceDE w:val="0"/>
        <w:autoSpaceDN w:val="0"/>
        <w:adjustRightInd w:val="0"/>
        <w:spacing w:after="0" w:line="240" w:lineRule="auto"/>
        <w:ind w:left="426"/>
        <w:rPr>
          <w:lang w:val="nb-NO"/>
        </w:rPr>
      </w:pPr>
      <w:r>
        <w:rPr>
          <w:lang w:val="nb-NO"/>
        </w:rPr>
        <w:t xml:space="preserve"> 1) ytre forvaltning, </w:t>
      </w:r>
    </w:p>
    <w:p w:rsidR="002644E7" w:rsidRDefault="002644E7" w:rsidP="002644E7">
      <w:pPr>
        <w:autoSpaceDE w:val="0"/>
        <w:autoSpaceDN w:val="0"/>
        <w:adjustRightInd w:val="0"/>
        <w:spacing w:after="0" w:line="240" w:lineRule="auto"/>
        <w:ind w:left="426"/>
        <w:rPr>
          <w:lang w:val="nb-NO"/>
        </w:rPr>
      </w:pPr>
      <w:r>
        <w:rPr>
          <w:rFonts w:ascii="Calibri" w:hAnsi="Calibri" w:cs="Calibri"/>
          <w:lang w:val="nb-NO"/>
        </w:rPr>
        <w:t xml:space="preserve">2) </w:t>
      </w:r>
      <w:r>
        <w:rPr>
          <w:lang w:val="nb-NO"/>
        </w:rPr>
        <w:t>indre forvaltning/samling</w:t>
      </w:r>
    </w:p>
    <w:p w:rsidR="002644E7" w:rsidRDefault="002644E7" w:rsidP="002644E7">
      <w:pPr>
        <w:autoSpaceDE w:val="0"/>
        <w:autoSpaceDN w:val="0"/>
        <w:adjustRightInd w:val="0"/>
        <w:spacing w:after="0" w:line="240" w:lineRule="auto"/>
        <w:ind w:left="426"/>
        <w:rPr>
          <w:lang w:val="nb-NO"/>
        </w:rPr>
      </w:pPr>
      <w:r>
        <w:rPr>
          <w:lang w:val="nb-NO"/>
        </w:rPr>
        <w:t>3) konserveringslaboratoriet,</w:t>
      </w:r>
    </w:p>
    <w:p w:rsidR="002644E7" w:rsidRDefault="002644E7" w:rsidP="002644E7">
      <w:pPr>
        <w:autoSpaceDE w:val="0"/>
        <w:autoSpaceDN w:val="0"/>
        <w:adjustRightInd w:val="0"/>
        <w:spacing w:after="0" w:line="240" w:lineRule="auto"/>
        <w:ind w:left="426"/>
        <w:rPr>
          <w:lang w:val="nb-NO"/>
        </w:rPr>
      </w:pPr>
      <w:r>
        <w:rPr>
          <w:lang w:val="nb-NO"/>
        </w:rPr>
        <w:lastRenderedPageBreak/>
        <w:t>I t</w:t>
      </w:r>
      <w:r w:rsidR="000049B0">
        <w:rPr>
          <w:lang w:val="nb-NO"/>
        </w:rPr>
        <w:t>illegg ble det opprettet to tverrgående team</w:t>
      </w:r>
      <w:r>
        <w:rPr>
          <w:lang w:val="nb-NO"/>
        </w:rPr>
        <w:t>:</w:t>
      </w:r>
    </w:p>
    <w:p w:rsidR="002644E7" w:rsidRDefault="002644E7" w:rsidP="002644E7">
      <w:pPr>
        <w:autoSpaceDE w:val="0"/>
        <w:autoSpaceDN w:val="0"/>
        <w:adjustRightInd w:val="0"/>
        <w:spacing w:after="0" w:line="240" w:lineRule="auto"/>
        <w:ind w:left="426"/>
        <w:rPr>
          <w:lang w:val="nb-NO"/>
        </w:rPr>
      </w:pPr>
      <w:r>
        <w:rPr>
          <w:lang w:val="nb-NO"/>
        </w:rPr>
        <w:t xml:space="preserve">Et undervisningsteam og et formidlingsteam som begge kunne hente fagpersonale på tvers av faggruppene. </w:t>
      </w:r>
    </w:p>
    <w:p w:rsidR="002644E7" w:rsidRDefault="002644E7" w:rsidP="002644E7">
      <w:pPr>
        <w:autoSpaceDE w:val="0"/>
        <w:autoSpaceDN w:val="0"/>
        <w:adjustRightInd w:val="0"/>
        <w:spacing w:after="0" w:line="240" w:lineRule="auto"/>
        <w:ind w:left="426"/>
        <w:rPr>
          <w:lang w:val="nb-NO"/>
        </w:rPr>
      </w:pPr>
    </w:p>
    <w:p w:rsidR="002644E7" w:rsidRDefault="002644E7" w:rsidP="002644E7">
      <w:pPr>
        <w:ind w:left="426"/>
        <w:rPr>
          <w:lang w:val="nb-NO"/>
        </w:rPr>
      </w:pPr>
      <w:r>
        <w:rPr>
          <w:lang w:val="nb-NO"/>
        </w:rPr>
        <w:t>Denne ordning ble godkjent av LOSAM og skulle vare ut 2012 for dernest å evalueres. Ved utgangen av 2012 ble det søkt LOSAM om prolongering ut 2013 da man i mellomtiden hadde innsett at seksjonen hadde behov for en mer grunnleggende gjennomgang av organisasjonen for å skape styringsgrunnlag for seksjonens faglige, bemanningsmessige og organisatoriske utvikling. Utgangspunktet for arbeidet har vært krevende: et usikkert finansieringsgrunnlag kombinert med høye fastlønnsforpliktelser som år om annet ga undersku</w:t>
      </w:r>
      <w:r w:rsidR="00355405">
        <w:rPr>
          <w:lang w:val="nb-NO"/>
        </w:rPr>
        <w:t>dd i basis økonomien og et arbeidsmiljø</w:t>
      </w:r>
      <w:r>
        <w:rPr>
          <w:lang w:val="nb-NO"/>
        </w:rPr>
        <w:t xml:space="preserve"> som var preget av slitasje. </w:t>
      </w:r>
    </w:p>
    <w:p w:rsidR="002644E7" w:rsidRDefault="002644E7" w:rsidP="002644E7">
      <w:pPr>
        <w:pStyle w:val="Listeavsnitt"/>
        <w:autoSpaceDE w:val="0"/>
        <w:autoSpaceDN w:val="0"/>
        <w:adjustRightInd w:val="0"/>
        <w:spacing w:after="0" w:line="240" w:lineRule="auto"/>
        <w:ind w:left="426"/>
        <w:rPr>
          <w:rFonts w:ascii="Calibri" w:hAnsi="Calibri" w:cs="Calibri"/>
          <w:lang w:val="nb-NO"/>
        </w:rPr>
      </w:pPr>
      <w:r w:rsidRPr="0070085A">
        <w:rPr>
          <w:rFonts w:ascii="Calibri" w:hAnsi="Calibri" w:cs="Calibri"/>
          <w:lang w:val="nb-NO"/>
        </w:rPr>
        <w:t>Prosessen hadde ikke kunnet bli</w:t>
      </w:r>
      <w:r w:rsidR="007E6C77">
        <w:rPr>
          <w:rFonts w:ascii="Calibri" w:hAnsi="Calibri" w:cs="Calibri"/>
          <w:lang w:val="nb-NO"/>
        </w:rPr>
        <w:t>tt</w:t>
      </w:r>
      <w:r w:rsidRPr="0070085A">
        <w:rPr>
          <w:rFonts w:ascii="Calibri" w:hAnsi="Calibri" w:cs="Calibri"/>
          <w:lang w:val="nb-NO"/>
        </w:rPr>
        <w:t xml:space="preserve"> gjennomført uten</w:t>
      </w:r>
      <w:r>
        <w:rPr>
          <w:rFonts w:ascii="Calibri" w:hAnsi="Calibri" w:cs="Calibri"/>
          <w:lang w:val="nb-NO"/>
        </w:rPr>
        <w:t xml:space="preserve"> </w:t>
      </w:r>
      <w:r w:rsidRPr="0070085A">
        <w:rPr>
          <w:rFonts w:ascii="Calibri" w:hAnsi="Calibri" w:cs="Calibri"/>
          <w:lang w:val="nb-NO"/>
        </w:rPr>
        <w:t>personalets åpne og positive innstilling til å la institusjonen vær</w:t>
      </w:r>
      <w:r>
        <w:rPr>
          <w:rFonts w:ascii="Calibri" w:hAnsi="Calibri" w:cs="Calibri"/>
          <w:lang w:val="nb-NO"/>
        </w:rPr>
        <w:t xml:space="preserve">e i endringsmodus over en </w:t>
      </w:r>
      <w:r w:rsidRPr="0070085A">
        <w:rPr>
          <w:rFonts w:ascii="Calibri" w:hAnsi="Calibri" w:cs="Calibri"/>
          <w:lang w:val="nb-NO"/>
        </w:rPr>
        <w:t>lang</w:t>
      </w:r>
      <w:r>
        <w:rPr>
          <w:rFonts w:ascii="Calibri" w:hAnsi="Calibri" w:cs="Calibri"/>
          <w:lang w:val="nb-NO"/>
        </w:rPr>
        <w:t xml:space="preserve"> </w:t>
      </w:r>
      <w:r w:rsidRPr="0070085A">
        <w:rPr>
          <w:rFonts w:ascii="Calibri" w:hAnsi="Calibri" w:cs="Calibri"/>
          <w:lang w:val="nb-NO"/>
        </w:rPr>
        <w:t>periode</w:t>
      </w:r>
      <w:r>
        <w:rPr>
          <w:rFonts w:ascii="Calibri" w:hAnsi="Calibri" w:cs="Calibri"/>
          <w:lang w:val="nb-NO"/>
        </w:rPr>
        <w:t>,</w:t>
      </w:r>
      <w:r w:rsidRPr="0070085A">
        <w:rPr>
          <w:rFonts w:ascii="Calibri" w:hAnsi="Calibri" w:cs="Calibri"/>
          <w:lang w:val="nb-NO"/>
        </w:rPr>
        <w:t xml:space="preserve"> og heller ikke uten de mange kritisk-konstruktive bidragene som</w:t>
      </w:r>
      <w:r>
        <w:rPr>
          <w:rFonts w:ascii="Calibri" w:hAnsi="Calibri" w:cs="Calibri"/>
          <w:lang w:val="nb-NO"/>
        </w:rPr>
        <w:t xml:space="preserve"> </w:t>
      </w:r>
      <w:r w:rsidRPr="0070085A">
        <w:rPr>
          <w:rFonts w:ascii="Calibri" w:hAnsi="Calibri" w:cs="Calibri"/>
          <w:lang w:val="nb-NO"/>
        </w:rPr>
        <w:t>de ansatte har spilt inn underveis</w:t>
      </w:r>
      <w:r>
        <w:rPr>
          <w:rFonts w:ascii="Calibri" w:hAnsi="Calibri" w:cs="Calibri"/>
          <w:lang w:val="nb-NO"/>
        </w:rPr>
        <w:t>.</w:t>
      </w:r>
    </w:p>
    <w:p w:rsidR="002644E7" w:rsidRDefault="002644E7" w:rsidP="002644E7">
      <w:pPr>
        <w:pStyle w:val="Listeavsnitt"/>
        <w:autoSpaceDE w:val="0"/>
        <w:autoSpaceDN w:val="0"/>
        <w:adjustRightInd w:val="0"/>
        <w:spacing w:after="0" w:line="240" w:lineRule="auto"/>
        <w:ind w:left="426"/>
        <w:rPr>
          <w:rFonts w:ascii="Calibri" w:hAnsi="Calibri" w:cs="Calibri"/>
          <w:lang w:val="nb-NO"/>
        </w:rPr>
      </w:pPr>
    </w:p>
    <w:p w:rsidR="002644E7" w:rsidRPr="00E44A66" w:rsidRDefault="002644E7" w:rsidP="002644E7">
      <w:pPr>
        <w:autoSpaceDE w:val="0"/>
        <w:autoSpaceDN w:val="0"/>
        <w:adjustRightInd w:val="0"/>
        <w:spacing w:after="0" w:line="240" w:lineRule="auto"/>
        <w:ind w:left="426"/>
        <w:rPr>
          <w:rFonts w:ascii="Calibri" w:hAnsi="Calibri" w:cs="Calibri"/>
          <w:lang w:val="nb-NO"/>
        </w:rPr>
      </w:pPr>
      <w:r w:rsidRPr="00E44A66">
        <w:rPr>
          <w:rFonts w:ascii="Calibri" w:hAnsi="Calibri" w:cs="Calibri"/>
          <w:lang w:val="nb-NO"/>
        </w:rPr>
        <w:t>Grovt forenklet vil man kunne dele rapporte</w:t>
      </w:r>
      <w:r>
        <w:rPr>
          <w:rFonts w:ascii="Calibri" w:hAnsi="Calibri" w:cs="Calibri"/>
          <w:lang w:val="nb-NO"/>
        </w:rPr>
        <w:t>ns forslag i to hovedavsnitt</w:t>
      </w:r>
      <w:r w:rsidRPr="00E44A66">
        <w:rPr>
          <w:rFonts w:ascii="Calibri" w:hAnsi="Calibri" w:cs="Calibri"/>
          <w:lang w:val="nb-NO"/>
        </w:rPr>
        <w:t>: 1) et nytt</w:t>
      </w:r>
    </w:p>
    <w:p w:rsidR="002644E7" w:rsidRPr="00E44A66" w:rsidRDefault="002644E7" w:rsidP="002644E7">
      <w:pPr>
        <w:pStyle w:val="Listeavsnitt"/>
        <w:autoSpaceDE w:val="0"/>
        <w:autoSpaceDN w:val="0"/>
        <w:adjustRightInd w:val="0"/>
        <w:spacing w:after="0" w:line="240" w:lineRule="auto"/>
        <w:ind w:left="426"/>
        <w:rPr>
          <w:rFonts w:ascii="Calibri" w:hAnsi="Calibri" w:cs="Calibri"/>
          <w:lang w:val="nb-NO"/>
        </w:rPr>
      </w:pPr>
      <w:r w:rsidRPr="00E44A66">
        <w:rPr>
          <w:rFonts w:ascii="Calibri" w:hAnsi="Calibri" w:cs="Calibri"/>
          <w:lang w:val="nb-NO"/>
        </w:rPr>
        <w:t>organisasjonskart, inkl. nye modeller for samspillet mellom leder</w:t>
      </w:r>
      <w:r>
        <w:rPr>
          <w:rFonts w:ascii="Calibri" w:hAnsi="Calibri" w:cs="Calibri"/>
          <w:lang w:val="nb-NO"/>
        </w:rPr>
        <w:t>nivået, faggruppene, team</w:t>
      </w:r>
      <w:r w:rsidRPr="00E44A66">
        <w:rPr>
          <w:rFonts w:ascii="Calibri" w:hAnsi="Calibri" w:cs="Calibri"/>
          <w:lang w:val="nb-NO"/>
        </w:rPr>
        <w:t xml:space="preserve"> og prosjekter; 2) plassering av oppgave</w:t>
      </w:r>
      <w:r>
        <w:rPr>
          <w:rFonts w:ascii="Calibri" w:hAnsi="Calibri" w:cs="Calibri"/>
          <w:lang w:val="nb-NO"/>
        </w:rPr>
        <w:t>r og funksjoner innenfor kartet.</w:t>
      </w:r>
      <w:r w:rsidRPr="00E44A66">
        <w:rPr>
          <w:rFonts w:ascii="Calibri" w:hAnsi="Calibri" w:cs="Calibri"/>
          <w:lang w:val="nb-NO"/>
        </w:rPr>
        <w:t xml:space="preserve"> </w:t>
      </w:r>
    </w:p>
    <w:p w:rsidR="002644E7" w:rsidRDefault="00470E68" w:rsidP="00700836">
      <w:pPr>
        <w:pStyle w:val="Overskrift2"/>
      </w:pPr>
      <w:bookmarkStart w:id="6" w:name="_Toc436058721"/>
      <w:r>
        <w:t>2</w:t>
      </w:r>
      <w:r w:rsidR="002644E7" w:rsidRPr="00953BE3">
        <w:t>. Mandat og styringsdokumenter</w:t>
      </w:r>
      <w:bookmarkEnd w:id="6"/>
    </w:p>
    <w:p w:rsidR="00700836" w:rsidRPr="00700836" w:rsidRDefault="00700836" w:rsidP="00700836">
      <w:pPr>
        <w:rPr>
          <w:lang w:val="nb-NO"/>
        </w:rPr>
      </w:pPr>
    </w:p>
    <w:p w:rsidR="002644E7" w:rsidRPr="0027403C" w:rsidRDefault="00456762" w:rsidP="002644E7">
      <w:pPr>
        <w:rPr>
          <w:lang w:val="nb-NO"/>
        </w:rPr>
      </w:pPr>
      <w:r>
        <w:rPr>
          <w:lang w:val="nb-NO"/>
        </w:rPr>
        <w:t>Forankret</w:t>
      </w:r>
      <w:r w:rsidR="0027403C" w:rsidRPr="0027403C">
        <w:rPr>
          <w:lang w:val="nb-NO"/>
        </w:rPr>
        <w:t xml:space="preserve"> i LOSAM behandling 2. mai 2013 og 29.august 2013 og vedtak i SAK styre dato 22.mai 2013.</w:t>
      </w:r>
    </w:p>
    <w:p w:rsidR="002644E7" w:rsidRPr="00953BE3" w:rsidRDefault="002644E7" w:rsidP="002644E7">
      <w:pPr>
        <w:rPr>
          <w:lang w:val="nb-NO"/>
        </w:rPr>
      </w:pPr>
      <w:r w:rsidRPr="00953BE3">
        <w:rPr>
          <w:lang w:val="nb-NO"/>
        </w:rPr>
        <w:t>SAK skal gjennomføre en prosess for kartlegging av arbeidsoppgaver, arbeidsdeling, kompetanse- og bemanningsbehov i organisasjonen. Prosessen benevnes: «Funksjonsanalyse for SAK».</w:t>
      </w:r>
    </w:p>
    <w:p w:rsidR="002644E7" w:rsidRPr="00953BE3" w:rsidRDefault="002644E7" w:rsidP="002644E7">
      <w:pPr>
        <w:rPr>
          <w:b/>
          <w:lang w:val="nb-NO"/>
        </w:rPr>
      </w:pPr>
      <w:r w:rsidRPr="00953BE3">
        <w:rPr>
          <w:b/>
          <w:lang w:val="nb-NO"/>
        </w:rPr>
        <w:t>Overordnet målsetning 1:”teambygging”</w:t>
      </w:r>
    </w:p>
    <w:p w:rsidR="002644E7" w:rsidRPr="00953BE3" w:rsidRDefault="002644E7" w:rsidP="002644E7">
      <w:pPr>
        <w:rPr>
          <w:lang w:val="nb-NO"/>
        </w:rPr>
      </w:pPr>
      <w:r w:rsidRPr="00953BE3">
        <w:rPr>
          <w:lang w:val="nb-NO"/>
        </w:rPr>
        <w:t xml:space="preserve">Prosessen skal gjennomføres med basis i en overordnet målsetning om ”teambygging” som styrende for virksomhetens prioriteringer og arbeidsformer. </w:t>
      </w:r>
    </w:p>
    <w:p w:rsidR="002644E7" w:rsidRPr="00953BE3" w:rsidRDefault="002644E7" w:rsidP="002644E7">
      <w:pPr>
        <w:rPr>
          <w:lang w:val="nb-NO"/>
        </w:rPr>
      </w:pPr>
      <w:r w:rsidRPr="00953BE3">
        <w:rPr>
          <w:lang w:val="nb-NO"/>
        </w:rPr>
        <w:t>Teambygging betyr i denne sammenheng:</w:t>
      </w:r>
    </w:p>
    <w:p w:rsidR="002644E7" w:rsidRPr="00953BE3" w:rsidRDefault="002644E7" w:rsidP="002644E7">
      <w:pPr>
        <w:pStyle w:val="Listeavsnitt"/>
        <w:numPr>
          <w:ilvl w:val="0"/>
          <w:numId w:val="9"/>
        </w:numPr>
        <w:rPr>
          <w:lang w:val="nb-NO"/>
        </w:rPr>
      </w:pPr>
      <w:r w:rsidRPr="00953BE3">
        <w:rPr>
          <w:lang w:val="nb-NO"/>
        </w:rPr>
        <w:t>kreative og dynamiske miljøer av supplerende kompetanser, hvor det eksisterer tillit og anerkjennelse mellom seksjonens ulike faggrupper og mellom det akademiske og teknisk administrative personalet, som grunnlag for profesjonell drift av seksjonen og hvor alle gis mulighet til å være deltakere i utviklingen av nye prosjekter</w:t>
      </w:r>
      <w:r w:rsidR="002C2537">
        <w:rPr>
          <w:lang w:val="nb-NO"/>
        </w:rPr>
        <w:t>,</w:t>
      </w:r>
      <w:r w:rsidR="002C2537" w:rsidRPr="00953BE3">
        <w:rPr>
          <w:lang w:val="nb-NO"/>
        </w:rPr>
        <w:t xml:space="preserve"> </w:t>
      </w:r>
    </w:p>
    <w:p w:rsidR="002644E7" w:rsidRPr="00953BE3" w:rsidRDefault="002644E7" w:rsidP="002644E7">
      <w:pPr>
        <w:pStyle w:val="Listeavsnitt"/>
        <w:numPr>
          <w:ilvl w:val="0"/>
          <w:numId w:val="9"/>
        </w:numPr>
        <w:rPr>
          <w:lang w:val="nb-NO"/>
        </w:rPr>
      </w:pPr>
      <w:r w:rsidRPr="00953BE3">
        <w:rPr>
          <w:lang w:val="nb-NO"/>
        </w:rPr>
        <w:t>hvor økonomiske rammebetingelser, kompetanseoppbygging og administrative støttefunksjoner legges opp til å fremme lokale initiativer, utvekslingen av ideer og etablering av nye prosjekter</w:t>
      </w:r>
      <w:r w:rsidR="002C2537">
        <w:rPr>
          <w:lang w:val="nb-NO"/>
        </w:rPr>
        <w:t>,</w:t>
      </w:r>
    </w:p>
    <w:p w:rsidR="002644E7" w:rsidRPr="00953BE3" w:rsidRDefault="002644E7" w:rsidP="002644E7">
      <w:pPr>
        <w:pStyle w:val="Listeavsnitt"/>
        <w:numPr>
          <w:ilvl w:val="0"/>
          <w:numId w:val="9"/>
        </w:numPr>
        <w:rPr>
          <w:lang w:val="nb-NO"/>
        </w:rPr>
      </w:pPr>
      <w:r w:rsidRPr="00953BE3">
        <w:rPr>
          <w:lang w:val="nb-NO"/>
        </w:rPr>
        <w:t>forsknings- og formidlingsinitiativer på grasrotnivå, og på tvers av faggrupper</w:t>
      </w:r>
      <w:r w:rsidR="002C2537">
        <w:rPr>
          <w:lang w:val="nb-NO"/>
        </w:rPr>
        <w:t>,</w:t>
      </w:r>
      <w:r w:rsidR="002C2537" w:rsidRPr="00953BE3">
        <w:rPr>
          <w:lang w:val="nb-NO"/>
        </w:rPr>
        <w:t xml:space="preserve"> </w:t>
      </w:r>
    </w:p>
    <w:p w:rsidR="002644E7" w:rsidRPr="00953BE3" w:rsidRDefault="002644E7" w:rsidP="002644E7">
      <w:pPr>
        <w:pStyle w:val="Listeavsnitt"/>
        <w:numPr>
          <w:ilvl w:val="0"/>
          <w:numId w:val="9"/>
        </w:numPr>
        <w:rPr>
          <w:lang w:val="nb-NO"/>
        </w:rPr>
      </w:pPr>
      <w:r w:rsidRPr="00953BE3">
        <w:rPr>
          <w:lang w:val="nb-NO"/>
        </w:rPr>
        <w:t>hvor enheten mellom forskning, formidling, forvaltning og utdanning er et overordnet prinsipp og grunnlag for en samlet kunnskapsstrategi</w:t>
      </w:r>
      <w:r w:rsidR="002C2537">
        <w:rPr>
          <w:lang w:val="nb-NO"/>
        </w:rPr>
        <w:t xml:space="preserve"> og</w:t>
      </w:r>
    </w:p>
    <w:p w:rsidR="002644E7" w:rsidRPr="00953BE3" w:rsidRDefault="002644E7" w:rsidP="002644E7">
      <w:pPr>
        <w:pStyle w:val="Listeavsnitt"/>
        <w:numPr>
          <w:ilvl w:val="0"/>
          <w:numId w:val="9"/>
        </w:numPr>
        <w:rPr>
          <w:lang w:val="nb-NO"/>
        </w:rPr>
      </w:pPr>
      <w:r w:rsidRPr="00953BE3">
        <w:rPr>
          <w:lang w:val="nb-NO"/>
        </w:rPr>
        <w:t xml:space="preserve">grunnlag for å øke produksjon av publikasjoner og eksterne prosjektsøknader på høyt faglig nivå. </w:t>
      </w:r>
    </w:p>
    <w:p w:rsidR="002644E7" w:rsidRPr="00953BE3" w:rsidRDefault="002644E7" w:rsidP="002644E7">
      <w:pPr>
        <w:rPr>
          <w:lang w:val="nb-NO"/>
        </w:rPr>
      </w:pPr>
      <w:r w:rsidRPr="00953BE3">
        <w:rPr>
          <w:b/>
          <w:lang w:val="nb-NO"/>
        </w:rPr>
        <w:lastRenderedPageBreak/>
        <w:t>Overordnet målsetning 2:</w:t>
      </w:r>
      <w:r w:rsidRPr="00953BE3">
        <w:rPr>
          <w:lang w:val="nb-NO"/>
        </w:rPr>
        <w:t xml:space="preserve"> </w:t>
      </w:r>
      <w:r w:rsidRPr="00953BE3">
        <w:rPr>
          <w:b/>
          <w:lang w:val="nb-NO"/>
        </w:rPr>
        <w:t>bedre dokumentasjon av kompetanse- og bemanningsbehov.</w:t>
      </w:r>
    </w:p>
    <w:p w:rsidR="002644E7" w:rsidRPr="00953BE3" w:rsidRDefault="002644E7" w:rsidP="002644E7">
      <w:pPr>
        <w:rPr>
          <w:lang w:val="nb-NO"/>
        </w:rPr>
      </w:pPr>
      <w:r w:rsidRPr="00953BE3">
        <w:rPr>
          <w:lang w:val="nb-NO"/>
        </w:rPr>
        <w:t>SAK har ikke hatt noen kompetanse- og rekrutteringsplan. Det er derfor nødvendig å få på plass et styringsdokument for SAKs kompetanse- og bemanningspolitikk. En hovedoppgave i arbeidet med funksjonsanalysen vil være å undersøke hvilke type kompetanser og hvilket bemanningsbehov en organisasjon bygget på ideen om teambygging vil kreve. For å sikre handlingsrom for realisering av nye prosjekter er det også nødvendig å styrke det økonomiske handlingsrommet. En hovedutfordring i SAKs nåværende økonomiske situasjon er det høye lønnsvolum for faste stillinger i kombinasjon med variable og risikoutsatte inntektskilder. Et mindre risikoutsatt forhold mellom finansieringsgrunnlaget og de faste lønnsforpliktelsene er derfor nødvendig for å styrke seksjonens faglige og strategiske handlingsrom. Et delmål i prosessen vil derfor være at mulighetene for reduksjon av lønnsvolumet for faste stillinger skal undersøkes og dokumenteres.</w:t>
      </w:r>
    </w:p>
    <w:p w:rsidR="002644E7" w:rsidRPr="00953BE3" w:rsidRDefault="002644E7" w:rsidP="002644E7">
      <w:pPr>
        <w:rPr>
          <w:b/>
          <w:lang w:val="nb-NO"/>
        </w:rPr>
      </w:pPr>
      <w:r w:rsidRPr="00953BE3">
        <w:rPr>
          <w:b/>
          <w:lang w:val="nb-NO"/>
        </w:rPr>
        <w:t>Nærmere om oppgavene i prosessen:</w:t>
      </w:r>
    </w:p>
    <w:p w:rsidR="002644E7" w:rsidRPr="00935C09" w:rsidRDefault="002644E7" w:rsidP="002644E7">
      <w:pPr>
        <w:pStyle w:val="Listeavsnitt"/>
        <w:numPr>
          <w:ilvl w:val="0"/>
          <w:numId w:val="27"/>
        </w:numPr>
        <w:rPr>
          <w:lang w:val="nb-NO"/>
        </w:rPr>
      </w:pPr>
      <w:r w:rsidRPr="00935C09">
        <w:rPr>
          <w:lang w:val="nb-NO"/>
        </w:rPr>
        <w:t>Gjennomgang av oppgaveportefølje, arbeidsorganisering og dokumentasjon av kompetanse- og bemanningsbehov med bakgrunn i samfunnsoppdraget og strategiske hovedmål, og med prinsippet om teambygging som overordnet føring.</w:t>
      </w:r>
    </w:p>
    <w:p w:rsidR="002644E7" w:rsidRPr="00935C09" w:rsidRDefault="002644E7" w:rsidP="002644E7">
      <w:pPr>
        <w:pStyle w:val="Listeavsnitt"/>
        <w:numPr>
          <w:ilvl w:val="0"/>
          <w:numId w:val="27"/>
        </w:numPr>
        <w:rPr>
          <w:lang w:val="nb-NO"/>
        </w:rPr>
      </w:pPr>
      <w:r w:rsidRPr="00935C09">
        <w:rPr>
          <w:lang w:val="nb-NO"/>
        </w:rPr>
        <w:t>Kartlegge mulighetene for inndragning/refordeling/økning av stillinger og stillingsområder.</w:t>
      </w:r>
    </w:p>
    <w:p w:rsidR="002644E7" w:rsidRPr="00935C09" w:rsidRDefault="002644E7" w:rsidP="002644E7">
      <w:pPr>
        <w:pStyle w:val="Listeavsnitt"/>
        <w:numPr>
          <w:ilvl w:val="0"/>
          <w:numId w:val="27"/>
        </w:numPr>
        <w:rPr>
          <w:lang w:val="nb-NO"/>
        </w:rPr>
      </w:pPr>
      <w:r w:rsidRPr="00935C09">
        <w:rPr>
          <w:lang w:val="nb-NO"/>
        </w:rPr>
        <w:t xml:space="preserve">Frembringe kunnskap og innspill som kan danne grunnlag for en forskningsstrategi og </w:t>
      </w:r>
      <w:r w:rsidR="002C2537">
        <w:rPr>
          <w:lang w:val="nb-NO"/>
        </w:rPr>
        <w:t xml:space="preserve">et </w:t>
      </w:r>
      <w:r w:rsidRPr="00935C09">
        <w:rPr>
          <w:lang w:val="nb-NO"/>
        </w:rPr>
        <w:t>faglig program i tråd med NTNU VMs strategi 2011- 2016.</w:t>
      </w:r>
    </w:p>
    <w:p w:rsidR="002644E7" w:rsidRPr="00953BE3" w:rsidRDefault="002644E7" w:rsidP="002644E7">
      <w:pPr>
        <w:rPr>
          <w:lang w:val="nb-NO"/>
        </w:rPr>
      </w:pPr>
      <w:r w:rsidRPr="00953BE3">
        <w:rPr>
          <w:lang w:val="nb-NO"/>
        </w:rPr>
        <w:t>Styrende dokument:</w:t>
      </w:r>
    </w:p>
    <w:p w:rsidR="002644E7" w:rsidRPr="00953BE3" w:rsidRDefault="002644E7" w:rsidP="002644E7">
      <w:pPr>
        <w:rPr>
          <w:lang w:val="nb-NO"/>
        </w:rPr>
      </w:pPr>
      <w:r w:rsidRPr="00953BE3">
        <w:rPr>
          <w:lang w:val="nb-NO"/>
        </w:rPr>
        <w:t>NTNU VMs strategiplan for 2011-2016</w:t>
      </w:r>
    </w:p>
    <w:p w:rsidR="002644E7" w:rsidRPr="00953BE3" w:rsidRDefault="002644E7" w:rsidP="002644E7">
      <w:pPr>
        <w:rPr>
          <w:lang w:val="nb-NO"/>
        </w:rPr>
      </w:pPr>
      <w:r w:rsidRPr="00953BE3">
        <w:rPr>
          <w:lang w:val="nb-NO"/>
        </w:rPr>
        <w:t>Overordnede premisser: jobbsikkerhet og medvirkning.</w:t>
      </w:r>
    </w:p>
    <w:p w:rsidR="002644E7" w:rsidRPr="00953BE3" w:rsidRDefault="002644E7" w:rsidP="002644E7">
      <w:pPr>
        <w:rPr>
          <w:b/>
          <w:lang w:val="nb-NO"/>
        </w:rPr>
      </w:pPr>
      <w:r w:rsidRPr="00953BE3">
        <w:rPr>
          <w:b/>
          <w:lang w:val="nb-NO"/>
        </w:rPr>
        <w:t>Følgende overordnede premisser for prosessen er formulert:</w:t>
      </w:r>
    </w:p>
    <w:p w:rsidR="002644E7" w:rsidRPr="00953BE3" w:rsidRDefault="002644E7" w:rsidP="002644E7">
      <w:pPr>
        <w:rPr>
          <w:lang w:val="nb-NO"/>
        </w:rPr>
      </w:pPr>
      <w:r w:rsidRPr="00953BE3">
        <w:rPr>
          <w:lang w:val="nb-NO"/>
        </w:rPr>
        <w:t>A. Sikkerhet for stillinger: Oppsigelse fra stillinger vil ikke være et virkemiddel i oppfølgingen av funksjonsanalysen. Målet om nedbemanning vil måtte følges opp gjennom naturlig avgang, pensjoneringer, endring av arbeidsorganisering m.v.</w:t>
      </w:r>
    </w:p>
    <w:p w:rsidR="002644E7" w:rsidRPr="00953BE3" w:rsidRDefault="002644E7" w:rsidP="002644E7">
      <w:pPr>
        <w:rPr>
          <w:lang w:val="nb-NO"/>
        </w:rPr>
      </w:pPr>
      <w:r w:rsidRPr="00953BE3">
        <w:rPr>
          <w:lang w:val="nb-NO"/>
        </w:rPr>
        <w:t>B. Forankring og medvirkning: Forankring av prosessens mål og oppgaver blant SAKs ansatte er nødvendig for å kunne lykkes. Arbeidet vil ha en desentral innretning. Åpenhet, deltagelse og engasjement skal være kjerneverdier.</w:t>
      </w:r>
    </w:p>
    <w:p w:rsidR="002644E7" w:rsidRPr="00953BE3" w:rsidRDefault="002644E7" w:rsidP="002644E7">
      <w:pPr>
        <w:rPr>
          <w:b/>
          <w:lang w:val="nb-NO"/>
        </w:rPr>
      </w:pPr>
      <w:r w:rsidRPr="00953BE3">
        <w:rPr>
          <w:b/>
          <w:lang w:val="nb-NO"/>
        </w:rPr>
        <w:t>Organisering:</w:t>
      </w:r>
    </w:p>
    <w:p w:rsidR="002644E7" w:rsidRPr="00953BE3" w:rsidRDefault="002644E7" w:rsidP="002644E7">
      <w:pPr>
        <w:pStyle w:val="Listeavsnitt"/>
        <w:numPr>
          <w:ilvl w:val="0"/>
          <w:numId w:val="11"/>
        </w:numPr>
        <w:rPr>
          <w:lang w:val="nb-NO"/>
        </w:rPr>
      </w:pPr>
      <w:r w:rsidRPr="00953BE3">
        <w:rPr>
          <w:lang w:val="nb-NO"/>
        </w:rPr>
        <w:t>Arbeidet med funksjonsanalysen organiseres som et prosjekt.</w:t>
      </w:r>
    </w:p>
    <w:p w:rsidR="002644E7" w:rsidRPr="00953BE3" w:rsidRDefault="002644E7" w:rsidP="002644E7">
      <w:pPr>
        <w:pStyle w:val="Listeavsnitt"/>
        <w:numPr>
          <w:ilvl w:val="0"/>
          <w:numId w:val="11"/>
        </w:numPr>
        <w:rPr>
          <w:lang w:val="nb-NO"/>
        </w:rPr>
      </w:pPr>
      <w:r w:rsidRPr="00953BE3">
        <w:rPr>
          <w:lang w:val="nb-NO"/>
        </w:rPr>
        <w:t xml:space="preserve">Arbeidet skal foregå i SAKs faggrupper. Analysearbeidet skal organiseres gruppevis og ha fokus på den enkelte gruppes utfordringer og behov; nivå 4 lederne er delprosjektledere. Det er SAKs </w:t>
      </w:r>
      <w:r w:rsidR="00456762">
        <w:rPr>
          <w:lang w:val="nb-NO"/>
        </w:rPr>
        <w:t>leder</w:t>
      </w:r>
      <w:r w:rsidRPr="00953BE3">
        <w:rPr>
          <w:lang w:val="nb-NO"/>
        </w:rPr>
        <w:t>gruppes ansvar å initiere analyser på tvers av grupper.</w:t>
      </w:r>
    </w:p>
    <w:p w:rsidR="002644E7" w:rsidRPr="00953BE3" w:rsidRDefault="002644E7" w:rsidP="002644E7">
      <w:pPr>
        <w:rPr>
          <w:lang w:val="nb-NO"/>
        </w:rPr>
      </w:pPr>
      <w:r w:rsidRPr="00953BE3">
        <w:rPr>
          <w:lang w:val="nb-NO"/>
        </w:rPr>
        <w:t>Nærmere spesifisering av oppgaven:</w:t>
      </w:r>
    </w:p>
    <w:p w:rsidR="002644E7" w:rsidRPr="00953BE3" w:rsidRDefault="002644E7" w:rsidP="002644E7">
      <w:pPr>
        <w:rPr>
          <w:lang w:val="nb-NO"/>
        </w:rPr>
      </w:pPr>
      <w:r w:rsidRPr="00953BE3">
        <w:rPr>
          <w:lang w:val="nb-NO"/>
        </w:rPr>
        <w:t>Arbeidet med funksjonsanalysen vil ha tre hovedkomponenter:</w:t>
      </w:r>
    </w:p>
    <w:p w:rsidR="002644E7" w:rsidRPr="001363C7" w:rsidRDefault="002644E7" w:rsidP="002644E7">
      <w:pPr>
        <w:pStyle w:val="Listeavsnitt"/>
        <w:numPr>
          <w:ilvl w:val="0"/>
          <w:numId w:val="28"/>
        </w:numPr>
        <w:rPr>
          <w:lang w:val="nb-NO"/>
        </w:rPr>
      </w:pPr>
      <w:r w:rsidRPr="001363C7">
        <w:rPr>
          <w:lang w:val="nb-NO"/>
        </w:rPr>
        <w:t>Definere behovene - hva vil man, hva trenger man, hva MÅ være dekket.</w:t>
      </w:r>
    </w:p>
    <w:p w:rsidR="002644E7" w:rsidRPr="001363C7" w:rsidRDefault="002644E7" w:rsidP="002644E7">
      <w:pPr>
        <w:pStyle w:val="Listeavsnitt"/>
        <w:numPr>
          <w:ilvl w:val="0"/>
          <w:numId w:val="28"/>
        </w:numPr>
        <w:rPr>
          <w:lang w:val="nb-NO"/>
        </w:rPr>
      </w:pPr>
      <w:r w:rsidRPr="001363C7">
        <w:rPr>
          <w:lang w:val="nb-NO"/>
        </w:rPr>
        <w:lastRenderedPageBreak/>
        <w:t xml:space="preserve">Kartlegge hva man har - hvilke oppgaver er ivaretatt, hvilken kompetanse er på plass, hva </w:t>
      </w:r>
    </w:p>
    <w:p w:rsidR="002644E7" w:rsidRPr="001363C7" w:rsidRDefault="002644E7" w:rsidP="002644E7">
      <w:pPr>
        <w:pStyle w:val="Listeavsnitt"/>
        <w:numPr>
          <w:ilvl w:val="0"/>
          <w:numId w:val="28"/>
        </w:numPr>
        <w:rPr>
          <w:lang w:val="nb-NO"/>
        </w:rPr>
      </w:pPr>
      <w:r w:rsidRPr="001363C7">
        <w:rPr>
          <w:lang w:val="nb-NO"/>
        </w:rPr>
        <w:t>kan bortfalle, nedprioriteres, forenkles eller fordeles på andre medarbeidere.</w:t>
      </w:r>
    </w:p>
    <w:p w:rsidR="002644E7" w:rsidRPr="001363C7" w:rsidRDefault="002644E7" w:rsidP="002644E7">
      <w:pPr>
        <w:pStyle w:val="Listeavsnitt"/>
        <w:numPr>
          <w:ilvl w:val="0"/>
          <w:numId w:val="28"/>
        </w:numPr>
        <w:rPr>
          <w:lang w:val="nb-NO"/>
        </w:rPr>
      </w:pPr>
      <w:r w:rsidRPr="001363C7">
        <w:rPr>
          <w:lang w:val="nb-NO"/>
        </w:rPr>
        <w:t>Definere gapet mellom hva man vil ha og hva man har, og legge en plan for å tette gapet.</w:t>
      </w:r>
    </w:p>
    <w:p w:rsidR="002644E7" w:rsidRPr="001363C7" w:rsidRDefault="002644E7" w:rsidP="002644E7">
      <w:pPr>
        <w:pStyle w:val="Listeavsnitt"/>
        <w:numPr>
          <w:ilvl w:val="0"/>
          <w:numId w:val="28"/>
        </w:numPr>
        <w:rPr>
          <w:lang w:val="nb-NO"/>
        </w:rPr>
      </w:pPr>
      <w:r w:rsidRPr="001363C7">
        <w:rPr>
          <w:lang w:val="nb-NO"/>
        </w:rPr>
        <w:t>I tillegg kommer spørsmål vedr. arbeidsdeling og organisering:</w:t>
      </w:r>
    </w:p>
    <w:p w:rsidR="002644E7" w:rsidRPr="001363C7" w:rsidRDefault="002644E7" w:rsidP="002644E7">
      <w:pPr>
        <w:pStyle w:val="Listeavsnitt"/>
        <w:numPr>
          <w:ilvl w:val="0"/>
          <w:numId w:val="28"/>
        </w:numPr>
        <w:rPr>
          <w:lang w:val="nb-NO"/>
        </w:rPr>
      </w:pPr>
      <w:r w:rsidRPr="001363C7">
        <w:rPr>
          <w:lang w:val="nb-NO"/>
        </w:rPr>
        <w:t xml:space="preserve">Kan eller bør oppgaver utføres av andre grupper enn egen enhet, og kan </w:t>
      </w:r>
    </w:p>
    <w:p w:rsidR="002644E7" w:rsidRPr="001363C7" w:rsidRDefault="002644E7" w:rsidP="002644E7">
      <w:pPr>
        <w:pStyle w:val="Listeavsnitt"/>
        <w:numPr>
          <w:ilvl w:val="0"/>
          <w:numId w:val="28"/>
        </w:numPr>
        <w:rPr>
          <w:lang w:val="nb-NO"/>
        </w:rPr>
      </w:pPr>
      <w:r w:rsidRPr="001363C7">
        <w:rPr>
          <w:lang w:val="nb-NO"/>
        </w:rPr>
        <w:t>oppgavene fordeles på nye måter mellom de ansatte?</w:t>
      </w:r>
    </w:p>
    <w:p w:rsidR="002644E7" w:rsidRPr="001363C7" w:rsidRDefault="002644E7" w:rsidP="002644E7">
      <w:pPr>
        <w:pStyle w:val="Listeavsnitt"/>
        <w:numPr>
          <w:ilvl w:val="0"/>
          <w:numId w:val="28"/>
        </w:numPr>
        <w:rPr>
          <w:lang w:val="nb-NO"/>
        </w:rPr>
      </w:pPr>
      <w:r w:rsidRPr="001363C7">
        <w:rPr>
          <w:lang w:val="nb-NO"/>
        </w:rPr>
        <w:t>Er gruppeinndelingen i dag den optimale i forhold til de krav som stilles?</w:t>
      </w:r>
    </w:p>
    <w:p w:rsidR="002644E7" w:rsidRPr="001363C7" w:rsidRDefault="002644E7" w:rsidP="002644E7">
      <w:pPr>
        <w:pStyle w:val="Listeavsnitt"/>
        <w:numPr>
          <w:ilvl w:val="0"/>
          <w:numId w:val="28"/>
        </w:numPr>
        <w:rPr>
          <w:lang w:val="nb-NO"/>
        </w:rPr>
      </w:pPr>
      <w:r w:rsidRPr="001363C7">
        <w:rPr>
          <w:lang w:val="nb-NO"/>
        </w:rPr>
        <w:t>Kan mer optimal bruk av personalressursene oppnås gjennom bedre samarbeid, må arbeidsmåter endres, må holdninger endres, er det trekk ved ”kulturen” i de ulike grupper som må endres?</w:t>
      </w:r>
    </w:p>
    <w:p w:rsidR="002644E7" w:rsidRPr="00953BE3" w:rsidRDefault="002644E7" w:rsidP="002644E7">
      <w:pPr>
        <w:rPr>
          <w:lang w:val="nb-NO"/>
        </w:rPr>
      </w:pPr>
      <w:r w:rsidRPr="00953BE3">
        <w:rPr>
          <w:lang w:val="nb-NO"/>
        </w:rPr>
        <w:t xml:space="preserve">Hver av faggruppe utarbeider sluttrapporter for sin del av funksjonsanalysen. Rapportene skal inneholde sluttkapitler med oppsummering av alle hovedforslag. Prosjektets styringsgruppe (koordinatorgruppen) har ansvar for håndteringen av forslag på tvers av faggruppene og for sammenstillingen av delrapportene i en samlet sluttrapport for hele SAK. </w:t>
      </w:r>
    </w:p>
    <w:p w:rsidR="002644E7" w:rsidRPr="00953BE3" w:rsidRDefault="002644E7" w:rsidP="002644E7">
      <w:pPr>
        <w:rPr>
          <w:b/>
          <w:lang w:val="nb-NO"/>
        </w:rPr>
      </w:pPr>
      <w:r w:rsidRPr="00953BE3">
        <w:rPr>
          <w:b/>
          <w:lang w:val="nb-NO"/>
        </w:rPr>
        <w:t>Styring av prosjektet- hovedprinsipper:</w:t>
      </w:r>
    </w:p>
    <w:p w:rsidR="002644E7" w:rsidRPr="00953BE3" w:rsidRDefault="00700836" w:rsidP="002644E7">
      <w:pPr>
        <w:pStyle w:val="Listeavsnitt"/>
        <w:numPr>
          <w:ilvl w:val="0"/>
          <w:numId w:val="12"/>
        </w:numPr>
        <w:rPr>
          <w:lang w:val="nb-NO"/>
        </w:rPr>
      </w:pPr>
      <w:r>
        <w:rPr>
          <w:lang w:val="nb-NO"/>
        </w:rPr>
        <w:t>SAKs ledergruppe (</w:t>
      </w:r>
      <w:r w:rsidR="002644E7" w:rsidRPr="00953BE3">
        <w:rPr>
          <w:lang w:val="nb-NO"/>
        </w:rPr>
        <w:t>koordinatorgruppen) er prosjektets styringsgruppe.</w:t>
      </w:r>
    </w:p>
    <w:p w:rsidR="002644E7" w:rsidRPr="00953BE3" w:rsidRDefault="002644E7" w:rsidP="002644E7">
      <w:pPr>
        <w:pStyle w:val="Listeavsnitt"/>
        <w:numPr>
          <w:ilvl w:val="0"/>
          <w:numId w:val="12"/>
        </w:numPr>
        <w:rPr>
          <w:lang w:val="nb-NO"/>
        </w:rPr>
      </w:pPr>
      <w:r w:rsidRPr="00953BE3">
        <w:rPr>
          <w:lang w:val="nb-NO"/>
        </w:rPr>
        <w:t>En representant for fagorganisasjonene tiltrer ledergruppen når den settes som styringsgruppe for prosjektet.</w:t>
      </w:r>
    </w:p>
    <w:p w:rsidR="002644E7" w:rsidRPr="00953BE3" w:rsidRDefault="002644E7" w:rsidP="002644E7">
      <w:pPr>
        <w:pStyle w:val="Listeavsnitt"/>
        <w:numPr>
          <w:ilvl w:val="0"/>
          <w:numId w:val="12"/>
        </w:numPr>
        <w:rPr>
          <w:lang w:val="nb-NO"/>
        </w:rPr>
      </w:pPr>
      <w:r w:rsidRPr="00953BE3">
        <w:rPr>
          <w:lang w:val="nb-NO"/>
        </w:rPr>
        <w:t>Seksjonsleder er sammen med kontorsjef prosjektets prosjektledelse.</w:t>
      </w:r>
    </w:p>
    <w:p w:rsidR="002644E7" w:rsidRPr="00953BE3" w:rsidRDefault="002644E7" w:rsidP="002644E7">
      <w:pPr>
        <w:rPr>
          <w:b/>
          <w:lang w:val="nb-NO"/>
        </w:rPr>
      </w:pPr>
      <w:r w:rsidRPr="00953BE3">
        <w:rPr>
          <w:b/>
          <w:lang w:val="nb-NO"/>
        </w:rPr>
        <w:t>Medbestemmelse fagorganisasjonene:</w:t>
      </w:r>
    </w:p>
    <w:p w:rsidR="002644E7" w:rsidRPr="00953BE3" w:rsidRDefault="002644E7" w:rsidP="002644E7">
      <w:pPr>
        <w:rPr>
          <w:lang w:val="nb-NO"/>
        </w:rPr>
      </w:pPr>
      <w:r w:rsidRPr="00953BE3">
        <w:rPr>
          <w:lang w:val="nb-NO"/>
        </w:rPr>
        <w:t>Medbestemmelse av tjenestemannsorganisasjonene ivaretas i henhold til hovedavtalens og tilpasningsavtalens bestemmelser, og i samsvar med øvrige rammedokumenter for omstillingsarbeid ved NTNU (Omstillingsavtalen, Personalpolitiske retningslinjer for omstillingsarbeid m.v.).</w:t>
      </w:r>
    </w:p>
    <w:p w:rsidR="002644E7" w:rsidRPr="00953BE3" w:rsidRDefault="002644E7" w:rsidP="002644E7">
      <w:pPr>
        <w:rPr>
          <w:lang w:val="nb-NO"/>
        </w:rPr>
      </w:pPr>
      <w:r w:rsidRPr="00953BE3">
        <w:rPr>
          <w:lang w:val="nb-NO"/>
        </w:rPr>
        <w:t>Nært samarbeid med og god medvirkning fra fagorganisasjonene er en viktig forutsetning for at prosessen skal kunne lykkes.</w:t>
      </w:r>
    </w:p>
    <w:p w:rsidR="002644E7" w:rsidRPr="00953BE3" w:rsidRDefault="002644E7" w:rsidP="002644E7">
      <w:pPr>
        <w:rPr>
          <w:b/>
          <w:lang w:val="nb-NO"/>
        </w:rPr>
      </w:pPr>
      <w:r w:rsidRPr="00953BE3">
        <w:rPr>
          <w:b/>
          <w:lang w:val="nb-NO"/>
        </w:rPr>
        <w:t>Metodikk og prosesshjelp:</w:t>
      </w:r>
    </w:p>
    <w:p w:rsidR="002644E7" w:rsidRPr="00953BE3" w:rsidRDefault="002644E7" w:rsidP="002644E7">
      <w:pPr>
        <w:pStyle w:val="Listeavsnitt"/>
        <w:numPr>
          <w:ilvl w:val="0"/>
          <w:numId w:val="13"/>
        </w:numPr>
        <w:rPr>
          <w:lang w:val="nb-NO"/>
        </w:rPr>
      </w:pPr>
      <w:r w:rsidRPr="00953BE3">
        <w:rPr>
          <w:lang w:val="nb-NO"/>
        </w:rPr>
        <w:t>Prosjektets hovedarbeidsform vil være samlinger i faggruppene.</w:t>
      </w:r>
    </w:p>
    <w:p w:rsidR="002644E7" w:rsidRPr="00953BE3" w:rsidRDefault="002644E7" w:rsidP="002644E7">
      <w:pPr>
        <w:pStyle w:val="Listeavsnitt"/>
        <w:numPr>
          <w:ilvl w:val="0"/>
          <w:numId w:val="13"/>
        </w:numPr>
        <w:rPr>
          <w:lang w:val="nb-NO"/>
        </w:rPr>
      </w:pPr>
      <w:r w:rsidRPr="00953BE3">
        <w:rPr>
          <w:lang w:val="nb-NO"/>
        </w:rPr>
        <w:t>Felles maler, skjema og prosedyrer stilles til disposisjon for arbeidet i faggruppene.</w:t>
      </w:r>
    </w:p>
    <w:p w:rsidR="002644E7" w:rsidRPr="00953BE3" w:rsidRDefault="002644E7" w:rsidP="002644E7">
      <w:pPr>
        <w:rPr>
          <w:b/>
          <w:lang w:val="nb-NO"/>
        </w:rPr>
      </w:pPr>
      <w:r w:rsidRPr="00953BE3">
        <w:rPr>
          <w:b/>
          <w:lang w:val="nb-NO"/>
        </w:rPr>
        <w:t>Fremdriftsplan:</w:t>
      </w:r>
    </w:p>
    <w:p w:rsidR="002644E7" w:rsidRPr="00953BE3" w:rsidRDefault="002644E7" w:rsidP="002644E7">
      <w:pPr>
        <w:pStyle w:val="Listeavsnitt"/>
        <w:numPr>
          <w:ilvl w:val="0"/>
          <w:numId w:val="14"/>
        </w:numPr>
        <w:rPr>
          <w:lang w:val="nb-NO"/>
        </w:rPr>
      </w:pPr>
      <w:r w:rsidRPr="00953BE3">
        <w:rPr>
          <w:lang w:val="nb-NO"/>
        </w:rPr>
        <w:t xml:space="preserve">Prosjektet starter opp </w:t>
      </w:r>
      <w:r w:rsidR="00D63840">
        <w:rPr>
          <w:lang w:val="nb-NO"/>
        </w:rPr>
        <w:t>29. august 2013</w:t>
      </w:r>
      <w:r>
        <w:rPr>
          <w:lang w:val="nb-NO"/>
        </w:rPr>
        <w:t xml:space="preserve"> med allmøte, </w:t>
      </w:r>
      <w:r w:rsidRPr="00953BE3">
        <w:rPr>
          <w:lang w:val="nb-NO"/>
        </w:rPr>
        <w:t xml:space="preserve">umiddelbart etter behandling i LOSAM og seksjonsstyre og vil avsluttes </w:t>
      </w:r>
      <w:r>
        <w:rPr>
          <w:lang w:val="nb-NO"/>
        </w:rPr>
        <w:t>innen juni 2015.</w:t>
      </w:r>
    </w:p>
    <w:p w:rsidR="002644E7" w:rsidRDefault="002644E7" w:rsidP="002644E7">
      <w:pPr>
        <w:pStyle w:val="Listeavsnitt"/>
        <w:numPr>
          <w:ilvl w:val="0"/>
          <w:numId w:val="14"/>
        </w:numPr>
        <w:rPr>
          <w:lang w:val="nb-NO"/>
        </w:rPr>
      </w:pPr>
      <w:r w:rsidRPr="004026D2">
        <w:rPr>
          <w:lang w:val="nb-NO"/>
        </w:rPr>
        <w:t>Arbeidet internt i faggruppene var avsluttet per nyttår 2013/14.</w:t>
      </w:r>
    </w:p>
    <w:p w:rsidR="002644E7" w:rsidRDefault="002644E7" w:rsidP="002644E7">
      <w:pPr>
        <w:pStyle w:val="Listeavsnitt"/>
        <w:numPr>
          <w:ilvl w:val="0"/>
          <w:numId w:val="14"/>
        </w:numPr>
        <w:rPr>
          <w:lang w:val="nb-NO"/>
        </w:rPr>
      </w:pPr>
      <w:r>
        <w:rPr>
          <w:lang w:val="nb-NO"/>
        </w:rPr>
        <w:t>Under henv</w:t>
      </w:r>
      <w:r w:rsidR="00D63840">
        <w:rPr>
          <w:lang w:val="nb-NO"/>
        </w:rPr>
        <w:t>isning til vedtak i LOSAM i 2013</w:t>
      </w:r>
      <w:r>
        <w:rPr>
          <w:lang w:val="nb-NO"/>
        </w:rPr>
        <w:t xml:space="preserve"> ble forslag til organisering av seksjonen fremmet </w:t>
      </w:r>
      <w:r w:rsidR="002C2537">
        <w:rPr>
          <w:lang w:val="nb-NO"/>
        </w:rPr>
        <w:t xml:space="preserve">for </w:t>
      </w:r>
      <w:r>
        <w:rPr>
          <w:lang w:val="nb-NO"/>
        </w:rPr>
        <w:t xml:space="preserve">og vedtatt </w:t>
      </w:r>
      <w:r w:rsidR="002C2537">
        <w:rPr>
          <w:lang w:val="nb-NO"/>
        </w:rPr>
        <w:t xml:space="preserve">i </w:t>
      </w:r>
      <w:r>
        <w:rPr>
          <w:lang w:val="nb-NO"/>
        </w:rPr>
        <w:t>NTNU Vitenskapsmuseets ledermøte og LOSAM i januar 2014.</w:t>
      </w:r>
    </w:p>
    <w:p w:rsidR="002644E7" w:rsidRDefault="002644E7" w:rsidP="002644E7">
      <w:pPr>
        <w:pStyle w:val="Listeavsnitt"/>
        <w:numPr>
          <w:ilvl w:val="0"/>
          <w:numId w:val="14"/>
        </w:numPr>
        <w:rPr>
          <w:lang w:val="nb-NO"/>
        </w:rPr>
      </w:pPr>
      <w:r>
        <w:rPr>
          <w:lang w:val="nb-NO"/>
        </w:rPr>
        <w:t>Den resterende del av arbeidet med bemanningsplan ble satt på vent i påvente av en annonsert prosess på hele VM med strategisk personalplan, denne prosessen er ikke avsluttet i skrivende stund.</w:t>
      </w:r>
    </w:p>
    <w:p w:rsidR="002644E7" w:rsidRPr="00055B0E" w:rsidRDefault="002644E7" w:rsidP="002644E7">
      <w:pPr>
        <w:pStyle w:val="Listeavsnitt"/>
        <w:numPr>
          <w:ilvl w:val="0"/>
          <w:numId w:val="14"/>
        </w:numPr>
        <w:rPr>
          <w:lang w:val="nb-NO"/>
        </w:rPr>
      </w:pPr>
      <w:r w:rsidRPr="00055B0E">
        <w:rPr>
          <w:lang w:val="nb-NO"/>
        </w:rPr>
        <w:t xml:space="preserve">I mellomtiden ble 2014 benyttet til utforming av en forskningsstrategi for SAK, som ble godkjent av NTNU Vitenskapsmuseets ledermøte og SAK seksjonsstyre desember 2014. </w:t>
      </w:r>
    </w:p>
    <w:p w:rsidR="002644E7" w:rsidRPr="00055B0E" w:rsidRDefault="002644E7" w:rsidP="002644E7">
      <w:pPr>
        <w:ind w:left="720"/>
        <w:rPr>
          <w:lang w:val="nb-NO"/>
        </w:rPr>
      </w:pPr>
      <w:r w:rsidRPr="00055B0E">
        <w:rPr>
          <w:lang w:val="nb-NO"/>
        </w:rPr>
        <w:t xml:space="preserve">Funksjonsanalysen er berammet avsluttet med behandling i SAK seksjonsstyre per </w:t>
      </w:r>
      <w:r w:rsidR="00456762">
        <w:rPr>
          <w:lang w:val="nb-NO"/>
        </w:rPr>
        <w:t>30 mai</w:t>
      </w:r>
      <w:r w:rsidRPr="00055B0E">
        <w:rPr>
          <w:lang w:val="nb-NO"/>
        </w:rPr>
        <w:t xml:space="preserve"> mars 2015.</w:t>
      </w:r>
    </w:p>
    <w:p w:rsidR="002644E7" w:rsidRDefault="00470E68" w:rsidP="002644E7">
      <w:pPr>
        <w:pStyle w:val="Overskrift2"/>
      </w:pPr>
      <w:bookmarkStart w:id="7" w:name="_Toc436058722"/>
      <w:r>
        <w:t>3</w:t>
      </w:r>
      <w:r w:rsidR="002644E7">
        <w:t>. Organisering av prosjektet</w:t>
      </w:r>
      <w:bookmarkEnd w:id="7"/>
    </w:p>
    <w:p w:rsidR="002644E7" w:rsidRDefault="002644E7" w:rsidP="002644E7">
      <w:pPr>
        <w:rPr>
          <w:lang w:val="nb-NO"/>
        </w:rPr>
      </w:pPr>
    </w:p>
    <w:p w:rsidR="002644E7" w:rsidRDefault="002644E7" w:rsidP="002644E7">
      <w:pPr>
        <w:rPr>
          <w:u w:val="single"/>
          <w:lang w:val="nb-NO"/>
        </w:rPr>
      </w:pPr>
      <w:r>
        <w:rPr>
          <w:lang w:val="nb-NO"/>
        </w:rPr>
        <w:t>Den praktiske styringen av prosjektet har vært ivaretatt av en</w:t>
      </w:r>
      <w:r w:rsidRPr="00700836">
        <w:rPr>
          <w:lang w:val="nb-NO"/>
        </w:rPr>
        <w:t xml:space="preserve"> </w:t>
      </w:r>
      <w:r w:rsidRPr="00700836">
        <w:rPr>
          <w:u w:val="single"/>
          <w:lang w:val="nb-NO"/>
        </w:rPr>
        <w:t>prosjektgruppe</w:t>
      </w:r>
      <w:r>
        <w:rPr>
          <w:lang w:val="nb-NO"/>
        </w:rPr>
        <w:t xml:space="preserve"> beståen</w:t>
      </w:r>
      <w:r w:rsidR="00700836">
        <w:rPr>
          <w:lang w:val="nb-NO"/>
        </w:rPr>
        <w:t xml:space="preserve">de av </w:t>
      </w:r>
      <w:r w:rsidR="00F152E4">
        <w:rPr>
          <w:lang w:val="nb-NO"/>
        </w:rPr>
        <w:t>faggruppeleder</w:t>
      </w:r>
      <w:r w:rsidR="00700836">
        <w:rPr>
          <w:lang w:val="nb-NO"/>
        </w:rPr>
        <w:t>ne (</w:t>
      </w:r>
      <w:r>
        <w:rPr>
          <w:lang w:val="nb-NO"/>
        </w:rPr>
        <w:t>nivå 4), kontorsjef og seksjonsleder</w:t>
      </w:r>
      <w:r w:rsidR="00456762">
        <w:rPr>
          <w:lang w:val="nb-NO"/>
        </w:rPr>
        <w:t>. I</w:t>
      </w:r>
      <w:r>
        <w:rPr>
          <w:lang w:val="nb-NO"/>
        </w:rPr>
        <w:t xml:space="preserve"> mange av møtene har også prosjektleder for REVITA prosjektet vært invitert inn. Prosjektgruppen har vært styrket med felles representant for tjenestemannsorganisasjonene (oppnevnt av LOSAM), når gruppen har vært satt som </w:t>
      </w:r>
      <w:r w:rsidRPr="00EF0B67">
        <w:rPr>
          <w:u w:val="single"/>
          <w:lang w:val="nb-NO"/>
        </w:rPr>
        <w:t>styringsgruppe.</w:t>
      </w:r>
    </w:p>
    <w:p w:rsidR="002644E7" w:rsidRPr="00A5575E" w:rsidRDefault="002644E7" w:rsidP="002644E7">
      <w:pPr>
        <w:rPr>
          <w:i/>
          <w:lang w:val="nb-NO"/>
        </w:rPr>
      </w:pPr>
      <w:r w:rsidRPr="00A5575E">
        <w:rPr>
          <w:i/>
          <w:lang w:val="nb-NO"/>
        </w:rPr>
        <w:t>Prosjektgruppen  og styringsgruppe</w:t>
      </w:r>
    </w:p>
    <w:p w:rsidR="002644E7" w:rsidRDefault="002644E7" w:rsidP="002644E7">
      <w:pPr>
        <w:rPr>
          <w:lang w:val="nb-NO"/>
        </w:rPr>
      </w:pPr>
      <w:r>
        <w:rPr>
          <w:lang w:val="nb-NO"/>
        </w:rPr>
        <w:t>Birgitte Skar (leder)</w:t>
      </w:r>
    </w:p>
    <w:p w:rsidR="002644E7" w:rsidRDefault="002644E7" w:rsidP="002644E7">
      <w:pPr>
        <w:rPr>
          <w:lang w:val="nb-NO"/>
        </w:rPr>
      </w:pPr>
      <w:r>
        <w:rPr>
          <w:lang w:val="nb-NO"/>
        </w:rPr>
        <w:t>Marianne Utne Nilsen (sekretær)</w:t>
      </w:r>
    </w:p>
    <w:p w:rsidR="002644E7" w:rsidRDefault="002644E7" w:rsidP="002644E7">
      <w:pPr>
        <w:rPr>
          <w:lang w:val="nb-NO"/>
        </w:rPr>
      </w:pPr>
      <w:r>
        <w:rPr>
          <w:lang w:val="nb-NO"/>
        </w:rPr>
        <w:t>Anne Haug</w:t>
      </w:r>
      <w:r w:rsidR="00307806">
        <w:rPr>
          <w:lang w:val="nb-NO"/>
        </w:rPr>
        <w:t>/ konstituert leder Fredrik Skoglund (etter 9. mars 2015)</w:t>
      </w:r>
    </w:p>
    <w:p w:rsidR="002644E7" w:rsidRDefault="00307806" w:rsidP="002644E7">
      <w:pPr>
        <w:rPr>
          <w:lang w:val="nb-NO"/>
        </w:rPr>
      </w:pPr>
      <w:r>
        <w:rPr>
          <w:lang w:val="nb-NO"/>
        </w:rPr>
        <w:t xml:space="preserve">Konstituert leder </w:t>
      </w:r>
      <w:r w:rsidR="002644E7">
        <w:rPr>
          <w:lang w:val="nb-NO"/>
        </w:rPr>
        <w:t xml:space="preserve">Jon Anders Risvaag / Brit Solli (etter 1. nov </w:t>
      </w:r>
      <w:r w:rsidR="002C2537">
        <w:rPr>
          <w:lang w:val="nb-NO"/>
        </w:rPr>
        <w:t>2014)</w:t>
      </w:r>
    </w:p>
    <w:p w:rsidR="002644E7" w:rsidRPr="002364F9" w:rsidRDefault="002644E7" w:rsidP="002644E7">
      <w:pPr>
        <w:rPr>
          <w:lang w:val="nn-NO"/>
        </w:rPr>
      </w:pPr>
      <w:r w:rsidRPr="002364F9">
        <w:rPr>
          <w:lang w:val="nn-NO"/>
        </w:rPr>
        <w:t>Terje Brattli/ Hein Bjerck  (etter 1. jan 2014)</w:t>
      </w:r>
    </w:p>
    <w:p w:rsidR="002644E7" w:rsidRDefault="002644E7" w:rsidP="002644E7">
      <w:pPr>
        <w:rPr>
          <w:lang w:val="nb-NO"/>
        </w:rPr>
      </w:pPr>
      <w:r>
        <w:rPr>
          <w:lang w:val="nb-NO"/>
        </w:rPr>
        <w:t>Jørgen Fastner</w:t>
      </w:r>
    </w:p>
    <w:p w:rsidR="002644E7" w:rsidRDefault="002644E7" w:rsidP="002644E7">
      <w:pPr>
        <w:rPr>
          <w:lang w:val="nb-NO"/>
        </w:rPr>
      </w:pPr>
      <w:r>
        <w:rPr>
          <w:lang w:val="nb-NO"/>
        </w:rPr>
        <w:t>Styringsgruppen består av de samme medlemmer, supplert med Ellen Grav Ellingsen (Forskerforbundet</w:t>
      </w:r>
      <w:r w:rsidR="00700836">
        <w:rPr>
          <w:lang w:val="nb-NO"/>
        </w:rPr>
        <w:t>, LOSAM</w:t>
      </w:r>
      <w:r>
        <w:rPr>
          <w:lang w:val="nb-NO"/>
        </w:rPr>
        <w:t>).</w:t>
      </w:r>
    </w:p>
    <w:p w:rsidR="003B156B" w:rsidRDefault="003B156B" w:rsidP="002644E7">
      <w:pPr>
        <w:rPr>
          <w:lang w:val="nb-NO"/>
        </w:rPr>
      </w:pPr>
      <w:r>
        <w:rPr>
          <w:lang w:val="nb-NO"/>
        </w:rPr>
        <w:t>Særskilt innkalte:</w:t>
      </w:r>
    </w:p>
    <w:p w:rsidR="003B156B" w:rsidRDefault="003B156B" w:rsidP="003B156B">
      <w:pPr>
        <w:rPr>
          <w:lang w:val="nb-NO"/>
        </w:rPr>
      </w:pPr>
      <w:r>
        <w:rPr>
          <w:lang w:val="nb-NO"/>
        </w:rPr>
        <w:t>Lars Stenvik (har vært innkalt når en har diskutert organisering og tverrgående team og formidlingsforum)</w:t>
      </w:r>
    </w:p>
    <w:p w:rsidR="003B156B" w:rsidRDefault="003B156B" w:rsidP="003B156B">
      <w:pPr>
        <w:rPr>
          <w:lang w:val="nb-NO"/>
        </w:rPr>
      </w:pPr>
      <w:r>
        <w:rPr>
          <w:lang w:val="nb-NO"/>
        </w:rPr>
        <w:t>Torkel Johansen (REVITA) (har deltatt når en har diskutert organisering og tverrgående team og samlingsvirksomheten)</w:t>
      </w:r>
    </w:p>
    <w:p w:rsidR="002644E7" w:rsidRDefault="000B1A4B" w:rsidP="002644E7">
      <w:pPr>
        <w:rPr>
          <w:lang w:val="nb-NO"/>
        </w:rPr>
      </w:pPr>
      <w:r>
        <w:rPr>
          <w:lang w:val="nb-NO"/>
        </w:rPr>
        <w:t>Det har vært 4</w:t>
      </w:r>
      <w:r w:rsidR="002644E7">
        <w:rPr>
          <w:lang w:val="nb-NO"/>
        </w:rPr>
        <w:t xml:space="preserve"> møter i prosjektgruppe</w:t>
      </w:r>
      <w:r w:rsidR="002C2537">
        <w:rPr>
          <w:lang w:val="nb-NO"/>
        </w:rPr>
        <w:t>n</w:t>
      </w:r>
      <w:r w:rsidR="002644E7">
        <w:rPr>
          <w:lang w:val="nb-NO"/>
        </w:rPr>
        <w:t xml:space="preserve"> og </w:t>
      </w:r>
      <w:r>
        <w:rPr>
          <w:lang w:val="nb-NO"/>
        </w:rPr>
        <w:t>6</w:t>
      </w:r>
      <w:r w:rsidR="002644E7">
        <w:rPr>
          <w:lang w:val="nb-NO"/>
        </w:rPr>
        <w:t xml:space="preserve"> møter i styringsgruppen.</w:t>
      </w:r>
      <w:r w:rsidR="003B156B">
        <w:rPr>
          <w:lang w:val="nb-NO"/>
        </w:rPr>
        <w:t xml:space="preserve"> Det har i tillegg vært flere møter med </w:t>
      </w:r>
      <w:r w:rsidR="00F152E4">
        <w:rPr>
          <w:lang w:val="nb-NO"/>
        </w:rPr>
        <w:t>faggruppeleder</w:t>
      </w:r>
      <w:r w:rsidR="003B156B">
        <w:rPr>
          <w:lang w:val="nb-NO"/>
        </w:rPr>
        <w:t>e i prosessen med sluttføring av dokumentet.</w:t>
      </w:r>
      <w:r w:rsidR="00253281">
        <w:rPr>
          <w:lang w:val="nb-NO"/>
        </w:rPr>
        <w:t xml:space="preserve"> Dokumentet har vært til en kort høring i faggruppene forut for høring i SAKs seksjonsstyre d. 24.mars 2015, deretter til en litt lenger høring i faggruppene etter dette styremøte. Både tekstdokumentet om funksjonsanalysen og utkast til vedlegg 1. </w:t>
      </w:r>
      <w:r w:rsidR="002C2537">
        <w:rPr>
          <w:lang w:val="nb-NO"/>
        </w:rPr>
        <w:t>«F</w:t>
      </w:r>
      <w:r w:rsidR="00253281">
        <w:rPr>
          <w:lang w:val="nb-NO"/>
        </w:rPr>
        <w:t>unksjons-</w:t>
      </w:r>
      <w:r w:rsidR="002C2537">
        <w:rPr>
          <w:lang w:val="nb-NO"/>
        </w:rPr>
        <w:t xml:space="preserve"> </w:t>
      </w:r>
      <w:r w:rsidR="00253281">
        <w:rPr>
          <w:lang w:val="nb-NO"/>
        </w:rPr>
        <w:t>og bemanningsplan</w:t>
      </w:r>
      <w:r w:rsidR="002C2537">
        <w:rPr>
          <w:lang w:val="nb-NO"/>
        </w:rPr>
        <w:t>»</w:t>
      </w:r>
      <w:r w:rsidR="00253281">
        <w:rPr>
          <w:lang w:val="nb-NO"/>
        </w:rPr>
        <w:t xml:space="preserve"> var del av denne høringen. Tekstdokumentet er dernest fremlagt for SAKs allmøte d. 13.april 2015.</w:t>
      </w:r>
    </w:p>
    <w:p w:rsidR="002644E7" w:rsidRPr="00A5575E" w:rsidRDefault="002644E7" w:rsidP="002644E7">
      <w:pPr>
        <w:rPr>
          <w:i/>
          <w:lang w:val="nb-NO"/>
        </w:rPr>
      </w:pPr>
      <w:r w:rsidRPr="00A5575E">
        <w:rPr>
          <w:i/>
          <w:lang w:val="nb-NO"/>
        </w:rPr>
        <w:t>Prosess med funksjonsanalysen</w:t>
      </w:r>
    </w:p>
    <w:p w:rsidR="002644E7" w:rsidRDefault="002644E7" w:rsidP="002644E7">
      <w:pPr>
        <w:rPr>
          <w:lang w:val="nb-NO"/>
        </w:rPr>
      </w:pPr>
      <w:r w:rsidRPr="00EC3AED">
        <w:rPr>
          <w:lang w:val="nb-NO"/>
        </w:rPr>
        <w:t xml:space="preserve">Prosessen med funksjonsanalysen ble påbegynt i 29. august 2013 med et allmøte på seksjonen. Her ble mandat og metodikk for prosessen presentert av seksjonsleder. LOSAM var alt orientert om prosessen gjennom behandling av saken i mai 2013. På SAKs </w:t>
      </w:r>
      <w:r w:rsidR="000A548A">
        <w:rPr>
          <w:lang w:val="nb-NO"/>
        </w:rPr>
        <w:t xml:space="preserve">påfølgende </w:t>
      </w:r>
      <w:r w:rsidRPr="00EC3AED">
        <w:rPr>
          <w:lang w:val="nb-NO"/>
        </w:rPr>
        <w:t>allmøte kom det imidlertid frem at saken var blitt behandlet som en ren orienteringssak og ikke en drøftingssak i LOSAM. Det ble derfor gjennomført en fornyet behandling i LOSAM. I mellomtiden startet prosessen opp i tråd med godkjenning fra NTNU Vitenskapsmuseets ledelse.</w:t>
      </w:r>
    </w:p>
    <w:p w:rsidR="002644E7" w:rsidRDefault="002644E7" w:rsidP="002644E7">
      <w:pPr>
        <w:rPr>
          <w:i/>
          <w:lang w:val="nb-NO"/>
        </w:rPr>
      </w:pPr>
      <w:r w:rsidRPr="00A53F29">
        <w:rPr>
          <w:i/>
          <w:lang w:val="nb-NO"/>
        </w:rPr>
        <w:t>Funksjonsanalysen i faggruppene</w:t>
      </w:r>
    </w:p>
    <w:p w:rsidR="002644E7" w:rsidRDefault="002644E7" w:rsidP="002644E7">
      <w:pPr>
        <w:rPr>
          <w:lang w:val="nb-NO"/>
        </w:rPr>
      </w:pPr>
      <w:r w:rsidRPr="00F835AB">
        <w:rPr>
          <w:lang w:val="nb-NO"/>
        </w:rPr>
        <w:t>I tråd med prosjektets mandat har en lagt vekt på</w:t>
      </w:r>
      <w:r>
        <w:rPr>
          <w:lang w:val="nb-NO"/>
        </w:rPr>
        <w:t xml:space="preserve"> å forankre prosessen tydelig i SAKs faggrupper</w:t>
      </w:r>
      <w:r w:rsidR="000B1A4B">
        <w:rPr>
          <w:lang w:val="nb-NO"/>
        </w:rPr>
        <w:t>,</w:t>
      </w:r>
      <w:r w:rsidR="003B156B">
        <w:rPr>
          <w:lang w:val="nb-NO"/>
        </w:rPr>
        <w:t xml:space="preserve"> </w:t>
      </w:r>
      <w:r w:rsidR="000B1A4B">
        <w:rPr>
          <w:lang w:val="nb-NO"/>
        </w:rPr>
        <w:t>slik at hele personalet ble involvert</w:t>
      </w:r>
      <w:r>
        <w:rPr>
          <w:lang w:val="nb-NO"/>
        </w:rPr>
        <w:t>. I løpet av høsten 2013 ble det holdt en rekke møter hvor en jobbet med funksjonsanalysen</w:t>
      </w:r>
      <w:r w:rsidR="000B1A4B">
        <w:rPr>
          <w:lang w:val="nb-NO"/>
        </w:rPr>
        <w:t xml:space="preserve"> (til sammen 14 møter i 4 faggrupper)</w:t>
      </w:r>
      <w:r>
        <w:rPr>
          <w:lang w:val="nb-NO"/>
        </w:rPr>
        <w:t xml:space="preserve">. En vesentlig del av arbeidet i faggruppene har vært å dokumentere arbeidsprosesser, oppgaveportefølje og organisatoriske utfordringer. Som verktøy for dette og etter modell av en tilsvarende prosess på Kulturhistorisk museum </w:t>
      </w:r>
      <w:r w:rsidR="002C2537">
        <w:rPr>
          <w:lang w:val="nb-NO"/>
        </w:rPr>
        <w:t xml:space="preserve">ved Universitetet </w:t>
      </w:r>
      <w:r>
        <w:rPr>
          <w:lang w:val="nb-NO"/>
        </w:rPr>
        <w:t>i Oslo, ble det utformet standardskjema, dels for faggruppelederne dels for den enkelte tilsatte i faggruppen. Følgende skjemaer har vært benyttet:</w:t>
      </w:r>
    </w:p>
    <w:p w:rsidR="002644E7" w:rsidRPr="00F835AB" w:rsidRDefault="002644E7" w:rsidP="002644E7">
      <w:pPr>
        <w:pStyle w:val="Listeavsnitt"/>
        <w:numPr>
          <w:ilvl w:val="0"/>
          <w:numId w:val="21"/>
        </w:numPr>
        <w:ind w:left="567"/>
        <w:rPr>
          <w:lang w:val="nb-NO"/>
        </w:rPr>
      </w:pPr>
      <w:r w:rsidRPr="00F835AB">
        <w:rPr>
          <w:lang w:val="nb-NO"/>
        </w:rPr>
        <w:t>Dokumentasjon av arbeidsoppgaver som kan opphøre</w:t>
      </w:r>
    </w:p>
    <w:p w:rsidR="002644E7" w:rsidRPr="00F835AB" w:rsidRDefault="002644E7" w:rsidP="002644E7">
      <w:pPr>
        <w:pStyle w:val="Listeavsnitt"/>
        <w:numPr>
          <w:ilvl w:val="0"/>
          <w:numId w:val="21"/>
        </w:numPr>
        <w:ind w:left="567"/>
        <w:rPr>
          <w:lang w:val="nb-NO"/>
        </w:rPr>
      </w:pPr>
      <w:r w:rsidRPr="00F835AB">
        <w:rPr>
          <w:lang w:val="nb-NO"/>
        </w:rPr>
        <w:t>Dokumentasjon av arbeidsoppgaver som kan løses bedre med en annen organisering.</w:t>
      </w:r>
    </w:p>
    <w:p w:rsidR="002644E7" w:rsidRPr="00F835AB" w:rsidRDefault="002644E7" w:rsidP="002644E7">
      <w:pPr>
        <w:pStyle w:val="Listeavsnitt"/>
        <w:numPr>
          <w:ilvl w:val="0"/>
          <w:numId w:val="21"/>
        </w:numPr>
        <w:ind w:left="567"/>
        <w:rPr>
          <w:lang w:val="nb-NO"/>
        </w:rPr>
      </w:pPr>
      <w:r w:rsidRPr="00F835AB">
        <w:rPr>
          <w:lang w:val="nb-NO"/>
        </w:rPr>
        <w:t>Nye/udekkede arbeidsoppgaver.</w:t>
      </w:r>
    </w:p>
    <w:p w:rsidR="002644E7" w:rsidRPr="00F835AB" w:rsidRDefault="002644E7" w:rsidP="002644E7">
      <w:pPr>
        <w:pStyle w:val="Listeavsnitt"/>
        <w:numPr>
          <w:ilvl w:val="0"/>
          <w:numId w:val="21"/>
        </w:numPr>
        <w:ind w:left="567"/>
        <w:rPr>
          <w:lang w:val="nb-NO"/>
        </w:rPr>
      </w:pPr>
      <w:r w:rsidRPr="00F835AB">
        <w:rPr>
          <w:lang w:val="nb-NO"/>
        </w:rPr>
        <w:t>Arbeidsoppgaver som MÅ ivaretas.</w:t>
      </w:r>
    </w:p>
    <w:p w:rsidR="002644E7" w:rsidRPr="00F835AB" w:rsidRDefault="002644E7" w:rsidP="002644E7">
      <w:pPr>
        <w:pStyle w:val="Listeavsnitt"/>
        <w:numPr>
          <w:ilvl w:val="0"/>
          <w:numId w:val="21"/>
        </w:numPr>
        <w:ind w:left="567"/>
        <w:rPr>
          <w:lang w:val="nb-NO"/>
        </w:rPr>
      </w:pPr>
      <w:r w:rsidRPr="00F835AB">
        <w:rPr>
          <w:lang w:val="nb-NO"/>
        </w:rPr>
        <w:t>Individuell utfylt stillingsbeskrivelse; dokumentasjon av kompetanse som ikke utnyttes.</w:t>
      </w:r>
    </w:p>
    <w:p w:rsidR="002644E7" w:rsidRPr="00F835AB" w:rsidRDefault="002644E7" w:rsidP="002644E7">
      <w:pPr>
        <w:pStyle w:val="Listeavsnitt"/>
        <w:numPr>
          <w:ilvl w:val="0"/>
          <w:numId w:val="21"/>
        </w:numPr>
        <w:ind w:left="567"/>
        <w:rPr>
          <w:lang w:val="nb-NO"/>
        </w:rPr>
      </w:pPr>
      <w:r w:rsidRPr="00F835AB">
        <w:rPr>
          <w:lang w:val="nb-NO"/>
        </w:rPr>
        <w:t>Hva er de største hindre for effektiv utførelse av faggruppens oppgaver?</w:t>
      </w:r>
    </w:p>
    <w:p w:rsidR="002644E7" w:rsidRDefault="002644E7" w:rsidP="002644E7">
      <w:pPr>
        <w:pStyle w:val="Listeavsnitt"/>
        <w:numPr>
          <w:ilvl w:val="0"/>
          <w:numId w:val="21"/>
        </w:numPr>
        <w:ind w:left="567"/>
        <w:rPr>
          <w:lang w:val="nb-NO"/>
        </w:rPr>
      </w:pPr>
      <w:r w:rsidRPr="00F835AB">
        <w:rPr>
          <w:lang w:val="nb-NO"/>
        </w:rPr>
        <w:t>Er dagens organisering av SAK optimal i forhold til oppgavene som skal løses og fellesskapskulturen som står i fokus?</w:t>
      </w:r>
      <w:r>
        <w:rPr>
          <w:lang w:val="nb-NO"/>
        </w:rPr>
        <w:t xml:space="preserve"> </w:t>
      </w:r>
    </w:p>
    <w:p w:rsidR="002644E7" w:rsidRPr="00A5575E" w:rsidRDefault="002644E7" w:rsidP="002644E7">
      <w:pPr>
        <w:rPr>
          <w:lang w:val="nb-NO"/>
        </w:rPr>
      </w:pPr>
      <w:r w:rsidRPr="00A5575E">
        <w:rPr>
          <w:lang w:val="nb-NO"/>
        </w:rPr>
        <w:t>Arbeidet med skjemaene la grun</w:t>
      </w:r>
      <w:r w:rsidR="00700836">
        <w:rPr>
          <w:lang w:val="nb-NO"/>
        </w:rPr>
        <w:t xml:space="preserve">nlaget for de </w:t>
      </w:r>
      <w:r w:rsidRPr="00A5575E">
        <w:rPr>
          <w:lang w:val="nb-NO"/>
        </w:rPr>
        <w:t>faggruppeleder</w:t>
      </w:r>
      <w:r w:rsidR="00700836">
        <w:rPr>
          <w:lang w:val="nb-NO"/>
        </w:rPr>
        <w:t>n</w:t>
      </w:r>
      <w:r w:rsidRPr="00A5575E">
        <w:rPr>
          <w:lang w:val="nb-NO"/>
        </w:rPr>
        <w:t>es</w:t>
      </w:r>
      <w:r w:rsidR="00700836">
        <w:rPr>
          <w:lang w:val="nb-NO"/>
        </w:rPr>
        <w:t xml:space="preserve"> </w:t>
      </w:r>
      <w:r w:rsidRPr="00A5575E">
        <w:rPr>
          <w:lang w:val="nb-NO"/>
        </w:rPr>
        <w:t>sluttrapporter, som ble avgitt ved årsskiftet 2013/14. Disse ble avgitt på selvstendig g</w:t>
      </w:r>
      <w:r w:rsidR="00700836">
        <w:rPr>
          <w:lang w:val="nb-NO"/>
        </w:rPr>
        <w:t xml:space="preserve">runnlag av den enkelte </w:t>
      </w:r>
      <w:r w:rsidRPr="00A5575E">
        <w:rPr>
          <w:lang w:val="nb-NO"/>
        </w:rPr>
        <w:t>leder, men forankret i de forslag og innspill som hadde fremkommet gjennom høstens diskusjoner i faggruppene. Rapportene har dannet grunnlaget for den videre prosess i regi av prosjektgruppen.</w:t>
      </w:r>
    </w:p>
    <w:p w:rsidR="002644E7" w:rsidRDefault="002644E7" w:rsidP="002644E7">
      <w:pPr>
        <w:rPr>
          <w:lang w:val="nb-NO"/>
        </w:rPr>
      </w:pPr>
      <w:r>
        <w:rPr>
          <w:lang w:val="nb-NO"/>
        </w:rPr>
        <w:t>Prosjektgruppen har i perioden januar til mars 2015 holdt en rekke møter hvor funksjonsanalysen har vært behandlet. Arbeidet har vært organisert som en intern prosess. Informasjon har vært gitt til tjenestemannsorganisasjonenes fellesrepresentant.  Alle dokumenter har for øvrig i hele prosessen ligget åpent tilgjengelig for alle ansatte på fellesområdet o</w:t>
      </w:r>
      <w:r w:rsidR="00700836">
        <w:rPr>
          <w:lang w:val="nb-NO"/>
        </w:rPr>
        <w:t>g er jevnlig informert om på mandags</w:t>
      </w:r>
      <w:r>
        <w:rPr>
          <w:lang w:val="nb-NO"/>
        </w:rPr>
        <w:t>møter</w:t>
      </w:r>
      <w:r w:rsidR="00700836">
        <w:rPr>
          <w:lang w:val="nb-NO"/>
        </w:rPr>
        <w:t xml:space="preserve"> (personalmøter)</w:t>
      </w:r>
      <w:r>
        <w:rPr>
          <w:lang w:val="nb-NO"/>
        </w:rPr>
        <w:t>.</w:t>
      </w:r>
    </w:p>
    <w:p w:rsidR="002644E7" w:rsidRDefault="00470E68" w:rsidP="002644E7">
      <w:pPr>
        <w:pStyle w:val="Overskrift2"/>
      </w:pPr>
      <w:bookmarkStart w:id="8" w:name="_Toc436058723"/>
      <w:r>
        <w:t>4</w:t>
      </w:r>
      <w:r w:rsidR="002644E7">
        <w:t xml:space="preserve">. </w:t>
      </w:r>
      <w:r w:rsidR="002644E7" w:rsidRPr="007C5C48">
        <w:t>Grunnlagsdokumenter (NTNU og VM strategier, Forskningsstrategi)</w:t>
      </w:r>
      <w:bookmarkEnd w:id="8"/>
    </w:p>
    <w:p w:rsidR="00ED1509" w:rsidRPr="00ED1509" w:rsidRDefault="00ED1509" w:rsidP="00ED1509">
      <w:pPr>
        <w:rPr>
          <w:lang w:val="nb-NO"/>
        </w:rPr>
      </w:pPr>
    </w:p>
    <w:p w:rsidR="002644E7" w:rsidRDefault="002644E7" w:rsidP="002644E7">
      <w:pPr>
        <w:rPr>
          <w:lang w:val="nb-NO"/>
        </w:rPr>
      </w:pPr>
      <w:r>
        <w:rPr>
          <w:lang w:val="nb-NO"/>
        </w:rPr>
        <w:t xml:space="preserve">Flere dokumenter danner grunnlaget for </w:t>
      </w:r>
      <w:r w:rsidR="00B56E78">
        <w:rPr>
          <w:lang w:val="nb-NO"/>
        </w:rPr>
        <w:t xml:space="preserve">det </w:t>
      </w:r>
      <w:r>
        <w:rPr>
          <w:lang w:val="nb-NO"/>
        </w:rPr>
        <w:t>endelige arbeidet med funksjonsanalysen. De viktigste av disse har vært:</w:t>
      </w:r>
    </w:p>
    <w:p w:rsidR="002644E7" w:rsidRPr="00D127AC" w:rsidRDefault="002644E7" w:rsidP="002644E7">
      <w:pPr>
        <w:pStyle w:val="Listeavsnitt"/>
        <w:numPr>
          <w:ilvl w:val="0"/>
          <w:numId w:val="26"/>
        </w:numPr>
        <w:rPr>
          <w:lang w:val="nb-NO"/>
        </w:rPr>
      </w:pPr>
      <w:r w:rsidRPr="00D127AC">
        <w:rPr>
          <w:lang w:val="nb-NO"/>
        </w:rPr>
        <w:t xml:space="preserve">Rapportene fra de 4 </w:t>
      </w:r>
      <w:r w:rsidR="00F152E4">
        <w:rPr>
          <w:lang w:val="nb-NO"/>
        </w:rPr>
        <w:t>faggruppeleder</w:t>
      </w:r>
      <w:r w:rsidR="000A548A">
        <w:rPr>
          <w:lang w:val="nb-NO"/>
        </w:rPr>
        <w:t>e</w:t>
      </w:r>
      <w:r w:rsidRPr="00D127AC">
        <w:rPr>
          <w:lang w:val="nb-NO"/>
        </w:rPr>
        <w:t>, og skjema materiale som dette bygget på.</w:t>
      </w:r>
    </w:p>
    <w:p w:rsidR="002644E7" w:rsidRPr="00D127AC" w:rsidRDefault="002644E7" w:rsidP="002644E7">
      <w:pPr>
        <w:pStyle w:val="Listeavsnitt"/>
        <w:numPr>
          <w:ilvl w:val="0"/>
          <w:numId w:val="26"/>
        </w:numPr>
        <w:rPr>
          <w:lang w:val="nb-NO"/>
        </w:rPr>
      </w:pPr>
      <w:r w:rsidRPr="00D127AC">
        <w:rPr>
          <w:lang w:val="nb-NO"/>
        </w:rPr>
        <w:t>NTNU Vitenskapsmuseets strategi</w:t>
      </w:r>
      <w:r>
        <w:rPr>
          <w:lang w:val="nb-NO"/>
        </w:rPr>
        <w:t xml:space="preserve"> 2011- 2016 (</w:t>
      </w:r>
      <w:r w:rsidRPr="00D127AC">
        <w:rPr>
          <w:lang w:val="nb-NO"/>
        </w:rPr>
        <w:t>revidert versjon)</w:t>
      </w:r>
    </w:p>
    <w:p w:rsidR="002644E7" w:rsidRPr="00D127AC" w:rsidRDefault="002644E7" w:rsidP="002644E7">
      <w:pPr>
        <w:pStyle w:val="Listeavsnitt"/>
        <w:numPr>
          <w:ilvl w:val="0"/>
          <w:numId w:val="26"/>
        </w:numPr>
        <w:rPr>
          <w:lang w:val="nb-NO"/>
        </w:rPr>
      </w:pPr>
      <w:r w:rsidRPr="00D127AC">
        <w:rPr>
          <w:lang w:val="nb-NO"/>
        </w:rPr>
        <w:t>Seksjon for arkeologi og kulturhistories forskningsstrategi 2014 – 2019</w:t>
      </w:r>
      <w:r>
        <w:rPr>
          <w:lang w:val="nb-NO"/>
        </w:rPr>
        <w:t>:</w:t>
      </w:r>
      <w:r w:rsidRPr="00D127AC">
        <w:rPr>
          <w:lang w:val="nb-NO"/>
        </w:rPr>
        <w:t xml:space="preserve"> </w:t>
      </w:r>
      <w:r w:rsidR="00B56E78">
        <w:rPr>
          <w:lang w:val="nb-NO"/>
        </w:rPr>
        <w:t>«</w:t>
      </w:r>
      <w:r w:rsidRPr="00D127AC">
        <w:rPr>
          <w:lang w:val="nb-NO"/>
        </w:rPr>
        <w:t>Menneske, materialitet og praksis</w:t>
      </w:r>
      <w:r w:rsidR="00B56E78">
        <w:rPr>
          <w:lang w:val="nb-NO"/>
        </w:rPr>
        <w:t>»</w:t>
      </w:r>
      <w:r w:rsidRPr="00D127AC">
        <w:rPr>
          <w:lang w:val="nb-NO"/>
        </w:rPr>
        <w:t>.</w:t>
      </w:r>
    </w:p>
    <w:p w:rsidR="002644E7" w:rsidRDefault="002644E7" w:rsidP="002644E7">
      <w:pPr>
        <w:rPr>
          <w:lang w:val="nb-NO"/>
        </w:rPr>
      </w:pPr>
      <w:r>
        <w:rPr>
          <w:lang w:val="nb-NO"/>
        </w:rPr>
        <w:t>Parallelt med funksjonsanalysen har det i 2014 vært gjennomført en revisjon av N</w:t>
      </w:r>
      <w:r w:rsidR="00E6029E">
        <w:rPr>
          <w:lang w:val="nb-NO"/>
        </w:rPr>
        <w:t xml:space="preserve">TNU Vitenskapsmuseets strategi </w:t>
      </w:r>
      <w:r>
        <w:rPr>
          <w:lang w:val="nb-NO"/>
        </w:rPr>
        <w:t>og det har i seksjonen løpt en prosess for utvikling av forskningsstrategi.</w:t>
      </w:r>
    </w:p>
    <w:p w:rsidR="002644E7" w:rsidRDefault="002644E7" w:rsidP="002644E7">
      <w:pPr>
        <w:rPr>
          <w:lang w:val="nb-NO"/>
        </w:rPr>
      </w:pPr>
      <w:r>
        <w:rPr>
          <w:lang w:val="nb-NO"/>
        </w:rPr>
        <w:t>Disse dok</w:t>
      </w:r>
      <w:r w:rsidR="00E6029E">
        <w:rPr>
          <w:lang w:val="nb-NO"/>
        </w:rPr>
        <w:t>umenter er behandlet og vedtatt</w:t>
      </w:r>
      <w:r>
        <w:rPr>
          <w:lang w:val="nb-NO"/>
        </w:rPr>
        <w:t xml:space="preserve"> av henholdsvis NTNU Vitenskapsmuseets styre og av SAKs styre </w:t>
      </w:r>
      <w:r w:rsidR="00E6029E" w:rsidRPr="00E6029E">
        <w:rPr>
          <w:lang w:val="nb-NO"/>
        </w:rPr>
        <w:t>(19.11.2014</w:t>
      </w:r>
      <w:r w:rsidRPr="00E6029E">
        <w:rPr>
          <w:lang w:val="nb-NO"/>
        </w:rPr>
        <w:t>).</w:t>
      </w:r>
      <w:r>
        <w:rPr>
          <w:lang w:val="nb-NO"/>
        </w:rPr>
        <w:t xml:space="preserve"> Dokumentene formulerer sentrale visjoner og mål for virksomheten og er således viktige grunnlagsdokumenter.</w:t>
      </w:r>
    </w:p>
    <w:p w:rsidR="00854BEC" w:rsidRDefault="00854BEC" w:rsidP="002644E7">
      <w:pPr>
        <w:rPr>
          <w:lang w:val="nb-NO"/>
        </w:rPr>
      </w:pPr>
      <w:r>
        <w:rPr>
          <w:lang w:val="nb-NO"/>
        </w:rPr>
        <w:t xml:space="preserve">I forhold til NTNU Vitenskapsmuseets strategi forholder funksjonsanalysen seg først og fremst til </w:t>
      </w:r>
      <w:r w:rsidR="00B56E78">
        <w:rPr>
          <w:lang w:val="nb-NO"/>
        </w:rPr>
        <w:t xml:space="preserve">disse </w:t>
      </w:r>
      <w:r>
        <w:rPr>
          <w:lang w:val="nb-NO"/>
        </w:rPr>
        <w:t>6 målene i strategien:</w:t>
      </w:r>
    </w:p>
    <w:p w:rsidR="00854BEC" w:rsidRPr="00854BEC" w:rsidRDefault="00854BEC" w:rsidP="00854BEC">
      <w:pPr>
        <w:pStyle w:val="Listeavsnitt"/>
        <w:numPr>
          <w:ilvl w:val="0"/>
          <w:numId w:val="43"/>
        </w:numPr>
        <w:rPr>
          <w:lang w:val="nb-NO"/>
        </w:rPr>
      </w:pPr>
      <w:r w:rsidRPr="00854BEC">
        <w:rPr>
          <w:lang w:val="nb-NO"/>
        </w:rPr>
        <w:t xml:space="preserve">I 2016 er NTNU Vitenskapsmuseet en aktiv kunnskapsprodusent for en </w:t>
      </w:r>
      <w:r>
        <w:rPr>
          <w:lang w:val="nb-NO"/>
        </w:rPr>
        <w:t>bærekraftig kultur-</w:t>
      </w:r>
      <w:r w:rsidRPr="00854BEC">
        <w:rPr>
          <w:lang w:val="nb-NO"/>
        </w:rPr>
        <w:t>og naturmiljøforvaltning, på høyt internasjonalt nivå.</w:t>
      </w:r>
    </w:p>
    <w:p w:rsidR="00854BEC" w:rsidRDefault="00854BEC" w:rsidP="00854BEC">
      <w:pPr>
        <w:pStyle w:val="Listeavsnitt"/>
        <w:numPr>
          <w:ilvl w:val="0"/>
          <w:numId w:val="43"/>
        </w:numPr>
        <w:rPr>
          <w:lang w:val="nb-NO"/>
        </w:rPr>
      </w:pPr>
      <w:r w:rsidRPr="00854BEC">
        <w:rPr>
          <w:lang w:val="nb-NO"/>
        </w:rPr>
        <w:t>I 2016 er NTNU Vitenskapsmuseet et ledende nasjonalt miljø for kunnskapsdeling og forskningskommunikasjon, og godt synlig i samfunnsdebatten</w:t>
      </w:r>
      <w:r w:rsidR="00AC28DC">
        <w:rPr>
          <w:lang w:val="nb-NO"/>
        </w:rPr>
        <w:t>.</w:t>
      </w:r>
    </w:p>
    <w:p w:rsidR="00AC28DC" w:rsidRDefault="00AC28DC" w:rsidP="00854BEC">
      <w:pPr>
        <w:pStyle w:val="Listeavsnitt"/>
        <w:numPr>
          <w:ilvl w:val="0"/>
          <w:numId w:val="43"/>
        </w:numPr>
        <w:rPr>
          <w:lang w:val="nb-NO"/>
        </w:rPr>
      </w:pPr>
      <w:r>
        <w:rPr>
          <w:lang w:val="nb-NO"/>
        </w:rPr>
        <w:t>I 2016 er NTNU Vitenskapsmuseets vitenskapelige samlinger sikret og gjort tilgjengelig for forskning, forvaltning og allmennhet.</w:t>
      </w:r>
    </w:p>
    <w:p w:rsidR="00AC28DC" w:rsidRDefault="00AC28DC" w:rsidP="00854BEC">
      <w:pPr>
        <w:pStyle w:val="Listeavsnitt"/>
        <w:numPr>
          <w:ilvl w:val="0"/>
          <w:numId w:val="43"/>
        </w:numPr>
        <w:rPr>
          <w:lang w:val="nb-NO"/>
        </w:rPr>
      </w:pPr>
      <w:r>
        <w:rPr>
          <w:lang w:val="nb-NO"/>
        </w:rPr>
        <w:t>I 2016 tilbyr NTNU Vitenskapsmuseet undervisning som sikrer rekruttering til forskning, forvaltning og museale oppgaver.</w:t>
      </w:r>
    </w:p>
    <w:p w:rsidR="00AC28DC" w:rsidRDefault="00AC28DC" w:rsidP="00854BEC">
      <w:pPr>
        <w:pStyle w:val="Listeavsnitt"/>
        <w:numPr>
          <w:ilvl w:val="0"/>
          <w:numId w:val="43"/>
        </w:numPr>
        <w:rPr>
          <w:lang w:val="nb-NO"/>
        </w:rPr>
      </w:pPr>
      <w:r>
        <w:rPr>
          <w:lang w:val="nb-NO"/>
        </w:rPr>
        <w:t>I 2016 skal NTNU Vitenskapsmuseet være en attraktiv og utfordrende arbeidsplass preget av helhetstenkning, medarbeidermedvirkning, tydelig ledelse, god kommunikasjon og lagånd.</w:t>
      </w:r>
    </w:p>
    <w:p w:rsidR="00AC28DC" w:rsidRDefault="00AC28DC" w:rsidP="00854BEC">
      <w:pPr>
        <w:pStyle w:val="Listeavsnitt"/>
        <w:numPr>
          <w:ilvl w:val="0"/>
          <w:numId w:val="43"/>
        </w:numPr>
        <w:rPr>
          <w:lang w:val="nb-NO"/>
        </w:rPr>
      </w:pPr>
      <w:r>
        <w:rPr>
          <w:lang w:val="nb-NO"/>
        </w:rPr>
        <w:t>I 2016 skal NTNU Vitenskapsmuseet ha et økonomisk grunnlag, en målrettet ressursbruk og en infrastruktur som gjør det mulig å være en slagkraftig og internasjonalt profilert museumsinstitusjon.</w:t>
      </w:r>
    </w:p>
    <w:p w:rsidR="00AC28DC" w:rsidRDefault="00AC28DC" w:rsidP="00AC28DC">
      <w:pPr>
        <w:rPr>
          <w:lang w:val="nb-NO"/>
        </w:rPr>
      </w:pPr>
      <w:r>
        <w:rPr>
          <w:lang w:val="nb-NO"/>
        </w:rPr>
        <w:t>Seksjonen</w:t>
      </w:r>
      <w:r w:rsidR="00B56E78">
        <w:rPr>
          <w:lang w:val="nb-NO"/>
        </w:rPr>
        <w:t>s</w:t>
      </w:r>
      <w:r>
        <w:rPr>
          <w:lang w:val="nb-NO"/>
        </w:rPr>
        <w:t xml:space="preserve"> forskningsstrategi «Menneske, materialitet og praksis» 2014 – 2019, legger med sine 4 satsingsområder:</w:t>
      </w:r>
      <w:r w:rsidR="00EA3079">
        <w:rPr>
          <w:lang w:val="nb-NO"/>
        </w:rPr>
        <w:t xml:space="preserve"> Kulturhistoriske studier; k</w:t>
      </w:r>
      <w:r>
        <w:rPr>
          <w:lang w:val="nb-NO"/>
        </w:rPr>
        <w:t>ulturarvstudie</w:t>
      </w:r>
      <w:r w:rsidR="00EA3079">
        <w:rPr>
          <w:lang w:val="nb-NO"/>
        </w:rPr>
        <w:t>r; tekno</w:t>
      </w:r>
      <w:r>
        <w:rPr>
          <w:lang w:val="nb-NO"/>
        </w:rPr>
        <w:t>logi</w:t>
      </w:r>
      <w:r w:rsidR="00EA3079">
        <w:rPr>
          <w:lang w:val="nb-NO"/>
        </w:rPr>
        <w:t xml:space="preserve"> og metode for romlig analyse; b</w:t>
      </w:r>
      <w:r>
        <w:rPr>
          <w:lang w:val="nb-NO"/>
        </w:rPr>
        <w:t>evaring i praksis</w:t>
      </w:r>
      <w:r w:rsidR="00EA3079">
        <w:rPr>
          <w:lang w:val="nb-NO"/>
        </w:rPr>
        <w:t xml:space="preserve"> rammene for måloppnåelse i forhold til strategiens målområde 1 og 2 ovenfor, aktivisering av samlingene og av kunnskap ervervet gjennom arkeologiske undersøkelser foretatt gjennom myndighetsutøvelsen er sentrale dimensjoner</w:t>
      </w:r>
      <w:r w:rsidR="006E7A42">
        <w:rPr>
          <w:lang w:val="nb-NO"/>
        </w:rPr>
        <w:t xml:space="preserve">. </w:t>
      </w:r>
    </w:p>
    <w:p w:rsidR="002644E7" w:rsidRDefault="002644E7" w:rsidP="00470E68">
      <w:pPr>
        <w:pStyle w:val="Overskrift2"/>
        <w:numPr>
          <w:ilvl w:val="0"/>
          <w:numId w:val="47"/>
        </w:numPr>
      </w:pPr>
      <w:bookmarkStart w:id="9" w:name="_Toc436058724"/>
      <w:r w:rsidRPr="00A34B2B">
        <w:t>Organisasjonsstruktur og styring- operativ ledelse</w:t>
      </w:r>
      <w:bookmarkEnd w:id="9"/>
    </w:p>
    <w:p w:rsidR="002644E7" w:rsidRDefault="002644E7" w:rsidP="002644E7">
      <w:pPr>
        <w:rPr>
          <w:lang w:val="nb-NO"/>
        </w:rPr>
      </w:pPr>
    </w:p>
    <w:p w:rsidR="002644E7" w:rsidRDefault="002644E7" w:rsidP="002644E7">
      <w:pPr>
        <w:rPr>
          <w:lang w:val="nb-NO"/>
        </w:rPr>
      </w:pPr>
      <w:r>
        <w:rPr>
          <w:lang w:val="nb-NO"/>
        </w:rPr>
        <w:t xml:space="preserve">NTNU Vitenskapsmuseet er en kombinasjon av et komplekst museum og en </w:t>
      </w:r>
      <w:r w:rsidR="00B56E78">
        <w:rPr>
          <w:lang w:val="nb-NO"/>
        </w:rPr>
        <w:t>«</w:t>
      </w:r>
      <w:r>
        <w:rPr>
          <w:lang w:val="nb-NO"/>
        </w:rPr>
        <w:t>fakultetsenhet</w:t>
      </w:r>
      <w:r w:rsidR="00B56E78">
        <w:rPr>
          <w:lang w:val="nb-NO"/>
        </w:rPr>
        <w:t>»</w:t>
      </w:r>
      <w:r>
        <w:rPr>
          <w:lang w:val="nb-NO"/>
        </w:rPr>
        <w:t xml:space="preserve"> ved NTNU. Dette innebærer et svært stort spenn i arbeidsoppgaver. Museet har 4 fagenheter (seksjoner) hvorav to, </w:t>
      </w:r>
      <w:r w:rsidR="00B56E78">
        <w:rPr>
          <w:lang w:val="nb-NO"/>
        </w:rPr>
        <w:t xml:space="preserve">Seksjon </w:t>
      </w:r>
      <w:r>
        <w:rPr>
          <w:lang w:val="nb-NO"/>
        </w:rPr>
        <w:t xml:space="preserve">for arkeologi og kulturhistorie og </w:t>
      </w:r>
      <w:r w:rsidR="00B56E78">
        <w:rPr>
          <w:lang w:val="nb-NO"/>
        </w:rPr>
        <w:t xml:space="preserve">Seksjon </w:t>
      </w:r>
      <w:r>
        <w:rPr>
          <w:lang w:val="nb-NO"/>
        </w:rPr>
        <w:t xml:space="preserve">for naturhistorie har instituttlignende struktur, med </w:t>
      </w:r>
      <w:r w:rsidR="00B56E78">
        <w:rPr>
          <w:lang w:val="nb-NO"/>
        </w:rPr>
        <w:t xml:space="preserve">eget </w:t>
      </w:r>
      <w:r>
        <w:rPr>
          <w:lang w:val="nb-NO"/>
        </w:rPr>
        <w:t xml:space="preserve">styre.  </w:t>
      </w:r>
      <w:r w:rsidR="00B56E78">
        <w:rPr>
          <w:lang w:val="nb-NO"/>
        </w:rPr>
        <w:t>Disse to s</w:t>
      </w:r>
      <w:r>
        <w:rPr>
          <w:lang w:val="nb-NO"/>
        </w:rPr>
        <w:t>eksjonene er inndelt i faggrupper</w:t>
      </w:r>
      <w:r w:rsidR="00B56E78">
        <w:rPr>
          <w:lang w:val="nb-NO"/>
        </w:rPr>
        <w:t xml:space="preserve"> på nivå 4 som utgjør en nivå 4-organsiering</w:t>
      </w:r>
    </w:p>
    <w:p w:rsidR="00966ED6" w:rsidRDefault="00966ED6" w:rsidP="00966ED6">
      <w:pPr>
        <w:rPr>
          <w:lang w:val="nb-NO"/>
        </w:rPr>
      </w:pPr>
      <w:r>
        <w:rPr>
          <w:lang w:val="nb-NO"/>
        </w:rPr>
        <w:t xml:space="preserve">I forbindelse med funksjonsanalysen ble den midlertidige organisasjonsstruktur på seksjonen for arkeologi og kulturhistorie evaluert både gjennom diskusjoner med hele personalet i de eksisterende faggrupper og dokumentert gjennom rapportene fra disse gruppe. </w:t>
      </w:r>
      <w:r w:rsidRPr="00EC3AED">
        <w:rPr>
          <w:lang w:val="nb-NO"/>
        </w:rPr>
        <w:t>Rapportene og diskusjonene konkluderer med at faggruppeinndelingen</w:t>
      </w:r>
      <w:r>
        <w:rPr>
          <w:lang w:val="nb-NO"/>
        </w:rPr>
        <w:t xml:space="preserve"> basert på virksomhetsområder/funksjoner</w:t>
      </w:r>
      <w:r w:rsidRPr="00EC3AED">
        <w:rPr>
          <w:lang w:val="nb-NO"/>
        </w:rPr>
        <w:t xml:space="preserve"> er positiv for SAK og har medført profesjonalisering innen de </w:t>
      </w:r>
      <w:r>
        <w:rPr>
          <w:lang w:val="nb-NO"/>
        </w:rPr>
        <w:t>ulike virksomhetsområder på seksjonen. Det vurderes at det bare</w:t>
      </w:r>
      <w:r w:rsidRPr="00EC3AED">
        <w:rPr>
          <w:lang w:val="nb-NO"/>
        </w:rPr>
        <w:t xml:space="preserve"> er behov for mindre juster</w:t>
      </w:r>
      <w:r>
        <w:rPr>
          <w:lang w:val="nb-NO"/>
        </w:rPr>
        <w:t xml:space="preserve">inger ved SAKs organisering. </w:t>
      </w:r>
    </w:p>
    <w:p w:rsidR="00966ED6" w:rsidRDefault="00966ED6" w:rsidP="00966ED6">
      <w:pPr>
        <w:rPr>
          <w:lang w:val="nb-NO"/>
        </w:rPr>
      </w:pPr>
      <w:r>
        <w:rPr>
          <w:lang w:val="nb-NO"/>
        </w:rPr>
        <w:t xml:space="preserve">Funksjonsanalysen klargjør at konserveringsfaggruppen bør forbli en egen enhet i organisasjonen. Faggruppen omfatter kompetanser og infrastruktur som atskiller seg vesentlig fra de øvrige enhetene på SAK, profesjonell ivaretakelse av prosesser og driftsoppgaver forutsetter egen </w:t>
      </w:r>
      <w:r w:rsidR="00B56E78">
        <w:rPr>
          <w:lang w:val="nb-NO"/>
        </w:rPr>
        <w:t>gruppe</w:t>
      </w:r>
      <w:r>
        <w:rPr>
          <w:lang w:val="nb-NO"/>
        </w:rPr>
        <w:t xml:space="preserve">ledelse. En står overfor et generasjonsskifte innen denne enheten og analysen har avdekket et behov </w:t>
      </w:r>
      <w:r w:rsidR="00D00A58">
        <w:rPr>
          <w:lang w:val="nb-NO"/>
        </w:rPr>
        <w:t xml:space="preserve">for </w:t>
      </w:r>
      <w:r>
        <w:rPr>
          <w:lang w:val="nb-NO"/>
        </w:rPr>
        <w:t>endringer i vekting mellom faggruppens kompetanser. Faggruppen ventes også å utvikle nye aktiviteter og tjenestetilbud, noe som fordrer særskilt markedskontakt.</w:t>
      </w:r>
    </w:p>
    <w:p w:rsidR="00966ED6" w:rsidRDefault="00966ED6" w:rsidP="00966ED6">
      <w:pPr>
        <w:rPr>
          <w:lang w:val="nb-NO"/>
        </w:rPr>
      </w:pPr>
      <w:r w:rsidRPr="008F2349">
        <w:rPr>
          <w:lang w:val="nb-NO"/>
        </w:rPr>
        <w:t>Funksjonsanalysen avdekker at samlingsgruppen er sammensatt av mange ulike kompetanser</w:t>
      </w:r>
      <w:r w:rsidR="00396549">
        <w:rPr>
          <w:lang w:val="nb-NO"/>
        </w:rPr>
        <w:t xml:space="preserve">. Den er </w:t>
      </w:r>
      <w:r w:rsidRPr="008F2349">
        <w:rPr>
          <w:lang w:val="nb-NO"/>
        </w:rPr>
        <w:t xml:space="preserve"> svakt bemannet i forhold til saksbehandling </w:t>
      </w:r>
      <w:r>
        <w:rPr>
          <w:lang w:val="nb-NO"/>
        </w:rPr>
        <w:t>innenfor det virksomhetsområde hvor VM/</w:t>
      </w:r>
      <w:r w:rsidR="003B54EF">
        <w:rPr>
          <w:lang w:val="nb-NO"/>
        </w:rPr>
        <w:t>SAK har myndighetsansvar etter «F</w:t>
      </w:r>
      <w:r>
        <w:rPr>
          <w:lang w:val="nb-NO"/>
        </w:rPr>
        <w:t>orskriften om faglig ansvarsfordeling mv. etter kulturminneloven</w:t>
      </w:r>
      <w:r w:rsidR="003B54EF">
        <w:rPr>
          <w:lang w:val="nb-NO"/>
        </w:rPr>
        <w:t>»</w:t>
      </w:r>
      <w:r>
        <w:rPr>
          <w:lang w:val="nb-NO"/>
        </w:rPr>
        <w:t>. Samlingsgruppen utfører driftsoppgaver som ligger i kjernen av museets ansvarsområde og er den enheten som tydeligst har et oppbyggingsbehov. D</w:t>
      </w:r>
      <w:r w:rsidRPr="008F2349">
        <w:rPr>
          <w:lang w:val="nb-NO"/>
        </w:rPr>
        <w:t>enne enheten har fått en tydeligere utforming gjennom analysen</w:t>
      </w:r>
      <w:r w:rsidR="00D00A58">
        <w:rPr>
          <w:lang w:val="nb-NO"/>
        </w:rPr>
        <w:t>, dokumentasjonsansvar gjennom</w:t>
      </w:r>
      <w:r w:rsidRPr="008F2349">
        <w:rPr>
          <w:lang w:val="nb-NO"/>
        </w:rPr>
        <w:t xml:space="preserve"> digitale databaser og oppfølging av MUSIT (Universitetets museenes felles IT satsing)</w:t>
      </w:r>
      <w:r w:rsidR="00D00A58">
        <w:rPr>
          <w:lang w:val="nb-NO"/>
        </w:rPr>
        <w:t xml:space="preserve"> hører hjemme her</w:t>
      </w:r>
      <w:r w:rsidRPr="008F2349">
        <w:rPr>
          <w:lang w:val="nb-NO"/>
        </w:rPr>
        <w:t>.</w:t>
      </w:r>
      <w:r>
        <w:rPr>
          <w:lang w:val="nb-NO"/>
        </w:rPr>
        <w:t xml:space="preserve"> </w:t>
      </w:r>
      <w:r w:rsidR="00D500F2">
        <w:rPr>
          <w:lang w:val="nb-NO"/>
        </w:rPr>
        <w:t xml:space="preserve">Gruppen skal også arbeide tett opp mot deler av virksomheten som har en tydelig prosjektkarakter, f.eks. når det gjelder avlevering av materiale fra utgravningsprosjekter. </w:t>
      </w:r>
      <w:r w:rsidR="00D500F2" w:rsidRPr="002B4942">
        <w:rPr>
          <w:lang w:val="nb-NO"/>
        </w:rPr>
        <w:t xml:space="preserve">Samlingsgruppen bør </w:t>
      </w:r>
      <w:r w:rsidR="00D500F2">
        <w:rPr>
          <w:lang w:val="nb-NO"/>
        </w:rPr>
        <w:t xml:space="preserve">derfor også tillegges et ansvar for utvikling, </w:t>
      </w:r>
      <w:r w:rsidR="00D500F2" w:rsidRPr="002B4942">
        <w:rPr>
          <w:lang w:val="nb-NO"/>
        </w:rPr>
        <w:t xml:space="preserve">opplæring </w:t>
      </w:r>
      <w:r w:rsidR="00D500F2">
        <w:rPr>
          <w:lang w:val="nb-NO"/>
        </w:rPr>
        <w:t>og oppfølging av samlingsrelaterte rutiner.</w:t>
      </w:r>
    </w:p>
    <w:p w:rsidR="00966ED6" w:rsidRDefault="00966ED6" w:rsidP="00966ED6">
      <w:pPr>
        <w:rPr>
          <w:lang w:val="nb-NO"/>
        </w:rPr>
      </w:pPr>
      <w:r>
        <w:rPr>
          <w:lang w:val="nb-NO"/>
        </w:rPr>
        <w:t xml:space="preserve">Funksjonsanalysen avdekker klart behovet for å bibeholde faggruppen for ytre forvaltning. Det er stadige endringer i rutiner og ansvar mellom ulike ledd i kulturminneforvaltningen. Et stort </w:t>
      </w:r>
      <w:r w:rsidR="00BA6E38">
        <w:rPr>
          <w:lang w:val="nb-NO"/>
        </w:rPr>
        <w:t>arbeidstrykk</w:t>
      </w:r>
      <w:r>
        <w:rPr>
          <w:lang w:val="nb-NO"/>
        </w:rPr>
        <w:t xml:space="preserve"> og befatning med både plan-</w:t>
      </w:r>
      <w:r w:rsidR="00BA6E38">
        <w:rPr>
          <w:lang w:val="nb-NO"/>
        </w:rPr>
        <w:t xml:space="preserve"> </w:t>
      </w:r>
      <w:r>
        <w:rPr>
          <w:lang w:val="nb-NO"/>
        </w:rPr>
        <w:t>og bygningsloven og kulturminneloven fordrer stor grad av profesjonalitet i gjennomføringen av arbeidsoppgaver. Faggruppen skal også bidra til å utvikle nye aktiviteter og tjenestetilbud, noe som fordrer særskilt markedskontakt.</w:t>
      </w:r>
    </w:p>
    <w:p w:rsidR="00966ED6" w:rsidRDefault="00966ED6" w:rsidP="00966ED6">
      <w:pPr>
        <w:rPr>
          <w:lang w:val="nb-NO"/>
        </w:rPr>
      </w:pPr>
      <w:r w:rsidRPr="00EC3AED">
        <w:rPr>
          <w:lang w:val="nb-NO"/>
        </w:rPr>
        <w:t xml:space="preserve">Funksjonsanalysen viser et tydelig behov for at undervisningsgruppen med de ansatte som har tilknytning der konsolideres og at det innføres nye rutiner for gjennomgang av emneportefølje og emneinnhold for hvert semester med de som skal undervise på hvert emne. Samarbeidet med HF, sammenslåingen av institutter på HF og oppfølging av kvalitetsnormer nødvendiggjør en aktiv og tydelig koordinering av virksomheten. </w:t>
      </w:r>
      <w:r>
        <w:rPr>
          <w:lang w:val="nb-NO"/>
        </w:rPr>
        <w:t xml:space="preserve">Fra SAKs side </w:t>
      </w:r>
      <w:r w:rsidRPr="00EC3AED">
        <w:rPr>
          <w:lang w:val="nb-NO"/>
        </w:rPr>
        <w:t>ønskes en gjennomgående representasjon mellom en ny koordinator på nivå 4 for SAKs undervisningsgruppe og programråd for studiet.</w:t>
      </w:r>
      <w:r>
        <w:rPr>
          <w:lang w:val="nb-NO"/>
        </w:rPr>
        <w:t xml:space="preserve">  Undervisning ble derfor skilt ut som egen faggruppe med egen </w:t>
      </w:r>
      <w:r w:rsidR="00BA6E38">
        <w:rPr>
          <w:lang w:val="nb-NO"/>
        </w:rPr>
        <w:t>faggruppeleder</w:t>
      </w:r>
      <w:r>
        <w:rPr>
          <w:lang w:val="nb-NO"/>
        </w:rPr>
        <w:t xml:space="preserve">. </w:t>
      </w:r>
    </w:p>
    <w:p w:rsidR="00966ED6" w:rsidRDefault="00966ED6" w:rsidP="00966ED6">
      <w:pPr>
        <w:rPr>
          <w:lang w:val="nb-NO"/>
        </w:rPr>
      </w:pPr>
      <w:r>
        <w:rPr>
          <w:lang w:val="nb-NO"/>
        </w:rPr>
        <w:t>D</w:t>
      </w:r>
      <w:r w:rsidRPr="00EC3AED">
        <w:rPr>
          <w:lang w:val="nb-NO"/>
        </w:rPr>
        <w:t>e største vi</w:t>
      </w:r>
      <w:r>
        <w:rPr>
          <w:lang w:val="nb-NO"/>
        </w:rPr>
        <w:t>nninger gjennom den nye organisering gjøres gjennom bruk av</w:t>
      </w:r>
      <w:r w:rsidR="00071E39">
        <w:rPr>
          <w:lang w:val="nb-NO"/>
        </w:rPr>
        <w:t xml:space="preserve"> lederforum</w:t>
      </w:r>
      <w:r>
        <w:rPr>
          <w:lang w:val="nb-NO"/>
        </w:rPr>
        <w:t xml:space="preserve"> , som samler seksjonsleder, </w:t>
      </w:r>
      <w:r w:rsidR="00F152E4">
        <w:rPr>
          <w:lang w:val="nb-NO"/>
        </w:rPr>
        <w:t>faggruppeleder</w:t>
      </w:r>
      <w:r>
        <w:rPr>
          <w:lang w:val="nb-NO"/>
        </w:rPr>
        <w:t>e og kontorsjef</w:t>
      </w:r>
      <w:r w:rsidR="00BA6E38">
        <w:rPr>
          <w:lang w:val="nb-NO"/>
        </w:rPr>
        <w:t xml:space="preserve"> og</w:t>
      </w:r>
      <w:r>
        <w:rPr>
          <w:lang w:val="nb-NO"/>
        </w:rPr>
        <w:t xml:space="preserve"> gjensidig </w:t>
      </w:r>
      <w:r w:rsidRPr="00EC3AED">
        <w:rPr>
          <w:lang w:val="nb-NO"/>
        </w:rPr>
        <w:t>representasjon</w:t>
      </w:r>
      <w:r>
        <w:rPr>
          <w:lang w:val="nb-NO"/>
        </w:rPr>
        <w:t xml:space="preserve"> mellom faggruppene i faggruppemøter etter behov. Gjennom etablering av rutiner mellom faggruppene som ivaretas av ett eller fler team og en generelt</w:t>
      </w:r>
      <w:r w:rsidRPr="00EC3AED">
        <w:rPr>
          <w:lang w:val="nb-NO"/>
        </w:rPr>
        <w:t xml:space="preserve"> bedre fordeling av oppgaver mellom ansatte.</w:t>
      </w:r>
      <w:r>
        <w:rPr>
          <w:lang w:val="nb-NO"/>
        </w:rPr>
        <w:t xml:space="preserve"> </w:t>
      </w:r>
    </w:p>
    <w:p w:rsidR="00966ED6" w:rsidRPr="00EC3AED" w:rsidRDefault="00966ED6" w:rsidP="00966ED6">
      <w:pPr>
        <w:rPr>
          <w:lang w:val="nb-NO"/>
        </w:rPr>
      </w:pPr>
      <w:r w:rsidRPr="00EC3AED">
        <w:rPr>
          <w:lang w:val="nb-NO"/>
        </w:rPr>
        <w:t>En har gjennom prosessen ønsket spesielt å løfte formidlingsinnsatsen og forskningsinnsatsen (jfr mandat) ved seksjonen – dette gjø</w:t>
      </w:r>
      <w:r>
        <w:rPr>
          <w:lang w:val="nb-NO"/>
        </w:rPr>
        <w:t>res ved etablering av to</w:t>
      </w:r>
      <w:r w:rsidRPr="00EC3AED">
        <w:rPr>
          <w:lang w:val="nb-NO"/>
        </w:rPr>
        <w:t xml:space="preserve"> definerte fora, som trekker på personale på tvers av faggrupper. </w:t>
      </w:r>
      <w:r>
        <w:rPr>
          <w:lang w:val="nb-NO"/>
        </w:rPr>
        <w:t>F</w:t>
      </w:r>
      <w:r w:rsidRPr="00EC3AED">
        <w:rPr>
          <w:lang w:val="nb-NO"/>
        </w:rPr>
        <w:t>ormidlin</w:t>
      </w:r>
      <w:r>
        <w:rPr>
          <w:lang w:val="nb-NO"/>
        </w:rPr>
        <w:t xml:space="preserve">gsforumet har fått en </w:t>
      </w:r>
      <w:r w:rsidRPr="00EC3AED">
        <w:rPr>
          <w:lang w:val="nb-NO"/>
        </w:rPr>
        <w:t>definert rolle,</w:t>
      </w:r>
      <w:r>
        <w:rPr>
          <w:lang w:val="nb-NO"/>
        </w:rPr>
        <w:t xml:space="preserve"> som kontaktpunkt mot seksjonen for formidling, kommunikasjonsleder og webredaksjonen, i tillegg sorterer seksjonen populærvitenskapelige tidsskrift – SPOR- under dette forum. F</w:t>
      </w:r>
      <w:r w:rsidRPr="00EC3AED">
        <w:rPr>
          <w:lang w:val="nb-NO"/>
        </w:rPr>
        <w:t xml:space="preserve">orskerforum </w:t>
      </w:r>
      <w:r>
        <w:rPr>
          <w:lang w:val="nb-NO"/>
        </w:rPr>
        <w:t>samler seksjonens forskere på tvers av tilhørighet til faggruppe. Dette forum er et viktig redskap for å realisere SAKs forskningsstrategi 2014- 2019</w:t>
      </w:r>
      <w:r w:rsidR="00BA6E38">
        <w:rPr>
          <w:lang w:val="nb-NO"/>
        </w:rPr>
        <w:t>,</w:t>
      </w:r>
      <w:r>
        <w:rPr>
          <w:lang w:val="nb-NO"/>
        </w:rPr>
        <w:t xml:space="preserve"> tilrettelegge for forskningskommunikasjon, etablering av forskergrupper og gjensidig orientering om forskningsmulighete</w:t>
      </w:r>
      <w:r w:rsidR="00BA6E38">
        <w:rPr>
          <w:lang w:val="nb-NO"/>
        </w:rPr>
        <w:t>.</w:t>
      </w:r>
      <w:r w:rsidR="00B86680">
        <w:rPr>
          <w:lang w:val="nb-NO"/>
        </w:rPr>
        <w:t xml:space="preserve"> </w:t>
      </w:r>
      <w:r w:rsidR="00BA6E38">
        <w:rPr>
          <w:lang w:val="nb-NO"/>
        </w:rPr>
        <w:t xml:space="preserve">Forskerforum </w:t>
      </w:r>
      <w:r>
        <w:rPr>
          <w:lang w:val="nb-NO"/>
        </w:rPr>
        <w:t>åpner også for mer utstrakt kollegaveiledning.</w:t>
      </w:r>
    </w:p>
    <w:p w:rsidR="00966ED6" w:rsidRDefault="00966ED6" w:rsidP="00966ED6">
      <w:pPr>
        <w:rPr>
          <w:lang w:val="nb-NO"/>
        </w:rPr>
      </w:pPr>
      <w:r w:rsidRPr="00EC3AED">
        <w:rPr>
          <w:lang w:val="nb-NO"/>
        </w:rPr>
        <w:t>Per årsskiftet</w:t>
      </w:r>
      <w:r>
        <w:rPr>
          <w:lang w:val="nb-NO"/>
        </w:rPr>
        <w:t xml:space="preserve"> 2013/ 2014 var</w:t>
      </w:r>
      <w:r w:rsidRPr="00EC3AED">
        <w:rPr>
          <w:lang w:val="nb-NO"/>
        </w:rPr>
        <w:t xml:space="preserve"> nytt forslag til justering a</w:t>
      </w:r>
      <w:r>
        <w:rPr>
          <w:lang w:val="nb-NO"/>
        </w:rPr>
        <w:t xml:space="preserve">v organisering på plass og </w:t>
      </w:r>
      <w:r w:rsidRPr="00EC3AED">
        <w:rPr>
          <w:lang w:val="nb-NO"/>
        </w:rPr>
        <w:t>de ulike samarbeidsfora mellom enheter definert. Den foreslåtte fremtidige organisering av Seksjon for arkeologi og kulturhistorie er behandlet i SAKs seksjonsstyre 10.12.2013 (Ss-sak 2/13</w:t>
      </w:r>
      <w:r w:rsidRPr="00EC3AED">
        <w:rPr>
          <w:sz w:val="28"/>
          <w:szCs w:val="28"/>
          <w:lang w:val="nb-NO"/>
        </w:rPr>
        <w:t xml:space="preserve">) </w:t>
      </w:r>
      <w:r w:rsidRPr="00EC3AED">
        <w:rPr>
          <w:lang w:val="nb-NO"/>
        </w:rPr>
        <w:t>hvor den ble anbefalt for videre behandling i VMs styringsorganer.</w:t>
      </w:r>
    </w:p>
    <w:p w:rsidR="00966ED6" w:rsidRDefault="00966ED6" w:rsidP="002644E7">
      <w:pPr>
        <w:rPr>
          <w:lang w:val="nb-NO"/>
        </w:rPr>
      </w:pPr>
    </w:p>
    <w:p w:rsidR="002644E7" w:rsidRDefault="002644E7" w:rsidP="002644E7">
      <w:pPr>
        <w:autoSpaceDE w:val="0"/>
        <w:autoSpaceDN w:val="0"/>
        <w:adjustRightInd w:val="0"/>
        <w:spacing w:after="0" w:line="240" w:lineRule="auto"/>
        <w:ind w:left="426"/>
        <w:rPr>
          <w:rFonts w:ascii="Calibri" w:hAnsi="Calibri" w:cs="Calibri"/>
          <w:lang w:val="nb-NO"/>
        </w:rPr>
      </w:pPr>
    </w:p>
    <w:p w:rsidR="0095512B" w:rsidRDefault="00233D3B" w:rsidP="002644E7">
      <w:pPr>
        <w:rPr>
          <w:highlight w:val="yellow"/>
          <w:lang w:val="nb-NO"/>
        </w:rPr>
      </w:pPr>
      <w:r>
        <w:rPr>
          <w:noProof/>
          <w:lang w:val="nb-NO" w:eastAsia="nb-NO"/>
        </w:rPr>
        <w:drawing>
          <wp:inline distT="0" distB="0" distL="0" distR="0" wp14:anchorId="60DF9B91" wp14:editId="7D5FF02D">
            <wp:extent cx="5760720" cy="3249771"/>
            <wp:effectExtent l="0" t="0" r="0" b="825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249771"/>
                    </a:xfrm>
                    <a:prstGeom prst="rect">
                      <a:avLst/>
                    </a:prstGeom>
                    <a:noFill/>
                    <a:ln>
                      <a:noFill/>
                    </a:ln>
                  </pic:spPr>
                </pic:pic>
              </a:graphicData>
            </a:graphic>
          </wp:inline>
        </w:drawing>
      </w:r>
    </w:p>
    <w:p w:rsidR="002644E7" w:rsidRDefault="0095512B" w:rsidP="002644E7">
      <w:pPr>
        <w:rPr>
          <w:lang w:val="nb-NO"/>
        </w:rPr>
      </w:pPr>
      <w:r>
        <w:rPr>
          <w:lang w:val="nb-NO"/>
        </w:rPr>
        <w:t xml:space="preserve">Fig 1 </w:t>
      </w:r>
      <w:r w:rsidR="002644E7" w:rsidRPr="0095512B">
        <w:rPr>
          <w:lang w:val="nb-NO"/>
        </w:rPr>
        <w:t>Organisasjonskart SAK og VM ledelse</w:t>
      </w:r>
      <w:r w:rsidR="00B86680">
        <w:rPr>
          <w:lang w:val="nb-NO"/>
        </w:rPr>
        <w:t xml:space="preserve"> etter omorganisering i 2014.</w:t>
      </w:r>
    </w:p>
    <w:p w:rsidR="002644E7" w:rsidRDefault="002644E7" w:rsidP="002644E7">
      <w:pPr>
        <w:rPr>
          <w:lang w:val="nb-NO"/>
        </w:rPr>
      </w:pPr>
    </w:p>
    <w:p w:rsidR="002644E7" w:rsidRDefault="002644E7" w:rsidP="00B86680">
      <w:pPr>
        <w:autoSpaceDE w:val="0"/>
        <w:autoSpaceDN w:val="0"/>
        <w:adjustRightInd w:val="0"/>
        <w:spacing w:after="0"/>
        <w:rPr>
          <w:rFonts w:ascii="Calibri" w:hAnsi="Calibri" w:cs="Calibri"/>
          <w:lang w:val="nb-NO"/>
        </w:rPr>
      </w:pPr>
      <w:r>
        <w:rPr>
          <w:rFonts w:ascii="Calibri" w:hAnsi="Calibri" w:cs="Calibri"/>
          <w:lang w:val="nb-NO"/>
        </w:rPr>
        <w:t>Seksjonsleder</w:t>
      </w:r>
      <w:r w:rsidR="00B86680">
        <w:rPr>
          <w:rFonts w:ascii="Calibri" w:hAnsi="Calibri" w:cs="Calibri"/>
          <w:lang w:val="nb-NO"/>
        </w:rPr>
        <w:t>s og seksjonsstabens rolle er nærmere definert i  kap. 6.2.</w:t>
      </w:r>
    </w:p>
    <w:p w:rsidR="00B86680" w:rsidRDefault="00B86680" w:rsidP="00B86680">
      <w:pPr>
        <w:autoSpaceDE w:val="0"/>
        <w:autoSpaceDN w:val="0"/>
        <w:adjustRightInd w:val="0"/>
        <w:spacing w:after="0"/>
        <w:rPr>
          <w:lang w:val="nb-NO"/>
        </w:rPr>
      </w:pPr>
    </w:p>
    <w:p w:rsidR="002644E7" w:rsidRDefault="002644E7" w:rsidP="002644E7">
      <w:pPr>
        <w:rPr>
          <w:rFonts w:ascii="Calibri" w:hAnsi="Calibri" w:cs="Calibri"/>
          <w:lang w:val="nb-NO"/>
        </w:rPr>
      </w:pPr>
      <w:r>
        <w:rPr>
          <w:rFonts w:ascii="Calibri" w:hAnsi="Calibri" w:cs="Calibri"/>
          <w:lang w:val="nb-NO"/>
        </w:rPr>
        <w:t>Faggruppe</w:t>
      </w:r>
      <w:r w:rsidR="00F93EE9">
        <w:rPr>
          <w:rFonts w:ascii="Calibri" w:hAnsi="Calibri" w:cs="Calibri"/>
          <w:lang w:val="nb-NO"/>
        </w:rPr>
        <w:t xml:space="preserve">lederne </w:t>
      </w:r>
      <w:r>
        <w:rPr>
          <w:rFonts w:ascii="Calibri" w:hAnsi="Calibri" w:cs="Calibri"/>
          <w:lang w:val="nb-NO"/>
        </w:rPr>
        <w:t>rapporterer til seksjonsleder</w:t>
      </w:r>
      <w:r w:rsidRPr="00CC70D3">
        <w:rPr>
          <w:rFonts w:ascii="Calibri" w:hAnsi="Calibri" w:cs="Calibri"/>
          <w:lang w:val="nb-NO"/>
        </w:rPr>
        <w:t>. Deres oppgave er å</w:t>
      </w:r>
      <w:r>
        <w:rPr>
          <w:rFonts w:ascii="Calibri" w:hAnsi="Calibri" w:cs="Calibri"/>
          <w:lang w:val="nb-NO"/>
        </w:rPr>
        <w:t xml:space="preserve"> </w:t>
      </w:r>
      <w:r w:rsidRPr="00CC70D3">
        <w:rPr>
          <w:rFonts w:ascii="Calibri" w:hAnsi="Calibri" w:cs="Calibri"/>
          <w:lang w:val="nb-NO"/>
        </w:rPr>
        <w:t xml:space="preserve">koordinere det daglige, faglige arbeidet. </w:t>
      </w:r>
      <w:r>
        <w:rPr>
          <w:rFonts w:ascii="Calibri" w:hAnsi="Calibri" w:cs="Calibri"/>
          <w:lang w:val="nb-NO"/>
        </w:rPr>
        <w:t xml:space="preserve"> Faggruppelederne</w:t>
      </w:r>
      <w:r w:rsidRPr="00CC70D3">
        <w:rPr>
          <w:rFonts w:ascii="Calibri" w:hAnsi="Calibri" w:cs="Calibri"/>
          <w:lang w:val="nb-NO"/>
        </w:rPr>
        <w:t xml:space="preserve"> er tillagt </w:t>
      </w:r>
      <w:r w:rsidR="00F93EE9">
        <w:rPr>
          <w:rFonts w:ascii="Calibri" w:hAnsi="Calibri" w:cs="Calibri"/>
          <w:lang w:val="nb-NO"/>
        </w:rPr>
        <w:t>pers</w:t>
      </w:r>
      <w:r w:rsidR="00F93EE9" w:rsidRPr="00CC70D3">
        <w:rPr>
          <w:rFonts w:ascii="Calibri" w:hAnsi="Calibri" w:cs="Calibri"/>
          <w:lang w:val="nb-NO"/>
        </w:rPr>
        <w:t>onal</w:t>
      </w:r>
      <w:r w:rsidR="00F93EE9">
        <w:rPr>
          <w:rFonts w:ascii="Calibri" w:hAnsi="Calibri" w:cs="Calibri"/>
          <w:lang w:val="nb-NO"/>
        </w:rPr>
        <w:t xml:space="preserve">oppfølging </w:t>
      </w:r>
      <w:r>
        <w:rPr>
          <w:rFonts w:ascii="Calibri" w:hAnsi="Calibri" w:cs="Calibri"/>
          <w:lang w:val="nb-NO"/>
        </w:rPr>
        <w:t>og gjennomfører medarbeidersamtaler med teknisk/ administrativt ansatte</w:t>
      </w:r>
      <w:r w:rsidR="00F93EE9">
        <w:rPr>
          <w:rFonts w:ascii="Calibri" w:hAnsi="Calibri" w:cs="Calibri"/>
          <w:lang w:val="nb-NO"/>
        </w:rPr>
        <w:t>.</w:t>
      </w:r>
      <w:r w:rsidRPr="00DC2CC5">
        <w:rPr>
          <w:lang w:val="nb-NO"/>
        </w:rPr>
        <w:t xml:space="preserve"> </w:t>
      </w:r>
      <w:r w:rsidR="00F93EE9">
        <w:rPr>
          <w:lang w:val="nb-NO"/>
        </w:rPr>
        <w:t>A</w:t>
      </w:r>
      <w:r w:rsidR="00F93EE9" w:rsidRPr="00EC3AED">
        <w:rPr>
          <w:lang w:val="nb-NO"/>
        </w:rPr>
        <w:t xml:space="preserve">nsatte </w:t>
      </w:r>
      <w:r w:rsidRPr="00EC3AED">
        <w:rPr>
          <w:lang w:val="nb-NO"/>
        </w:rPr>
        <w:t>kan til enhver tid be inn seksjonsleder på medarbeidersamtaler.</w:t>
      </w:r>
      <w:r w:rsidRPr="00CC70D3">
        <w:rPr>
          <w:rFonts w:ascii="Calibri" w:hAnsi="Calibri" w:cs="Calibri"/>
          <w:lang w:val="nb-NO"/>
        </w:rPr>
        <w:t xml:space="preserve"> Løsning av utfordringer som går utover</w:t>
      </w:r>
      <w:r>
        <w:rPr>
          <w:rFonts w:ascii="Calibri" w:hAnsi="Calibri" w:cs="Calibri"/>
          <w:lang w:val="nb-NO"/>
        </w:rPr>
        <w:t xml:space="preserve"> fag</w:t>
      </w:r>
      <w:r w:rsidRPr="00CC70D3">
        <w:rPr>
          <w:rFonts w:ascii="Calibri" w:hAnsi="Calibri" w:cs="Calibri"/>
          <w:lang w:val="nb-NO"/>
        </w:rPr>
        <w:t>gruppe</w:t>
      </w:r>
      <w:r>
        <w:rPr>
          <w:rFonts w:ascii="Calibri" w:hAnsi="Calibri" w:cs="Calibri"/>
          <w:lang w:val="nb-NO"/>
        </w:rPr>
        <w:t>nivå</w:t>
      </w:r>
      <w:r w:rsidR="00F93EE9">
        <w:rPr>
          <w:rFonts w:ascii="Calibri" w:hAnsi="Calibri" w:cs="Calibri"/>
          <w:lang w:val="nb-NO"/>
        </w:rPr>
        <w:t>,</w:t>
      </w:r>
      <w:r>
        <w:rPr>
          <w:rFonts w:ascii="Calibri" w:hAnsi="Calibri" w:cs="Calibri"/>
          <w:lang w:val="nb-NO"/>
        </w:rPr>
        <w:t xml:space="preserve"> </w:t>
      </w:r>
      <w:r w:rsidRPr="00CC70D3">
        <w:rPr>
          <w:rFonts w:ascii="Calibri" w:hAnsi="Calibri" w:cs="Calibri"/>
          <w:lang w:val="nb-NO"/>
        </w:rPr>
        <w:t>løftes opp til seksjonsleder</w:t>
      </w:r>
      <w:r w:rsidR="00F93EE9">
        <w:rPr>
          <w:rFonts w:ascii="Calibri" w:hAnsi="Calibri" w:cs="Calibri"/>
          <w:lang w:val="nb-NO"/>
        </w:rPr>
        <w:t xml:space="preserve">. Daglige </w:t>
      </w:r>
      <w:r>
        <w:rPr>
          <w:rFonts w:ascii="Calibri" w:hAnsi="Calibri" w:cs="Calibri"/>
          <w:lang w:val="nb-NO"/>
        </w:rPr>
        <w:t xml:space="preserve">driftsoppgaver løses i størst mulig grad mellom </w:t>
      </w:r>
      <w:r w:rsidR="00F152E4">
        <w:rPr>
          <w:rFonts w:ascii="Calibri" w:hAnsi="Calibri" w:cs="Calibri"/>
          <w:lang w:val="nb-NO"/>
        </w:rPr>
        <w:t>faggruppeleder</w:t>
      </w:r>
      <w:r>
        <w:rPr>
          <w:rFonts w:ascii="Calibri" w:hAnsi="Calibri" w:cs="Calibri"/>
          <w:lang w:val="nb-NO"/>
        </w:rPr>
        <w:t>ne</w:t>
      </w:r>
      <w:r w:rsidR="00B86680">
        <w:rPr>
          <w:rFonts w:ascii="Calibri" w:hAnsi="Calibri" w:cs="Calibri"/>
          <w:lang w:val="nb-NO"/>
        </w:rPr>
        <w:t xml:space="preserve"> og arbeidsteam mellom faggruppene</w:t>
      </w:r>
      <w:r w:rsidRPr="00CC70D3">
        <w:rPr>
          <w:rFonts w:ascii="Calibri" w:hAnsi="Calibri" w:cs="Calibri"/>
          <w:lang w:val="nb-NO"/>
        </w:rPr>
        <w:t>.</w:t>
      </w:r>
    </w:p>
    <w:p w:rsidR="002644E7" w:rsidRDefault="00B86680" w:rsidP="002644E7">
      <w:pPr>
        <w:autoSpaceDE w:val="0"/>
        <w:autoSpaceDN w:val="0"/>
        <w:adjustRightInd w:val="0"/>
        <w:spacing w:after="0"/>
        <w:rPr>
          <w:rFonts w:ascii="Calibri" w:hAnsi="Calibri" w:cs="Calibri"/>
          <w:lang w:val="nb-NO"/>
        </w:rPr>
      </w:pPr>
      <w:r>
        <w:rPr>
          <w:rFonts w:ascii="Calibri" w:hAnsi="Calibri" w:cs="Calibri"/>
          <w:lang w:val="nb-NO"/>
        </w:rPr>
        <w:t>Arbeidst</w:t>
      </w:r>
      <w:r w:rsidR="002644E7">
        <w:rPr>
          <w:rFonts w:ascii="Calibri" w:hAnsi="Calibri" w:cs="Calibri"/>
          <w:lang w:val="nb-NO"/>
        </w:rPr>
        <w:t>eam er tverrfaglige enheter til løsning av løpende</w:t>
      </w:r>
      <w:r w:rsidR="00DE3154">
        <w:rPr>
          <w:rFonts w:ascii="Calibri" w:hAnsi="Calibri" w:cs="Calibri"/>
          <w:lang w:val="nb-NO"/>
        </w:rPr>
        <w:t xml:space="preserve"> </w:t>
      </w:r>
      <w:r w:rsidR="002644E7">
        <w:rPr>
          <w:rFonts w:ascii="Calibri" w:hAnsi="Calibri" w:cs="Calibri"/>
          <w:lang w:val="nb-NO"/>
        </w:rPr>
        <w:t xml:space="preserve">museale driftsoppgaver. </w:t>
      </w:r>
      <w:r>
        <w:rPr>
          <w:rFonts w:ascii="Calibri" w:hAnsi="Calibri" w:cs="Calibri"/>
          <w:lang w:val="nb-NO"/>
        </w:rPr>
        <w:t>Arbeidst</w:t>
      </w:r>
      <w:r w:rsidR="002644E7">
        <w:rPr>
          <w:rFonts w:ascii="Calibri" w:hAnsi="Calibri" w:cs="Calibri"/>
          <w:lang w:val="nb-NO"/>
        </w:rPr>
        <w:t>eam opererer på tvers av faggruppegrenser. Tilliten mellom faggruppelederne er derfor avgjørende for at team</w:t>
      </w:r>
      <w:r w:rsidR="00DE3154">
        <w:rPr>
          <w:rFonts w:ascii="Calibri" w:hAnsi="Calibri" w:cs="Calibri"/>
          <w:lang w:val="nb-NO"/>
        </w:rPr>
        <w:t>ene</w:t>
      </w:r>
      <w:r w:rsidR="002644E7">
        <w:rPr>
          <w:rFonts w:ascii="Calibri" w:hAnsi="Calibri" w:cs="Calibri"/>
          <w:lang w:val="nb-NO"/>
        </w:rPr>
        <w:t xml:space="preserve"> kan </w:t>
      </w:r>
      <w:r w:rsidR="00152E2B">
        <w:rPr>
          <w:rFonts w:ascii="Calibri" w:hAnsi="Calibri" w:cs="Calibri"/>
          <w:lang w:val="nb-NO"/>
        </w:rPr>
        <w:t>gjennomføre sitt arbeid</w:t>
      </w:r>
      <w:r w:rsidR="002644E7">
        <w:rPr>
          <w:rFonts w:ascii="Calibri" w:hAnsi="Calibri" w:cs="Calibri"/>
          <w:lang w:val="nb-NO"/>
        </w:rPr>
        <w:t xml:space="preserve"> på en effektiv måte. Hvem som leder et team er ikke bestemt på forhånd, men bestemmes av oppgavens art. Dette er prinsippet om at ”ansvar følger oppgaven”. Noen ganger vil det være en konservator som leder teamet, andre</w:t>
      </w:r>
      <w:r w:rsidR="00152E2B">
        <w:rPr>
          <w:rFonts w:ascii="Calibri" w:hAnsi="Calibri" w:cs="Calibri"/>
          <w:lang w:val="nb-NO"/>
        </w:rPr>
        <w:t xml:space="preserve"> </w:t>
      </w:r>
      <w:r w:rsidR="002644E7">
        <w:rPr>
          <w:rFonts w:ascii="Calibri" w:hAnsi="Calibri" w:cs="Calibri"/>
          <w:lang w:val="nb-NO"/>
        </w:rPr>
        <w:t>ganger en magasinforvalter eller en vitenskapelig ansatt. Team kan kun fungere hvis det er tillit mellom faglighetene på museet, og dersom de i sakens natur evner å gi uttrykk for, og bære oppe, den museale helhetstenkningen. Teamene er også helt avgjørende for at museumsdriften kan effektiviser</w:t>
      </w:r>
      <w:r w:rsidR="00F93EE9">
        <w:rPr>
          <w:rFonts w:ascii="Calibri" w:hAnsi="Calibri" w:cs="Calibri"/>
          <w:lang w:val="nb-NO"/>
        </w:rPr>
        <w:t>es</w:t>
      </w:r>
      <w:r w:rsidR="002644E7">
        <w:rPr>
          <w:rFonts w:ascii="Calibri" w:hAnsi="Calibri" w:cs="Calibri"/>
          <w:lang w:val="nb-NO"/>
        </w:rPr>
        <w:t>. Teamene er ansvarlige for å sikre at de saker de er satt til å løse blir løst. Å være medlem i et team forplikter.</w:t>
      </w:r>
    </w:p>
    <w:p w:rsidR="002644E7" w:rsidRDefault="002644E7" w:rsidP="002644E7">
      <w:pPr>
        <w:autoSpaceDE w:val="0"/>
        <w:autoSpaceDN w:val="0"/>
        <w:adjustRightInd w:val="0"/>
        <w:spacing w:after="0"/>
        <w:rPr>
          <w:rFonts w:ascii="Calibri" w:hAnsi="Calibri" w:cs="Calibri"/>
          <w:lang w:val="nb-NO"/>
        </w:rPr>
      </w:pPr>
      <w:r>
        <w:rPr>
          <w:rFonts w:ascii="Calibri" w:hAnsi="Calibri" w:cs="Calibri"/>
          <w:lang w:val="nb-NO"/>
        </w:rPr>
        <w:t>Ledelsesmodellen medfører distribusjon av ansvar, som bygger på tillit mellom forskjellige nivåer og en museal helhetstenkning som ligger til grunn for all prioritering og planlegging.</w:t>
      </w:r>
    </w:p>
    <w:p w:rsidR="002644E7" w:rsidRDefault="002644E7" w:rsidP="002644E7">
      <w:pPr>
        <w:autoSpaceDE w:val="0"/>
        <w:autoSpaceDN w:val="0"/>
        <w:adjustRightInd w:val="0"/>
        <w:spacing w:after="0"/>
        <w:rPr>
          <w:rFonts w:ascii="Calibri" w:hAnsi="Calibri" w:cs="Calibri"/>
          <w:lang w:val="nb-NO"/>
        </w:rPr>
      </w:pPr>
      <w:r>
        <w:rPr>
          <w:rFonts w:ascii="Calibri" w:hAnsi="Calibri" w:cs="Calibri"/>
          <w:lang w:val="nb-NO"/>
        </w:rPr>
        <w:t xml:space="preserve">Det er ikke </w:t>
      </w:r>
      <w:r w:rsidR="00F93EE9">
        <w:rPr>
          <w:rFonts w:ascii="Calibri" w:hAnsi="Calibri" w:cs="Calibri"/>
          <w:lang w:val="nb-NO"/>
        </w:rPr>
        <w:t xml:space="preserve">de </w:t>
      </w:r>
      <w:r>
        <w:rPr>
          <w:rFonts w:ascii="Calibri" w:hAnsi="Calibri" w:cs="Calibri"/>
          <w:lang w:val="nb-NO"/>
        </w:rPr>
        <w:t>enkelt</w:t>
      </w:r>
      <w:r w:rsidR="00F93EE9">
        <w:rPr>
          <w:rFonts w:ascii="Calibri" w:hAnsi="Calibri" w:cs="Calibri"/>
          <w:lang w:val="nb-NO"/>
        </w:rPr>
        <w:t>e</w:t>
      </w:r>
      <w:r>
        <w:rPr>
          <w:rFonts w:ascii="Calibri" w:hAnsi="Calibri" w:cs="Calibri"/>
          <w:lang w:val="nb-NO"/>
        </w:rPr>
        <w:t xml:space="preserve"> faggruppers interesser som skal styre seksjonens valg, men seksjonens helhetlige behov.</w:t>
      </w:r>
    </w:p>
    <w:p w:rsidR="00515302" w:rsidRDefault="00515302" w:rsidP="00515302">
      <w:pPr>
        <w:pStyle w:val="Overskrift1"/>
      </w:pPr>
      <w:bookmarkStart w:id="10" w:name="_Toc436058725"/>
      <w:r>
        <w:t>DEL II</w:t>
      </w:r>
      <w:bookmarkEnd w:id="10"/>
    </w:p>
    <w:p w:rsidR="002644E7" w:rsidRPr="00071E39" w:rsidRDefault="00292877" w:rsidP="00515302">
      <w:pPr>
        <w:pStyle w:val="Overskrift3"/>
        <w:numPr>
          <w:ilvl w:val="1"/>
          <w:numId w:val="47"/>
        </w:numPr>
        <w:rPr>
          <w:lang w:val="nn-NO"/>
        </w:rPr>
      </w:pPr>
      <w:bookmarkStart w:id="11" w:name="_Toc436058726"/>
      <w:r w:rsidRPr="00071E39">
        <w:rPr>
          <w:lang w:val="nn-NO"/>
        </w:rPr>
        <w:t>Rutiner og teamarbeid på tvers av faggrupper</w:t>
      </w:r>
      <w:bookmarkEnd w:id="11"/>
    </w:p>
    <w:p w:rsidR="002644E7" w:rsidRPr="00071E39" w:rsidRDefault="002644E7" w:rsidP="002644E7">
      <w:pPr>
        <w:pStyle w:val="Listeavsnitt"/>
        <w:ind w:left="1080"/>
        <w:rPr>
          <w:lang w:val="nn-NO"/>
        </w:rPr>
      </w:pPr>
    </w:p>
    <w:p w:rsidR="002644E7" w:rsidRDefault="002644E7" w:rsidP="002644E7">
      <w:pPr>
        <w:autoSpaceDE w:val="0"/>
        <w:autoSpaceDN w:val="0"/>
        <w:adjustRightInd w:val="0"/>
        <w:spacing w:after="0"/>
        <w:rPr>
          <w:rFonts w:cs="Calibri"/>
          <w:lang w:val="nb-NO"/>
        </w:rPr>
      </w:pPr>
      <w:r w:rsidRPr="00B86680">
        <w:rPr>
          <w:rFonts w:cs="Calibri"/>
          <w:lang w:val="nb-NO"/>
        </w:rPr>
        <w:t xml:space="preserve">Et av funksjonsanalysens viktigste diskusjonsmomenter har vært å utvikle modeller for forbedret løsning av oppgaver som krever innsats på tvers av dagens faggrupper. </w:t>
      </w:r>
      <w:r w:rsidR="00292877" w:rsidRPr="00B86680">
        <w:rPr>
          <w:rFonts w:cs="Calibri"/>
          <w:lang w:val="nb-NO"/>
        </w:rPr>
        <w:t xml:space="preserve"> En rekke museale oppgaver løses reelt sett mellom gruppene, dette er</w:t>
      </w:r>
      <w:r w:rsidR="00143195" w:rsidRPr="00B86680">
        <w:rPr>
          <w:rFonts w:cs="Calibri"/>
          <w:lang w:val="nb-NO"/>
        </w:rPr>
        <w:t xml:space="preserve"> drifts</w:t>
      </w:r>
      <w:r w:rsidRPr="00B86680">
        <w:rPr>
          <w:rFonts w:cs="Calibri"/>
          <w:lang w:val="nb-NO"/>
        </w:rPr>
        <w:t>oppgaver av permanent karakter som krever samarbeid av personale på tvers av faggruppene</w:t>
      </w:r>
      <w:r w:rsidR="00EE1064" w:rsidRPr="00B86680">
        <w:rPr>
          <w:rFonts w:cs="Calibri"/>
          <w:lang w:val="nb-NO"/>
        </w:rPr>
        <w:t xml:space="preserve"> i et flerfaglig team</w:t>
      </w:r>
      <w:r w:rsidR="00143195" w:rsidRPr="00B86680">
        <w:rPr>
          <w:rFonts w:cs="Calibri"/>
          <w:lang w:val="nb-NO"/>
        </w:rPr>
        <w:t>.</w:t>
      </w:r>
      <w:r w:rsidRPr="00B86680">
        <w:rPr>
          <w:rFonts w:cs="Calibri"/>
          <w:lang w:val="nb-NO"/>
        </w:rPr>
        <w:t xml:space="preserve"> </w:t>
      </w:r>
      <w:r w:rsidR="00757D7B">
        <w:rPr>
          <w:rFonts w:cs="Calibri"/>
          <w:lang w:val="nb-NO"/>
        </w:rPr>
        <w:t xml:space="preserve"> På grunn av organisasjonens størrelse og behovet </w:t>
      </w:r>
      <w:r w:rsidR="003B54EF">
        <w:rPr>
          <w:rFonts w:cs="Calibri"/>
          <w:lang w:val="nb-NO"/>
        </w:rPr>
        <w:t xml:space="preserve">for ulike kompetanser i forskjellige sakstyper, utpeker </w:t>
      </w:r>
      <w:r w:rsidR="00F152E4">
        <w:rPr>
          <w:rFonts w:cs="Calibri"/>
          <w:lang w:val="nb-NO"/>
        </w:rPr>
        <w:t>faggruppeleder</w:t>
      </w:r>
      <w:r w:rsidR="003B54EF">
        <w:rPr>
          <w:rFonts w:cs="Calibri"/>
          <w:lang w:val="nb-NO"/>
        </w:rPr>
        <w:t xml:space="preserve">ne </w:t>
      </w:r>
      <w:r w:rsidR="00757D7B">
        <w:rPr>
          <w:rFonts w:cs="Calibri"/>
          <w:lang w:val="nb-NO"/>
        </w:rPr>
        <w:t>de aktuelle deltakere i oppgavene avhengig av kompetansebehov.</w:t>
      </w:r>
    </w:p>
    <w:p w:rsidR="000419DA" w:rsidRPr="00B86680" w:rsidRDefault="000419DA" w:rsidP="002644E7">
      <w:pPr>
        <w:autoSpaceDE w:val="0"/>
        <w:autoSpaceDN w:val="0"/>
        <w:adjustRightInd w:val="0"/>
        <w:spacing w:after="0"/>
        <w:rPr>
          <w:rFonts w:cs="Calibri"/>
          <w:lang w:val="nb-NO"/>
        </w:rPr>
      </w:pPr>
      <w:r w:rsidRPr="009820E0">
        <w:rPr>
          <w:lang w:val="nb-NO"/>
        </w:rPr>
        <w:t>En viktig forutsetning for gode arbeidsprosesser, er at en har gode prosedyre- og rollebeskrivelser for hvordan prosessene skal foregå (se f.eks. SPECTRUM-standarden for samlingsforvaltning). Dersom dette foreligger, kan enhver fagperson med nødvendig kompetanse tre inn i prosessen i henhold til definerte rolle</w:t>
      </w:r>
      <w:r>
        <w:rPr>
          <w:lang w:val="nb-NO"/>
        </w:rPr>
        <w:t>r og oppgaver</w:t>
      </w:r>
      <w:r w:rsidRPr="009820E0">
        <w:rPr>
          <w:lang w:val="nb-NO"/>
        </w:rPr>
        <w:t xml:space="preserve">. </w:t>
      </w:r>
      <w:r>
        <w:rPr>
          <w:lang w:val="nb-NO"/>
        </w:rPr>
        <w:t>T</w:t>
      </w:r>
      <w:r w:rsidRPr="009820E0">
        <w:rPr>
          <w:lang w:val="nb-NO"/>
        </w:rPr>
        <w:t>eamorganisering for løpende oppgaver må baseres på</w:t>
      </w:r>
      <w:r>
        <w:rPr>
          <w:lang w:val="nb-NO"/>
        </w:rPr>
        <w:t xml:space="preserve"> definerte </w:t>
      </w:r>
      <w:r w:rsidR="007C55C3">
        <w:rPr>
          <w:lang w:val="nb-NO"/>
        </w:rPr>
        <w:t xml:space="preserve">rutiner, </w:t>
      </w:r>
      <w:r>
        <w:rPr>
          <w:lang w:val="nb-NO"/>
        </w:rPr>
        <w:t>prosedyrer og roller, og det vil i de</w:t>
      </w:r>
      <w:r w:rsidR="00071E39">
        <w:rPr>
          <w:lang w:val="nb-NO"/>
        </w:rPr>
        <w:t>n</w:t>
      </w:r>
      <w:r>
        <w:rPr>
          <w:lang w:val="nb-NO"/>
        </w:rPr>
        <w:t xml:space="preserve"> videre oppfølging av funksjonsanalysen</w:t>
      </w:r>
      <w:r w:rsidR="007C55C3">
        <w:rPr>
          <w:lang w:val="nb-NO"/>
        </w:rPr>
        <w:t xml:space="preserve"> gjennom en </w:t>
      </w:r>
      <w:r w:rsidR="007C55C3" w:rsidRPr="007C55C3">
        <w:rPr>
          <w:i/>
          <w:sz w:val="24"/>
          <w:szCs w:val="24"/>
          <w:lang w:val="nb-NO"/>
        </w:rPr>
        <w:t>samlingsplan</w:t>
      </w:r>
      <w:r w:rsidRPr="007C55C3">
        <w:rPr>
          <w:lang w:val="nb-NO"/>
        </w:rPr>
        <w:t xml:space="preserve"> </w:t>
      </w:r>
      <w:r w:rsidR="003B54EF">
        <w:rPr>
          <w:lang w:val="nb-NO"/>
        </w:rPr>
        <w:t>bli en</w:t>
      </w:r>
      <w:r>
        <w:rPr>
          <w:lang w:val="nb-NO"/>
        </w:rPr>
        <w:t xml:space="preserve"> viktig oppgave i å beskrive og definere disse.</w:t>
      </w:r>
    </w:p>
    <w:p w:rsidR="002644E7" w:rsidRPr="00B86680" w:rsidRDefault="002644E7" w:rsidP="002644E7">
      <w:pPr>
        <w:autoSpaceDE w:val="0"/>
        <w:autoSpaceDN w:val="0"/>
        <w:adjustRightInd w:val="0"/>
        <w:spacing w:after="0"/>
        <w:rPr>
          <w:rFonts w:cs="Calibri"/>
          <w:lang w:val="nb-NO"/>
        </w:rPr>
      </w:pPr>
      <w:r w:rsidRPr="00B86680">
        <w:rPr>
          <w:rFonts w:cs="Calibri"/>
          <w:lang w:val="nb-NO"/>
        </w:rPr>
        <w:t xml:space="preserve">Selv om oppgavene som de </w:t>
      </w:r>
      <w:r w:rsidR="00AA2CCD" w:rsidRPr="00B86680">
        <w:rPr>
          <w:rFonts w:cs="Calibri"/>
          <w:lang w:val="nb-NO"/>
        </w:rPr>
        <w:t xml:space="preserve">flerfaglige </w:t>
      </w:r>
      <w:r w:rsidRPr="00B86680">
        <w:rPr>
          <w:rFonts w:cs="Calibri"/>
          <w:lang w:val="nb-NO"/>
        </w:rPr>
        <w:t>teamene skal løse hovedsakelig vil være av permanent</w:t>
      </w:r>
    </w:p>
    <w:p w:rsidR="007C55C3" w:rsidRPr="00B86680" w:rsidRDefault="002644E7" w:rsidP="007C55C3">
      <w:pPr>
        <w:autoSpaceDE w:val="0"/>
        <w:autoSpaceDN w:val="0"/>
        <w:adjustRightInd w:val="0"/>
        <w:spacing w:after="0"/>
        <w:rPr>
          <w:rFonts w:cs="Calibri"/>
          <w:lang w:val="nb-NO"/>
        </w:rPr>
      </w:pPr>
      <w:r w:rsidRPr="00B86680">
        <w:rPr>
          <w:rFonts w:cs="Calibri"/>
          <w:lang w:val="nb-NO"/>
        </w:rPr>
        <w:t>karakter, vil det være aktuelt å definere andre typer avg</w:t>
      </w:r>
      <w:r w:rsidR="00143195" w:rsidRPr="00B86680">
        <w:rPr>
          <w:rFonts w:cs="Calibri"/>
          <w:lang w:val="nb-NO"/>
        </w:rPr>
        <w:t xml:space="preserve">rensete oppgaver som </w:t>
      </w:r>
      <w:r w:rsidRPr="00B86680">
        <w:rPr>
          <w:rFonts w:cs="Calibri"/>
          <w:lang w:val="nb-NO"/>
        </w:rPr>
        <w:t>gjennomføres innen særskilte rammer, som for eksempel tverrseksjonelt samarbeid knyttet til utstillinger</w:t>
      </w:r>
      <w:r w:rsidR="007C55C3">
        <w:rPr>
          <w:rFonts w:cs="Calibri"/>
          <w:lang w:val="nb-NO"/>
        </w:rPr>
        <w:t>.</w:t>
      </w:r>
    </w:p>
    <w:p w:rsidR="002644E7" w:rsidRPr="00B86680" w:rsidRDefault="002644E7" w:rsidP="002644E7">
      <w:pPr>
        <w:autoSpaceDE w:val="0"/>
        <w:autoSpaceDN w:val="0"/>
        <w:adjustRightInd w:val="0"/>
        <w:spacing w:after="0"/>
        <w:rPr>
          <w:rFonts w:cs="Calibri"/>
          <w:lang w:val="nb-NO"/>
        </w:rPr>
      </w:pPr>
      <w:r w:rsidRPr="00B86680">
        <w:rPr>
          <w:rFonts w:cs="Calibri"/>
          <w:lang w:val="nb-NO"/>
        </w:rPr>
        <w:t>Teamdeltakere har ansvar for å bidra med kompetanse og arbeidskraft innen gitte rammer.</w:t>
      </w:r>
    </w:p>
    <w:p w:rsidR="002644E7" w:rsidRPr="00B86680" w:rsidRDefault="002644E7" w:rsidP="002644E7">
      <w:pPr>
        <w:autoSpaceDE w:val="0"/>
        <w:autoSpaceDN w:val="0"/>
        <w:adjustRightInd w:val="0"/>
        <w:spacing w:after="0"/>
        <w:rPr>
          <w:rFonts w:cs="Calibri"/>
          <w:lang w:val="nb-NO"/>
        </w:rPr>
      </w:pPr>
      <w:r w:rsidRPr="00B86680">
        <w:rPr>
          <w:rFonts w:cs="Calibri"/>
          <w:lang w:val="nb-NO"/>
        </w:rPr>
        <w:t xml:space="preserve">Flere team av denne typen er relevante og kan som nevnt også gå ut over SAKs primære ansvarsområde og beskrive oppgaver </w:t>
      </w:r>
      <w:r w:rsidR="00B86680">
        <w:rPr>
          <w:rFonts w:cs="Calibri"/>
          <w:lang w:val="nb-NO"/>
        </w:rPr>
        <w:t>som skal løses mellom se</w:t>
      </w:r>
      <w:r w:rsidR="003B54EF">
        <w:rPr>
          <w:rFonts w:cs="Calibri"/>
          <w:lang w:val="nb-NO"/>
        </w:rPr>
        <w:t>ksjoner, 3 slike arbeidsfelter</w:t>
      </w:r>
      <w:r w:rsidR="007C55C3">
        <w:rPr>
          <w:rFonts w:cs="Calibri"/>
          <w:lang w:val="nb-NO"/>
        </w:rPr>
        <w:t xml:space="preserve"> er for eksempel</w:t>
      </w:r>
      <w:r w:rsidR="00B86680">
        <w:rPr>
          <w:rFonts w:cs="Calibri"/>
          <w:lang w:val="nb-NO"/>
        </w:rPr>
        <w:t xml:space="preserve">: </w:t>
      </w:r>
    </w:p>
    <w:p w:rsidR="00D47BD5" w:rsidRDefault="002644E7" w:rsidP="002644E7">
      <w:pPr>
        <w:autoSpaceDE w:val="0"/>
        <w:autoSpaceDN w:val="0"/>
        <w:adjustRightInd w:val="0"/>
        <w:spacing w:after="0"/>
        <w:rPr>
          <w:rFonts w:cs="Calibri"/>
          <w:lang w:val="nb-NO"/>
        </w:rPr>
      </w:pPr>
      <w:r w:rsidRPr="00B86680">
        <w:rPr>
          <w:rFonts w:cs="Calibri"/>
          <w:lang w:val="nb-NO"/>
        </w:rPr>
        <w:t xml:space="preserve">- Tilvekst </w:t>
      </w:r>
      <w:r w:rsidR="003B54EF">
        <w:rPr>
          <w:rFonts w:cs="Calibri"/>
          <w:lang w:val="nb-NO"/>
        </w:rPr>
        <w:t>til den arkeologiske samlingen</w:t>
      </w:r>
      <w:r w:rsidR="00F93EE9">
        <w:rPr>
          <w:rFonts w:cs="Calibri"/>
          <w:lang w:val="nb-NO"/>
        </w:rPr>
        <w:t xml:space="preserve"> som vist i</w:t>
      </w:r>
      <w:r w:rsidR="003B54EF">
        <w:rPr>
          <w:rFonts w:cs="Calibri"/>
          <w:lang w:val="nb-NO"/>
        </w:rPr>
        <w:t xml:space="preserve"> </w:t>
      </w:r>
      <w:r w:rsidR="00D47BD5">
        <w:rPr>
          <w:rFonts w:cs="Calibri"/>
          <w:lang w:val="nb-NO"/>
        </w:rPr>
        <w:t>fig. 1 og 2</w:t>
      </w:r>
    </w:p>
    <w:p w:rsidR="002644E7" w:rsidRPr="00B86680" w:rsidRDefault="00B86680" w:rsidP="002644E7">
      <w:pPr>
        <w:autoSpaceDE w:val="0"/>
        <w:autoSpaceDN w:val="0"/>
        <w:adjustRightInd w:val="0"/>
        <w:spacing w:after="0"/>
        <w:rPr>
          <w:rFonts w:cs="Calibri"/>
          <w:lang w:val="nb-NO"/>
        </w:rPr>
      </w:pPr>
      <w:r>
        <w:rPr>
          <w:rFonts w:cs="Calibri"/>
          <w:lang w:val="nb-NO"/>
        </w:rPr>
        <w:t>- U</w:t>
      </w:r>
      <w:r w:rsidR="00143195" w:rsidRPr="00B86680">
        <w:rPr>
          <w:rFonts w:cs="Calibri"/>
          <w:lang w:val="nb-NO"/>
        </w:rPr>
        <w:t>tlån av gjenstan</w:t>
      </w:r>
      <w:r w:rsidR="00D47BD5">
        <w:rPr>
          <w:rFonts w:cs="Calibri"/>
          <w:lang w:val="nb-NO"/>
        </w:rPr>
        <w:t>der til eksterne institusjoner</w:t>
      </w:r>
      <w:r w:rsidR="00F93EE9">
        <w:rPr>
          <w:rFonts w:cs="Calibri"/>
          <w:lang w:val="nb-NO"/>
        </w:rPr>
        <w:t xml:space="preserve"> som vist i</w:t>
      </w:r>
      <w:r w:rsidR="00D47BD5">
        <w:rPr>
          <w:rFonts w:cs="Calibri"/>
          <w:lang w:val="nb-NO"/>
        </w:rPr>
        <w:t xml:space="preserve"> fig 3</w:t>
      </w:r>
      <w:r w:rsidR="00143195" w:rsidRPr="00B86680">
        <w:rPr>
          <w:rFonts w:cs="Calibri"/>
          <w:lang w:val="nb-NO"/>
        </w:rPr>
        <w:t>.</w:t>
      </w:r>
    </w:p>
    <w:p w:rsidR="002644E7" w:rsidRPr="00B86680" w:rsidRDefault="002644E7" w:rsidP="002644E7">
      <w:pPr>
        <w:autoSpaceDE w:val="0"/>
        <w:autoSpaceDN w:val="0"/>
        <w:adjustRightInd w:val="0"/>
        <w:spacing w:after="0"/>
        <w:rPr>
          <w:rFonts w:cs="Calibri"/>
          <w:lang w:val="nb-NO"/>
        </w:rPr>
      </w:pPr>
      <w:r w:rsidRPr="00B86680">
        <w:rPr>
          <w:rFonts w:cs="Calibri"/>
          <w:lang w:val="nb-NO"/>
        </w:rPr>
        <w:t xml:space="preserve">Løsningen med teamorganisering av arbeidsprosesser illustreres med følgende modeller av nevnte </w:t>
      </w:r>
    </w:p>
    <w:p w:rsidR="00382450" w:rsidRPr="001B17F8" w:rsidRDefault="00382450" w:rsidP="00382450">
      <w:pPr>
        <w:pStyle w:val="Merknadstekst"/>
        <w:rPr>
          <w:lang w:val="nb-NO"/>
        </w:rPr>
      </w:pPr>
      <w:r w:rsidRPr="00382450">
        <w:rPr>
          <w:rFonts w:cs="Calibri"/>
          <w:sz w:val="22"/>
          <w:szCs w:val="22"/>
          <w:lang w:val="nb-NO"/>
        </w:rPr>
        <w:t>arbeidsflyt for utvalgte driftsoppgaver</w:t>
      </w:r>
      <w:r w:rsidR="002644E7" w:rsidRPr="00B86680">
        <w:rPr>
          <w:rFonts w:cs="Calibri"/>
          <w:lang w:val="nb-NO"/>
        </w:rPr>
        <w:t>:</w:t>
      </w:r>
      <w:r>
        <w:rPr>
          <w:rFonts w:cs="Calibri"/>
          <w:lang w:val="nb-NO"/>
        </w:rPr>
        <w:t xml:space="preserve"> </w:t>
      </w:r>
    </w:p>
    <w:p w:rsidR="002644E7" w:rsidRDefault="00382450" w:rsidP="002644E7">
      <w:pPr>
        <w:pStyle w:val="Listeavsnitt"/>
        <w:ind w:left="0"/>
        <w:rPr>
          <w:rFonts w:cs="Calibri"/>
          <w:lang w:val="nb-NO"/>
        </w:rPr>
      </w:pPr>
      <w:r>
        <w:rPr>
          <w:lang w:val="nb-NO"/>
        </w:rPr>
        <w:t xml:space="preserve">(I den endelige utgave av funksjonsanalysen vil en </w:t>
      </w:r>
      <w:r w:rsidR="00D47BD5">
        <w:rPr>
          <w:lang w:val="nb-NO"/>
        </w:rPr>
        <w:t xml:space="preserve">kalibrere figurer mot </w:t>
      </w:r>
      <w:r>
        <w:rPr>
          <w:lang w:val="nb-NO"/>
        </w:rPr>
        <w:t>MUSITs virksomhets analyses pro</w:t>
      </w:r>
      <w:r w:rsidRPr="00382450">
        <w:rPr>
          <w:lang w:val="nb-NO"/>
        </w:rPr>
        <w:t xml:space="preserve">sessbeskrivelser, </w:t>
      </w:r>
      <w:r>
        <w:rPr>
          <w:lang w:val="nb-NO"/>
        </w:rPr>
        <w:t>som vil være</w:t>
      </w:r>
      <w:r w:rsidRPr="00382450">
        <w:rPr>
          <w:lang w:val="nb-NO"/>
        </w:rPr>
        <w:t xml:space="preserve"> nasjonalt forankret.</w:t>
      </w:r>
      <w:r>
        <w:rPr>
          <w:lang w:val="nb-NO"/>
        </w:rPr>
        <w:t xml:space="preserve">)  </w:t>
      </w:r>
    </w:p>
    <w:p w:rsidR="00F65D34" w:rsidRDefault="00143195" w:rsidP="002644E7">
      <w:pPr>
        <w:pStyle w:val="Listeavsnitt"/>
        <w:ind w:left="0"/>
        <w:rPr>
          <w:rFonts w:cs="Calibri"/>
          <w:lang w:val="nb-NO"/>
        </w:rPr>
      </w:pPr>
      <w:r>
        <w:rPr>
          <w:rFonts w:cs="Calibri"/>
          <w:noProof/>
          <w:lang w:val="nb-NO" w:eastAsia="nb-NO"/>
        </w:rPr>
        <w:drawing>
          <wp:inline distT="0" distB="0" distL="0" distR="0" wp14:anchorId="648DDAC4" wp14:editId="310E8B1D">
            <wp:extent cx="5760720" cy="813990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8139900"/>
                    </a:xfrm>
                    <a:prstGeom prst="rect">
                      <a:avLst/>
                    </a:prstGeom>
                    <a:noFill/>
                    <a:ln>
                      <a:noFill/>
                    </a:ln>
                  </pic:spPr>
                </pic:pic>
              </a:graphicData>
            </a:graphic>
          </wp:inline>
        </w:drawing>
      </w:r>
    </w:p>
    <w:p w:rsidR="002644E7" w:rsidRDefault="002644E7" w:rsidP="002644E7">
      <w:pPr>
        <w:pStyle w:val="Listeavsnitt"/>
        <w:ind w:left="0"/>
        <w:rPr>
          <w:rFonts w:cs="Calibri"/>
          <w:lang w:val="nb-NO"/>
        </w:rPr>
      </w:pPr>
    </w:p>
    <w:p w:rsidR="007E56D2" w:rsidRDefault="00331200" w:rsidP="002644E7">
      <w:pPr>
        <w:pStyle w:val="Listeavsnitt"/>
        <w:ind w:left="0"/>
        <w:rPr>
          <w:lang w:val="nb-NO"/>
        </w:rPr>
      </w:pPr>
      <w:r>
        <w:rPr>
          <w:lang w:val="nb-NO"/>
        </w:rPr>
        <w:t>Fig. 1 Prosess innlemming i samling av gjenstander som innkommer fra fylkeskommune og privatpersoner.</w:t>
      </w:r>
    </w:p>
    <w:p w:rsidR="001E39F8" w:rsidRDefault="001E39F8" w:rsidP="001E39F8">
      <w:pPr>
        <w:pStyle w:val="Listeavsnitt"/>
        <w:keepNext/>
        <w:ind w:left="0"/>
      </w:pPr>
      <w:r>
        <w:rPr>
          <w:noProof/>
          <w:lang w:val="nb-NO" w:eastAsia="nb-NO"/>
        </w:rPr>
        <w:drawing>
          <wp:inline distT="0" distB="0" distL="0" distR="0" wp14:anchorId="15FB9F52" wp14:editId="711BC0B6">
            <wp:extent cx="6917635" cy="8523799"/>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27063" cy="8535416"/>
                    </a:xfrm>
                    <a:prstGeom prst="rect">
                      <a:avLst/>
                    </a:prstGeom>
                  </pic:spPr>
                </pic:pic>
              </a:graphicData>
            </a:graphic>
          </wp:inline>
        </w:drawing>
      </w:r>
    </w:p>
    <w:p w:rsidR="007E56D2" w:rsidRPr="00331200" w:rsidRDefault="001E39F8" w:rsidP="001E39F8">
      <w:pPr>
        <w:pStyle w:val="Bildetekst"/>
        <w:rPr>
          <w:b w:val="0"/>
          <w:color w:val="auto"/>
          <w:sz w:val="20"/>
          <w:szCs w:val="20"/>
          <w:lang w:val="nb-NO"/>
        </w:rPr>
      </w:pPr>
      <w:r w:rsidRPr="00331200">
        <w:rPr>
          <w:b w:val="0"/>
          <w:color w:val="auto"/>
          <w:sz w:val="20"/>
          <w:szCs w:val="20"/>
          <w:lang w:val="nb-NO"/>
        </w:rPr>
        <w:t>Figur 2.</w:t>
      </w:r>
      <w:r w:rsidR="00331200" w:rsidRPr="00331200">
        <w:rPr>
          <w:b w:val="0"/>
          <w:color w:val="auto"/>
          <w:sz w:val="20"/>
          <w:szCs w:val="20"/>
          <w:lang w:val="nb-NO"/>
        </w:rPr>
        <w:t xml:space="preserve"> Innlemming I samling av gjenstander fremkommet gjennom arkeologisk graving – ytre forvaltning.</w:t>
      </w:r>
    </w:p>
    <w:p w:rsidR="007E56D2" w:rsidRDefault="007E56D2" w:rsidP="0033764C">
      <w:pPr>
        <w:rPr>
          <w:lang w:val="nb-NO"/>
        </w:rPr>
      </w:pPr>
      <w:bookmarkStart w:id="12" w:name="_Toc416610460"/>
      <w:r>
        <w:rPr>
          <w:noProof/>
          <w:lang w:val="nb-NO" w:eastAsia="nb-NO"/>
        </w:rPr>
        <w:drawing>
          <wp:inline distT="0" distB="0" distL="0" distR="0" wp14:anchorId="148F702C" wp14:editId="5DCF10F7">
            <wp:extent cx="5756163" cy="8140065"/>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756163" cy="8140065"/>
                    </a:xfrm>
                    <a:prstGeom prst="rect">
                      <a:avLst/>
                    </a:prstGeom>
                    <a:noFill/>
                    <a:ln>
                      <a:noFill/>
                    </a:ln>
                  </pic:spPr>
                </pic:pic>
              </a:graphicData>
            </a:graphic>
          </wp:inline>
        </w:drawing>
      </w:r>
      <w:bookmarkEnd w:id="12"/>
    </w:p>
    <w:p w:rsidR="007E56D2" w:rsidRPr="001E39F8" w:rsidRDefault="001E39F8" w:rsidP="001E39F8">
      <w:pPr>
        <w:rPr>
          <w:sz w:val="18"/>
          <w:szCs w:val="18"/>
          <w:lang w:val="nb-NO"/>
        </w:rPr>
      </w:pPr>
      <w:r w:rsidRPr="001E39F8">
        <w:rPr>
          <w:sz w:val="18"/>
          <w:szCs w:val="18"/>
          <w:lang w:val="nb-NO"/>
        </w:rPr>
        <w:t>Figur 3</w:t>
      </w:r>
      <w:r w:rsidR="00331200">
        <w:rPr>
          <w:sz w:val="18"/>
          <w:szCs w:val="18"/>
          <w:lang w:val="nb-NO"/>
        </w:rPr>
        <w:t xml:space="preserve"> Hovedprosess i utlåns sak til eksternt museum.</w:t>
      </w:r>
    </w:p>
    <w:p w:rsidR="007E56D2" w:rsidRDefault="007E56D2" w:rsidP="002644E7">
      <w:pPr>
        <w:pStyle w:val="Overskrift3"/>
        <w:rPr>
          <w:lang w:val="nb-NO"/>
        </w:rPr>
      </w:pPr>
    </w:p>
    <w:p w:rsidR="002644E7" w:rsidRPr="000002B4" w:rsidRDefault="00470E68" w:rsidP="002644E7">
      <w:pPr>
        <w:pStyle w:val="Overskrift3"/>
        <w:rPr>
          <w:lang w:val="nb-NO"/>
        </w:rPr>
      </w:pPr>
      <w:bookmarkStart w:id="13" w:name="_Toc436058727"/>
      <w:r>
        <w:rPr>
          <w:lang w:val="nb-NO"/>
        </w:rPr>
        <w:t>5</w:t>
      </w:r>
      <w:r w:rsidR="002644E7" w:rsidRPr="000002B4">
        <w:rPr>
          <w:lang w:val="nb-NO"/>
        </w:rPr>
        <w:t>.</w:t>
      </w:r>
      <w:r w:rsidR="002644E7">
        <w:rPr>
          <w:lang w:val="nb-NO"/>
        </w:rPr>
        <w:t>2</w:t>
      </w:r>
      <w:r w:rsidR="002644E7" w:rsidRPr="000002B4">
        <w:rPr>
          <w:lang w:val="nb-NO"/>
        </w:rPr>
        <w:t xml:space="preserve"> Målrettete administrative tjenester</w:t>
      </w:r>
      <w:r w:rsidR="002644E7">
        <w:rPr>
          <w:lang w:val="nb-NO"/>
        </w:rPr>
        <w:t xml:space="preserve"> – forholdet til VMs administrasjon</w:t>
      </w:r>
      <w:bookmarkEnd w:id="13"/>
    </w:p>
    <w:p w:rsidR="002644E7" w:rsidRDefault="002644E7" w:rsidP="002644E7">
      <w:pPr>
        <w:rPr>
          <w:lang w:val="nb-NO"/>
        </w:rPr>
      </w:pPr>
    </w:p>
    <w:p w:rsidR="002644E7" w:rsidRPr="000002B4" w:rsidRDefault="00937928" w:rsidP="002644E7">
      <w:pPr>
        <w:rPr>
          <w:lang w:val="nb-NO"/>
        </w:rPr>
      </w:pPr>
      <w:r>
        <w:rPr>
          <w:rFonts w:cs="Times New Roman"/>
          <w:lang w:val="nb-NO"/>
        </w:rPr>
        <w:t>Ø</w:t>
      </w:r>
      <w:r w:rsidR="002644E7" w:rsidRPr="00BB30ED">
        <w:rPr>
          <w:rFonts w:cs="Times New Roman"/>
          <w:lang w:val="nb-NO"/>
        </w:rPr>
        <w:t xml:space="preserve">konomioppfølgingen </w:t>
      </w:r>
      <w:r>
        <w:rPr>
          <w:rFonts w:cs="Times New Roman"/>
          <w:lang w:val="nb-NO"/>
        </w:rPr>
        <w:t xml:space="preserve">ved seksjonen er spesielt </w:t>
      </w:r>
      <w:r w:rsidR="002644E7" w:rsidRPr="00BB30ED">
        <w:rPr>
          <w:rFonts w:cs="Times New Roman"/>
          <w:lang w:val="nb-NO"/>
        </w:rPr>
        <w:t>sårbar. Det gjeld</w:t>
      </w:r>
      <w:r w:rsidR="002644E7">
        <w:rPr>
          <w:rFonts w:cs="Times New Roman"/>
          <w:lang w:val="nb-NO"/>
        </w:rPr>
        <w:t>er både seksjonen som helhet</w:t>
      </w:r>
      <w:r>
        <w:rPr>
          <w:rFonts w:cs="Times New Roman"/>
          <w:lang w:val="nb-NO"/>
        </w:rPr>
        <w:t>,</w:t>
      </w:r>
      <w:r w:rsidR="002644E7">
        <w:rPr>
          <w:rFonts w:cs="Times New Roman"/>
          <w:lang w:val="nb-NO"/>
        </w:rPr>
        <w:t xml:space="preserve"> men spesielt </w:t>
      </w:r>
      <w:r w:rsidR="002644E7" w:rsidRPr="00BB30ED">
        <w:rPr>
          <w:rFonts w:cs="Times New Roman"/>
          <w:lang w:val="nb-NO"/>
        </w:rPr>
        <w:t xml:space="preserve">seksjonens prosjektportefølje. </w:t>
      </w:r>
      <w:r w:rsidR="002644E7">
        <w:rPr>
          <w:rFonts w:cs="Times New Roman"/>
          <w:lang w:val="nb-NO"/>
        </w:rPr>
        <w:t>Økonomifunksjonene på Vitenskapsmuseet ligger i Direktørens stab.</w:t>
      </w:r>
      <w:r w:rsidR="002644E7" w:rsidRPr="00BB30ED">
        <w:rPr>
          <w:rFonts w:cs="Times New Roman"/>
          <w:lang w:val="nb-NO"/>
        </w:rPr>
        <w:t xml:space="preserve"> Prosjektøkonome</w:t>
      </w:r>
      <w:r w:rsidR="002644E7">
        <w:rPr>
          <w:rFonts w:cs="Times New Roman"/>
          <w:lang w:val="nb-NO"/>
        </w:rPr>
        <w:t>r og bestiller</w:t>
      </w:r>
      <w:r>
        <w:rPr>
          <w:rFonts w:cs="Times New Roman"/>
          <w:lang w:val="nb-NO"/>
        </w:rPr>
        <w:t>e</w:t>
      </w:r>
      <w:r w:rsidR="002644E7">
        <w:rPr>
          <w:rFonts w:cs="Times New Roman"/>
          <w:lang w:val="nb-NO"/>
        </w:rPr>
        <w:t xml:space="preserve"> skal</w:t>
      </w:r>
      <w:r w:rsidR="002644E7" w:rsidRPr="00BB30ED">
        <w:rPr>
          <w:rFonts w:cs="Times New Roman"/>
          <w:lang w:val="nb-NO"/>
        </w:rPr>
        <w:t xml:space="preserve"> betjene hele museet. </w:t>
      </w:r>
      <w:r w:rsidR="002644E7">
        <w:rPr>
          <w:rFonts w:cs="Times New Roman"/>
          <w:lang w:val="nb-NO"/>
        </w:rPr>
        <w:t xml:space="preserve">Både SAK og VM har store ambisjoner innen forskning knyttet til nasjonal og internasjonal finansiering, noe som fordrer detaljert budsjettering i henhold til ulike retningslinjer og jevnlig rapportering. </w:t>
      </w:r>
      <w:r w:rsidR="002644E7" w:rsidRPr="00BB30ED">
        <w:rPr>
          <w:rFonts w:cs="Times New Roman"/>
          <w:lang w:val="nb-NO"/>
        </w:rPr>
        <w:t>SAK</w:t>
      </w:r>
      <w:r w:rsidR="002644E7">
        <w:rPr>
          <w:rFonts w:cs="Times New Roman"/>
          <w:lang w:val="nb-NO"/>
        </w:rPr>
        <w:t xml:space="preserve"> har også en stor prosjektportefølje </w:t>
      </w:r>
      <w:r>
        <w:rPr>
          <w:rFonts w:cs="Times New Roman"/>
          <w:lang w:val="nb-NO"/>
        </w:rPr>
        <w:t>knyttet til virksomheten</w:t>
      </w:r>
      <w:r w:rsidR="002644E7">
        <w:rPr>
          <w:rFonts w:cs="Times New Roman"/>
          <w:lang w:val="nb-NO"/>
        </w:rPr>
        <w:t xml:space="preserve"> </w:t>
      </w:r>
      <w:r w:rsidR="002644E7" w:rsidRPr="00BB30ED">
        <w:rPr>
          <w:rFonts w:cs="Times New Roman"/>
          <w:lang w:val="nb-NO"/>
        </w:rPr>
        <w:t>ytre forvaltning</w:t>
      </w:r>
      <w:r w:rsidR="002644E7">
        <w:rPr>
          <w:rFonts w:cs="Times New Roman"/>
          <w:lang w:val="nb-NO"/>
        </w:rPr>
        <w:t xml:space="preserve"> som</w:t>
      </w:r>
      <w:r w:rsidR="002644E7" w:rsidRPr="00BB30ED">
        <w:rPr>
          <w:rFonts w:cs="Times New Roman"/>
          <w:lang w:val="nb-NO"/>
        </w:rPr>
        <w:t xml:space="preserve"> krever</w:t>
      </w:r>
      <w:r w:rsidR="002644E7">
        <w:rPr>
          <w:rFonts w:cs="Times New Roman"/>
          <w:lang w:val="nb-NO"/>
        </w:rPr>
        <w:t xml:space="preserve"> kvalitetssikring både i forhold til budsjettering,</w:t>
      </w:r>
      <w:r w:rsidR="008A21BE">
        <w:rPr>
          <w:rFonts w:cs="Times New Roman"/>
          <w:lang w:val="nb-NO"/>
        </w:rPr>
        <w:t xml:space="preserve"> feltstab, kontrakter, lønninger, reiseregninger,</w:t>
      </w:r>
      <w:r w:rsidR="002644E7">
        <w:rPr>
          <w:rFonts w:cs="Times New Roman"/>
          <w:lang w:val="nb-NO"/>
        </w:rPr>
        <w:t xml:space="preserve"> underveis rapportering og avslutning</w:t>
      </w:r>
      <w:r>
        <w:rPr>
          <w:rFonts w:cs="Times New Roman"/>
          <w:lang w:val="nb-NO"/>
        </w:rPr>
        <w:t>.</w:t>
      </w:r>
      <w:r w:rsidR="002644E7">
        <w:rPr>
          <w:rFonts w:cs="Times New Roman"/>
          <w:lang w:val="nb-NO"/>
        </w:rPr>
        <w:t xml:space="preserve"> </w:t>
      </w:r>
      <w:r>
        <w:rPr>
          <w:rFonts w:cs="Times New Roman"/>
          <w:lang w:val="nb-NO"/>
        </w:rPr>
        <w:t>K</w:t>
      </w:r>
      <w:r w:rsidR="002644E7">
        <w:rPr>
          <w:rFonts w:cs="Times New Roman"/>
          <w:lang w:val="nb-NO"/>
        </w:rPr>
        <w:t>lare kjøreregler og et tett og forutsigbart samarbeid mellom prosjektøkonom, bestiller og prosjektleder er en forutsetning for korrekt og best mulig ressursutnyttelse.</w:t>
      </w:r>
    </w:p>
    <w:p w:rsidR="002644E7" w:rsidRDefault="002644E7" w:rsidP="002644E7">
      <w:pPr>
        <w:autoSpaceDE w:val="0"/>
        <w:autoSpaceDN w:val="0"/>
        <w:adjustRightInd w:val="0"/>
        <w:spacing w:after="0"/>
        <w:rPr>
          <w:rFonts w:ascii="Calibri" w:hAnsi="Calibri" w:cs="Calibri"/>
          <w:lang w:val="nb-NO"/>
        </w:rPr>
      </w:pPr>
      <w:r>
        <w:rPr>
          <w:rFonts w:ascii="Calibri" w:hAnsi="Calibri" w:cs="Calibri"/>
          <w:lang w:val="nb-NO"/>
        </w:rPr>
        <w:t>For å sikre at SAKs portefølje av prosjekter får den økonomisk-administrative støtte de trenger,</w:t>
      </w:r>
    </w:p>
    <w:p w:rsidR="002644E7" w:rsidRDefault="002644E7" w:rsidP="002644E7">
      <w:pPr>
        <w:autoSpaceDE w:val="0"/>
        <w:autoSpaceDN w:val="0"/>
        <w:adjustRightInd w:val="0"/>
        <w:spacing w:after="0"/>
        <w:rPr>
          <w:rFonts w:ascii="Calibri" w:hAnsi="Calibri" w:cs="Calibri"/>
          <w:lang w:val="nb-NO"/>
        </w:rPr>
      </w:pPr>
      <w:r>
        <w:rPr>
          <w:rFonts w:ascii="Calibri" w:hAnsi="Calibri" w:cs="Calibri"/>
          <w:lang w:val="nb-NO"/>
        </w:rPr>
        <w:t xml:space="preserve">foreslås det etablering av en såkalt </w:t>
      </w:r>
      <w:r>
        <w:rPr>
          <w:rFonts w:ascii="Calibri,Italic" w:hAnsi="Calibri,Italic" w:cs="Calibri,Italic"/>
          <w:i/>
          <w:iCs/>
          <w:lang w:val="nb-NO"/>
        </w:rPr>
        <w:t xml:space="preserve">prosjektdesk </w:t>
      </w:r>
      <w:r>
        <w:rPr>
          <w:rFonts w:ascii="Calibri" w:hAnsi="Calibri" w:cs="Calibri"/>
          <w:lang w:val="nb-NO"/>
        </w:rPr>
        <w:t>med basis i VMs administrasjon. Desken skal</w:t>
      </w:r>
    </w:p>
    <w:p w:rsidR="002644E7" w:rsidRDefault="002644E7" w:rsidP="002644E7">
      <w:pPr>
        <w:autoSpaceDE w:val="0"/>
        <w:autoSpaceDN w:val="0"/>
        <w:adjustRightInd w:val="0"/>
        <w:spacing w:after="0"/>
        <w:rPr>
          <w:rFonts w:ascii="Calibri" w:hAnsi="Calibri" w:cs="Calibri"/>
          <w:lang w:val="nb-NO"/>
        </w:rPr>
      </w:pPr>
      <w:r>
        <w:rPr>
          <w:rFonts w:ascii="Calibri" w:hAnsi="Calibri" w:cs="Calibri"/>
          <w:lang w:val="nb-NO"/>
        </w:rPr>
        <w:t>levere tjenester på en god og forutsigbar måte i alle deler av prosjektforløpet - fra søknadsutforming,</w:t>
      </w:r>
    </w:p>
    <w:p w:rsidR="002644E7" w:rsidRDefault="002644E7" w:rsidP="002644E7">
      <w:pPr>
        <w:autoSpaceDE w:val="0"/>
        <w:autoSpaceDN w:val="0"/>
        <w:adjustRightInd w:val="0"/>
        <w:spacing w:after="0"/>
        <w:rPr>
          <w:rFonts w:ascii="Calibri" w:hAnsi="Calibri" w:cs="Calibri"/>
          <w:lang w:val="nb-NO"/>
        </w:rPr>
      </w:pPr>
      <w:r>
        <w:rPr>
          <w:rFonts w:ascii="Calibri" w:hAnsi="Calibri" w:cs="Calibri"/>
          <w:lang w:val="nb-NO"/>
        </w:rPr>
        <w:t xml:space="preserve">oppstart, driftsfase til avslutning/rapportering. Tjenestene skal i samarbeid med seksjonen dekke budsjettering, regnskap, lønn, personal, IT, bistand til prosjektstyring, anskaffelser, forskningsadministrativ bistand m.v. </w:t>
      </w:r>
    </w:p>
    <w:p w:rsidR="002644E7" w:rsidRDefault="002644E7" w:rsidP="002644E7">
      <w:pPr>
        <w:autoSpaceDE w:val="0"/>
        <w:autoSpaceDN w:val="0"/>
        <w:adjustRightInd w:val="0"/>
        <w:spacing w:after="0"/>
        <w:rPr>
          <w:rFonts w:ascii="Calibri" w:hAnsi="Calibri" w:cs="Calibri"/>
          <w:lang w:val="nb-NO"/>
        </w:rPr>
      </w:pPr>
      <w:r>
        <w:rPr>
          <w:rFonts w:ascii="Calibri" w:hAnsi="Calibri" w:cs="Calibri"/>
          <w:lang w:val="nb-NO"/>
        </w:rPr>
        <w:t>Koordinatorfunksjonen for desken bør ivaretas av en egen stilling som prosjektkoordinator ved</w:t>
      </w:r>
    </w:p>
    <w:p w:rsidR="002644E7" w:rsidRDefault="002644E7" w:rsidP="002644E7">
      <w:pPr>
        <w:autoSpaceDE w:val="0"/>
        <w:autoSpaceDN w:val="0"/>
        <w:adjustRightInd w:val="0"/>
        <w:spacing w:after="0"/>
        <w:rPr>
          <w:rFonts w:ascii="Calibri" w:hAnsi="Calibri" w:cs="Calibri"/>
          <w:lang w:val="nb-NO"/>
        </w:rPr>
      </w:pPr>
      <w:r>
        <w:rPr>
          <w:rFonts w:ascii="Calibri" w:hAnsi="Calibri" w:cs="Calibri"/>
          <w:lang w:val="nb-NO"/>
        </w:rPr>
        <w:t>administrasjonens enhet for økonomi</w:t>
      </w:r>
      <w:r w:rsidR="00E0351B">
        <w:rPr>
          <w:rFonts w:ascii="Calibri" w:hAnsi="Calibri" w:cs="Calibri"/>
          <w:lang w:val="nb-NO"/>
        </w:rPr>
        <w:t xml:space="preserve">, en person blant de som alt er ansatt i administrasjonen bør kunne </w:t>
      </w:r>
      <w:r w:rsidR="00937928">
        <w:rPr>
          <w:rFonts w:ascii="Calibri" w:hAnsi="Calibri" w:cs="Calibri"/>
          <w:lang w:val="nb-NO"/>
        </w:rPr>
        <w:t xml:space="preserve">ivareta </w:t>
      </w:r>
      <w:r w:rsidR="00E0351B">
        <w:rPr>
          <w:rFonts w:ascii="Calibri" w:hAnsi="Calibri" w:cs="Calibri"/>
          <w:lang w:val="nb-NO"/>
        </w:rPr>
        <w:t>denne funksjonen</w:t>
      </w:r>
      <w:r w:rsidR="00937928">
        <w:rPr>
          <w:rFonts w:ascii="Calibri" w:hAnsi="Calibri" w:cs="Calibri"/>
          <w:lang w:val="nb-NO"/>
        </w:rPr>
        <w:t xml:space="preserve"> gjennom opplæring</w:t>
      </w:r>
      <w:r>
        <w:rPr>
          <w:rFonts w:ascii="Calibri" w:hAnsi="Calibri" w:cs="Calibri"/>
          <w:lang w:val="nb-NO"/>
        </w:rPr>
        <w:t>. Det foreslås at desken skal virke som et «virtuelt» kontor.</w:t>
      </w:r>
    </w:p>
    <w:p w:rsidR="002644E7" w:rsidRDefault="002644E7" w:rsidP="002644E7">
      <w:pPr>
        <w:autoSpaceDE w:val="0"/>
        <w:autoSpaceDN w:val="0"/>
        <w:adjustRightInd w:val="0"/>
        <w:spacing w:after="0"/>
        <w:rPr>
          <w:rFonts w:ascii="Calibri" w:hAnsi="Calibri" w:cs="Calibri"/>
          <w:lang w:val="nb-NO"/>
        </w:rPr>
      </w:pPr>
      <w:r>
        <w:rPr>
          <w:rFonts w:ascii="Calibri" w:hAnsi="Calibri" w:cs="Calibri"/>
          <w:lang w:val="nb-NO"/>
        </w:rPr>
        <w:t>Det bør arbeides med spesifisering av deskens tjenester og organisering, herunder også definisjoner av grensesnittet mellom deskens ytelser og prosjekteiers/prosjektleders ansvar og leveranser. Fo</w:t>
      </w:r>
      <w:r w:rsidR="00E0351B">
        <w:rPr>
          <w:rFonts w:ascii="Calibri" w:hAnsi="Calibri" w:cs="Calibri"/>
          <w:lang w:val="nb-NO"/>
        </w:rPr>
        <w:t>rslaget innebærer</w:t>
      </w:r>
      <w:r>
        <w:rPr>
          <w:rFonts w:ascii="Calibri" w:hAnsi="Calibri" w:cs="Calibri"/>
          <w:lang w:val="nb-NO"/>
        </w:rPr>
        <w:t xml:space="preserve"> forbedring av arbeidsformer og arbeidsflyt, om tiltak for unngåelse av avvik og kvalitetssvikt og om bedring av kommunikasjon mellom alle ledd i organisasjonen.</w:t>
      </w:r>
    </w:p>
    <w:p w:rsidR="002644E7" w:rsidRDefault="002644E7" w:rsidP="002644E7">
      <w:pPr>
        <w:autoSpaceDE w:val="0"/>
        <w:autoSpaceDN w:val="0"/>
        <w:adjustRightInd w:val="0"/>
        <w:spacing w:after="0"/>
        <w:rPr>
          <w:rFonts w:ascii="Calibri" w:hAnsi="Calibri" w:cs="Calibri"/>
          <w:lang w:val="nb-NO"/>
        </w:rPr>
      </w:pPr>
      <w:r>
        <w:rPr>
          <w:rFonts w:ascii="Calibri" w:hAnsi="Calibri" w:cs="Calibri"/>
          <w:lang w:val="nb-NO"/>
        </w:rPr>
        <w:t>Sentrale elementer i en prosjektdesk løsningen kan blant annet være:</w:t>
      </w:r>
    </w:p>
    <w:p w:rsidR="002644E7" w:rsidRDefault="002644E7" w:rsidP="002644E7">
      <w:pPr>
        <w:autoSpaceDE w:val="0"/>
        <w:autoSpaceDN w:val="0"/>
        <w:adjustRightInd w:val="0"/>
        <w:spacing w:after="0"/>
        <w:rPr>
          <w:rFonts w:ascii="Calibri" w:hAnsi="Calibri" w:cs="Calibri"/>
          <w:lang w:val="nb-NO"/>
        </w:rPr>
      </w:pPr>
      <w:r>
        <w:rPr>
          <w:rFonts w:ascii="Symbol" w:hAnsi="Symbol" w:cs="Symbol"/>
          <w:lang w:val="nb-NO"/>
        </w:rPr>
        <w:t></w:t>
      </w:r>
      <w:r>
        <w:rPr>
          <w:rFonts w:ascii="Symbol" w:hAnsi="Symbol" w:cs="Symbol"/>
          <w:lang w:val="nb-NO"/>
        </w:rPr>
        <w:t></w:t>
      </w:r>
      <w:r>
        <w:rPr>
          <w:rFonts w:ascii="Calibri" w:hAnsi="Calibri" w:cs="Calibri"/>
          <w:lang w:val="nb-NO"/>
        </w:rPr>
        <w:t xml:space="preserve">Det etableres fra prosjektstart </w:t>
      </w:r>
      <w:r>
        <w:rPr>
          <w:rFonts w:ascii="Calibri,Italic" w:hAnsi="Calibri,Italic" w:cs="Calibri,Italic"/>
          <w:i/>
          <w:iCs/>
          <w:lang w:val="nb-NO"/>
        </w:rPr>
        <w:t xml:space="preserve">felles digitale arbeidsmapper </w:t>
      </w:r>
      <w:r>
        <w:rPr>
          <w:rFonts w:ascii="Calibri" w:hAnsi="Calibri" w:cs="Calibri"/>
          <w:lang w:val="nb-NO"/>
        </w:rPr>
        <w:t>for aktuelle aktører i de ulike</w:t>
      </w:r>
    </w:p>
    <w:p w:rsidR="002644E7" w:rsidRDefault="002644E7" w:rsidP="002644E7">
      <w:pPr>
        <w:autoSpaceDE w:val="0"/>
        <w:autoSpaceDN w:val="0"/>
        <w:adjustRightInd w:val="0"/>
        <w:spacing w:after="0"/>
        <w:rPr>
          <w:rFonts w:ascii="Calibri" w:hAnsi="Calibri" w:cs="Calibri"/>
          <w:lang w:val="nb-NO"/>
        </w:rPr>
      </w:pPr>
      <w:r>
        <w:rPr>
          <w:rFonts w:ascii="Calibri" w:hAnsi="Calibri" w:cs="Calibri"/>
          <w:lang w:val="nb-NO"/>
        </w:rPr>
        <w:t xml:space="preserve">prosjektene; i tillegg til </w:t>
      </w:r>
      <w:r w:rsidR="00F152E4">
        <w:rPr>
          <w:rFonts w:ascii="Calibri" w:hAnsi="Calibri" w:cs="Calibri"/>
          <w:lang w:val="nb-NO"/>
        </w:rPr>
        <w:t>faggruppeleder</w:t>
      </w:r>
      <w:r>
        <w:rPr>
          <w:rFonts w:ascii="Calibri" w:hAnsi="Calibri" w:cs="Calibri"/>
          <w:lang w:val="nb-NO"/>
        </w:rPr>
        <w:t>, aktuelle prosjektleder/prosjektmedarbeidere vil dette være dedikert personale fra administrasjonen.</w:t>
      </w:r>
    </w:p>
    <w:p w:rsidR="002644E7" w:rsidRDefault="002644E7" w:rsidP="002644E7">
      <w:pPr>
        <w:autoSpaceDE w:val="0"/>
        <w:autoSpaceDN w:val="0"/>
        <w:adjustRightInd w:val="0"/>
        <w:spacing w:after="0"/>
        <w:rPr>
          <w:rFonts w:ascii="Calibri" w:hAnsi="Calibri" w:cs="Calibri"/>
          <w:lang w:val="nb-NO"/>
        </w:rPr>
      </w:pPr>
      <w:r>
        <w:rPr>
          <w:rFonts w:ascii="Symbol" w:hAnsi="Symbol" w:cs="Symbol"/>
          <w:lang w:val="nb-NO"/>
        </w:rPr>
        <w:t></w:t>
      </w:r>
      <w:r>
        <w:rPr>
          <w:rFonts w:ascii="Symbol" w:hAnsi="Symbol" w:cs="Symbol"/>
          <w:lang w:val="nb-NO"/>
        </w:rPr>
        <w:t></w:t>
      </w:r>
      <w:r>
        <w:rPr>
          <w:rFonts w:ascii="Calibri" w:hAnsi="Calibri" w:cs="Calibri"/>
          <w:lang w:val="nb-NO"/>
        </w:rPr>
        <w:t xml:space="preserve">Det utarbeides en </w:t>
      </w:r>
      <w:r>
        <w:rPr>
          <w:rFonts w:ascii="Calibri,Italic" w:hAnsi="Calibri,Italic" w:cs="Calibri,Italic"/>
          <w:i/>
          <w:iCs/>
          <w:lang w:val="nb-NO"/>
        </w:rPr>
        <w:t xml:space="preserve">spesifisert oversikt over støtte/tjenester </w:t>
      </w:r>
      <w:r>
        <w:rPr>
          <w:rFonts w:ascii="Calibri" w:hAnsi="Calibri" w:cs="Calibri"/>
          <w:lang w:val="nb-NO"/>
        </w:rPr>
        <w:t>fra administrasjonen til seksjonens</w:t>
      </w:r>
    </w:p>
    <w:p w:rsidR="002644E7" w:rsidRDefault="002644E7" w:rsidP="002644E7">
      <w:pPr>
        <w:autoSpaceDE w:val="0"/>
        <w:autoSpaceDN w:val="0"/>
        <w:adjustRightInd w:val="0"/>
        <w:spacing w:after="0"/>
        <w:rPr>
          <w:rFonts w:ascii="Calibri" w:hAnsi="Calibri" w:cs="Calibri"/>
          <w:lang w:val="nb-NO"/>
        </w:rPr>
      </w:pPr>
      <w:r>
        <w:rPr>
          <w:rFonts w:ascii="Calibri" w:hAnsi="Calibri" w:cs="Calibri"/>
          <w:lang w:val="nb-NO"/>
        </w:rPr>
        <w:t>prosjektvirksomhet.</w:t>
      </w:r>
    </w:p>
    <w:p w:rsidR="002644E7" w:rsidRDefault="002644E7" w:rsidP="002644E7">
      <w:pPr>
        <w:autoSpaceDE w:val="0"/>
        <w:autoSpaceDN w:val="0"/>
        <w:adjustRightInd w:val="0"/>
        <w:spacing w:after="0"/>
        <w:rPr>
          <w:rFonts w:ascii="Calibri,Italic" w:hAnsi="Calibri,Italic" w:cs="Calibri,Italic"/>
          <w:i/>
          <w:iCs/>
          <w:lang w:val="nb-NO"/>
        </w:rPr>
      </w:pPr>
      <w:r>
        <w:rPr>
          <w:rFonts w:ascii="Symbol" w:hAnsi="Symbol" w:cs="Symbol"/>
          <w:lang w:val="nb-NO"/>
        </w:rPr>
        <w:t></w:t>
      </w:r>
      <w:r>
        <w:rPr>
          <w:rFonts w:ascii="Symbol" w:hAnsi="Symbol" w:cs="Symbol"/>
          <w:lang w:val="nb-NO"/>
        </w:rPr>
        <w:t></w:t>
      </w:r>
      <w:r>
        <w:rPr>
          <w:rFonts w:ascii="Calibri" w:hAnsi="Calibri" w:cs="Calibri"/>
          <w:lang w:val="nb-NO"/>
        </w:rPr>
        <w:t xml:space="preserve">Det utarbeides en </w:t>
      </w:r>
      <w:r>
        <w:rPr>
          <w:rFonts w:ascii="Calibri,Italic" w:hAnsi="Calibri,Italic" w:cs="Calibri,Italic"/>
          <w:i/>
          <w:iCs/>
          <w:lang w:val="nb-NO"/>
        </w:rPr>
        <w:t>sjekkliste over prosjektprosessesen fra a til å.</w:t>
      </w:r>
    </w:p>
    <w:p w:rsidR="002644E7" w:rsidRDefault="002644E7" w:rsidP="002644E7">
      <w:pPr>
        <w:autoSpaceDE w:val="0"/>
        <w:autoSpaceDN w:val="0"/>
        <w:adjustRightInd w:val="0"/>
        <w:spacing w:after="0"/>
        <w:rPr>
          <w:rFonts w:ascii="Calibri" w:hAnsi="Calibri" w:cs="Calibri"/>
          <w:lang w:val="nb-NO"/>
        </w:rPr>
      </w:pPr>
      <w:r>
        <w:rPr>
          <w:rFonts w:ascii="Symbol" w:hAnsi="Symbol" w:cs="Symbol"/>
          <w:lang w:val="nb-NO"/>
        </w:rPr>
        <w:t></w:t>
      </w:r>
      <w:r>
        <w:rPr>
          <w:rFonts w:ascii="Symbol" w:hAnsi="Symbol" w:cs="Symbol"/>
          <w:lang w:val="nb-NO"/>
        </w:rPr>
        <w:t></w:t>
      </w:r>
      <w:r>
        <w:rPr>
          <w:rFonts w:ascii="Calibri" w:hAnsi="Calibri" w:cs="Calibri"/>
          <w:lang w:val="nb-NO"/>
        </w:rPr>
        <w:t xml:space="preserve">Det etableres en </w:t>
      </w:r>
      <w:r>
        <w:rPr>
          <w:rFonts w:ascii="Calibri,Italic" w:hAnsi="Calibri,Italic" w:cs="Calibri,Italic"/>
          <w:i/>
          <w:iCs/>
          <w:lang w:val="nb-NO"/>
        </w:rPr>
        <w:t xml:space="preserve">egen </w:t>
      </w:r>
      <w:r w:rsidR="00A54DAB">
        <w:rPr>
          <w:rFonts w:ascii="Calibri,Italic" w:hAnsi="Calibri,Italic" w:cs="Calibri,Italic"/>
          <w:i/>
          <w:iCs/>
          <w:lang w:val="nb-NO"/>
        </w:rPr>
        <w:t xml:space="preserve">wikiside </w:t>
      </w:r>
      <w:r>
        <w:rPr>
          <w:rFonts w:ascii="Calibri" w:hAnsi="Calibri" w:cs="Calibri"/>
          <w:lang w:val="nb-NO"/>
        </w:rPr>
        <w:t>hvor all relevant informasjon og alle lenker om VMs</w:t>
      </w:r>
    </w:p>
    <w:p w:rsidR="002644E7" w:rsidRDefault="002644E7" w:rsidP="002644E7">
      <w:pPr>
        <w:autoSpaceDE w:val="0"/>
        <w:autoSpaceDN w:val="0"/>
        <w:adjustRightInd w:val="0"/>
        <w:spacing w:after="0"/>
        <w:rPr>
          <w:rFonts w:ascii="Calibri" w:hAnsi="Calibri" w:cs="Calibri"/>
          <w:lang w:val="nb-NO"/>
        </w:rPr>
      </w:pPr>
      <w:r>
        <w:rPr>
          <w:rFonts w:ascii="Calibri" w:hAnsi="Calibri" w:cs="Calibri"/>
          <w:lang w:val="nb-NO"/>
        </w:rPr>
        <w:t>prosjektvirksomhet samles.</w:t>
      </w:r>
    </w:p>
    <w:p w:rsidR="002644E7" w:rsidRDefault="002644E7" w:rsidP="002644E7">
      <w:pPr>
        <w:autoSpaceDE w:val="0"/>
        <w:autoSpaceDN w:val="0"/>
        <w:adjustRightInd w:val="0"/>
        <w:spacing w:after="0"/>
        <w:rPr>
          <w:rFonts w:ascii="Calibri" w:hAnsi="Calibri" w:cs="Calibri"/>
          <w:lang w:val="nb-NO"/>
        </w:rPr>
      </w:pPr>
      <w:r>
        <w:rPr>
          <w:rFonts w:ascii="Symbol" w:hAnsi="Symbol" w:cs="Symbol"/>
          <w:lang w:val="nb-NO"/>
        </w:rPr>
        <w:t></w:t>
      </w:r>
      <w:r>
        <w:rPr>
          <w:rFonts w:ascii="Symbol" w:hAnsi="Symbol" w:cs="Symbol"/>
          <w:lang w:val="nb-NO"/>
        </w:rPr>
        <w:t></w:t>
      </w:r>
      <w:r>
        <w:rPr>
          <w:rFonts w:ascii="Calibri" w:hAnsi="Calibri" w:cs="Calibri"/>
          <w:lang w:val="nb-NO"/>
        </w:rPr>
        <w:t xml:space="preserve">Det arbeides for å få på plass </w:t>
      </w:r>
      <w:r>
        <w:rPr>
          <w:rFonts w:ascii="Calibri,Italic" w:hAnsi="Calibri,Italic" w:cs="Calibri,Italic"/>
          <w:i/>
          <w:iCs/>
          <w:lang w:val="nb-NO"/>
        </w:rPr>
        <w:t>opplæringspakker i VMs prosjektvirksomhet</w:t>
      </w:r>
      <w:r>
        <w:rPr>
          <w:rFonts w:ascii="Calibri" w:hAnsi="Calibri" w:cs="Calibri"/>
          <w:lang w:val="nb-NO"/>
        </w:rPr>
        <w:t>, dels som eksterne</w:t>
      </w:r>
    </w:p>
    <w:p w:rsidR="002644E7" w:rsidRDefault="002644E7" w:rsidP="002644E7">
      <w:pPr>
        <w:autoSpaceDE w:val="0"/>
        <w:autoSpaceDN w:val="0"/>
        <w:adjustRightInd w:val="0"/>
        <w:spacing w:after="0"/>
        <w:rPr>
          <w:rFonts w:ascii="Calibri" w:hAnsi="Calibri" w:cs="Calibri"/>
          <w:lang w:val="nb-NO"/>
        </w:rPr>
      </w:pPr>
      <w:r>
        <w:rPr>
          <w:rFonts w:ascii="Calibri" w:hAnsi="Calibri" w:cs="Calibri"/>
          <w:lang w:val="nb-NO"/>
        </w:rPr>
        <w:t>eller interne kurs, dels som tilpasset individuell opplæring/veiledning.</w:t>
      </w:r>
    </w:p>
    <w:p w:rsidR="002644E7" w:rsidRDefault="002644E7" w:rsidP="002644E7">
      <w:pPr>
        <w:autoSpaceDE w:val="0"/>
        <w:autoSpaceDN w:val="0"/>
        <w:adjustRightInd w:val="0"/>
        <w:spacing w:after="0"/>
        <w:rPr>
          <w:rFonts w:ascii="Calibri" w:hAnsi="Calibri" w:cs="Calibri"/>
          <w:lang w:val="nb-NO"/>
        </w:rPr>
      </w:pPr>
      <w:r>
        <w:rPr>
          <w:rFonts w:ascii="Symbol" w:hAnsi="Symbol" w:cs="Symbol"/>
          <w:lang w:val="nb-NO"/>
        </w:rPr>
        <w:t></w:t>
      </w:r>
      <w:r>
        <w:rPr>
          <w:rFonts w:ascii="Symbol" w:hAnsi="Symbol" w:cs="Symbol"/>
          <w:lang w:val="nb-NO"/>
        </w:rPr>
        <w:t></w:t>
      </w:r>
      <w:r>
        <w:rPr>
          <w:rFonts w:ascii="Calibri" w:hAnsi="Calibri" w:cs="Calibri"/>
          <w:lang w:val="nb-NO"/>
        </w:rPr>
        <w:t xml:space="preserve">Et </w:t>
      </w:r>
      <w:r>
        <w:rPr>
          <w:rFonts w:ascii="Calibri,Italic" w:hAnsi="Calibri,Italic" w:cs="Calibri,Italic"/>
          <w:i/>
          <w:iCs/>
          <w:lang w:val="nb-NO"/>
        </w:rPr>
        <w:t xml:space="preserve">opplæringsprogram for prosjektdeskens egne medarbeidere </w:t>
      </w:r>
      <w:r>
        <w:rPr>
          <w:rFonts w:ascii="Calibri" w:hAnsi="Calibri" w:cs="Calibri"/>
          <w:lang w:val="nb-NO"/>
        </w:rPr>
        <w:t>etableres; dette må også sikre at kompetansen til prosjektpersonalet vedlikeholdes og utvikles i takt med skiftende behov.</w:t>
      </w:r>
    </w:p>
    <w:p w:rsidR="002644E7" w:rsidRDefault="002644E7" w:rsidP="002644E7">
      <w:pPr>
        <w:autoSpaceDE w:val="0"/>
        <w:autoSpaceDN w:val="0"/>
        <w:adjustRightInd w:val="0"/>
        <w:spacing w:after="0"/>
        <w:rPr>
          <w:rFonts w:ascii="Calibri" w:hAnsi="Calibri" w:cs="Calibri"/>
          <w:lang w:val="nb-NO"/>
        </w:rPr>
      </w:pPr>
      <w:r>
        <w:rPr>
          <w:rFonts w:ascii="Calibri" w:hAnsi="Calibri" w:cs="Calibri"/>
          <w:lang w:val="nb-NO"/>
        </w:rPr>
        <w:t>Kritiske byggesteiner i realiseringen av prosjektdesken vil være</w:t>
      </w:r>
      <w:r w:rsidRPr="00F65FB3">
        <w:rPr>
          <w:rFonts w:ascii="Calibri" w:hAnsi="Calibri" w:cs="Calibri"/>
          <w:b/>
          <w:i/>
          <w:sz w:val="24"/>
          <w:szCs w:val="24"/>
          <w:lang w:val="nb-NO"/>
        </w:rPr>
        <w:t xml:space="preserve"> </w:t>
      </w:r>
      <w:r w:rsidR="00F65FB3" w:rsidRPr="00F65FB3">
        <w:rPr>
          <w:rFonts w:cs="Calibri"/>
          <w:b/>
          <w:i/>
          <w:sz w:val="24"/>
          <w:szCs w:val="24"/>
          <w:lang w:val="nb-NO"/>
        </w:rPr>
        <w:t>intern</w:t>
      </w:r>
      <w:r w:rsidR="00F65FB3" w:rsidRPr="00F65FB3">
        <w:rPr>
          <w:rFonts w:cs="Calibri"/>
          <w:lang w:val="nb-NO"/>
        </w:rPr>
        <w:t xml:space="preserve"> </w:t>
      </w:r>
      <w:r>
        <w:rPr>
          <w:rFonts w:ascii="Calibri,Italic" w:hAnsi="Calibri,Italic" w:cs="Calibri,Italic"/>
          <w:i/>
          <w:iCs/>
          <w:lang w:val="nb-NO"/>
        </w:rPr>
        <w:t>rekruttering</w:t>
      </w:r>
      <w:r w:rsidR="00E0351B">
        <w:rPr>
          <w:rFonts w:ascii="Calibri,Italic" w:hAnsi="Calibri,Italic" w:cs="Calibri,Italic"/>
          <w:i/>
          <w:iCs/>
          <w:lang w:val="nb-NO"/>
        </w:rPr>
        <w:t xml:space="preserve"> </w:t>
      </w:r>
      <w:r w:rsidR="00E0351B" w:rsidRPr="00E0351B">
        <w:rPr>
          <w:rFonts w:cs="Calibri,Italic"/>
          <w:iCs/>
          <w:lang w:val="nb-NO"/>
        </w:rPr>
        <w:t>av</w:t>
      </w:r>
      <w:r w:rsidR="00E0351B">
        <w:rPr>
          <w:rFonts w:ascii="Calibri,Italic" w:hAnsi="Calibri,Italic" w:cs="Calibri,Italic"/>
          <w:iCs/>
          <w:lang w:val="nb-NO"/>
        </w:rPr>
        <w:t xml:space="preserve"> </w:t>
      </w:r>
      <w:r w:rsidR="00E0351B">
        <w:rPr>
          <w:rFonts w:ascii="Calibri" w:hAnsi="Calibri" w:cs="Calibri"/>
          <w:lang w:val="nb-NO"/>
        </w:rPr>
        <w:t>en av person</w:t>
      </w:r>
      <w:r>
        <w:rPr>
          <w:rFonts w:ascii="Calibri" w:hAnsi="Calibri" w:cs="Calibri"/>
          <w:lang w:val="nb-NO"/>
        </w:rPr>
        <w:t xml:space="preserve"> som</w:t>
      </w:r>
      <w:r w:rsidR="003B54EF">
        <w:rPr>
          <w:rFonts w:ascii="Calibri" w:hAnsi="Calibri" w:cs="Calibri"/>
          <w:lang w:val="nb-NO"/>
        </w:rPr>
        <w:t xml:space="preserve"> </w:t>
      </w:r>
      <w:r>
        <w:rPr>
          <w:rFonts w:ascii="Calibri" w:hAnsi="Calibri" w:cs="Calibri"/>
          <w:lang w:val="nb-NO"/>
        </w:rPr>
        <w:t>prosjektkoordinator</w:t>
      </w:r>
      <w:r w:rsidR="003B54EF">
        <w:rPr>
          <w:rFonts w:ascii="Calibri" w:hAnsi="Calibri" w:cs="Calibri"/>
          <w:lang w:val="nb-NO"/>
        </w:rPr>
        <w:t>.</w:t>
      </w:r>
      <w:r>
        <w:rPr>
          <w:rFonts w:ascii="Calibri" w:hAnsi="Calibri" w:cs="Calibri"/>
          <w:lang w:val="nb-NO"/>
        </w:rPr>
        <w:t xml:space="preserve"> </w:t>
      </w:r>
    </w:p>
    <w:p w:rsidR="002644E7" w:rsidRPr="00AA2A50" w:rsidRDefault="002644E7" w:rsidP="002644E7">
      <w:pPr>
        <w:rPr>
          <w:lang w:val="nb-NO"/>
        </w:rPr>
      </w:pPr>
    </w:p>
    <w:p w:rsidR="002644E7" w:rsidRDefault="002644E7" w:rsidP="00470E68">
      <w:pPr>
        <w:pStyle w:val="Overskrift3"/>
        <w:numPr>
          <w:ilvl w:val="1"/>
          <w:numId w:val="48"/>
        </w:numPr>
        <w:rPr>
          <w:lang w:val="nb-NO"/>
        </w:rPr>
      </w:pPr>
      <w:bookmarkStart w:id="14" w:name="_Toc436058728"/>
      <w:r>
        <w:rPr>
          <w:lang w:val="nb-NO"/>
        </w:rPr>
        <w:t>Operativ ledelse på seksjonsnivå</w:t>
      </w:r>
      <w:bookmarkEnd w:id="14"/>
    </w:p>
    <w:p w:rsidR="00D4475B" w:rsidRPr="00D4475B" w:rsidRDefault="00D4475B" w:rsidP="00D4475B">
      <w:pPr>
        <w:pStyle w:val="Listeavsnitt"/>
        <w:ind w:left="1080"/>
        <w:rPr>
          <w:lang w:val="nb-NO"/>
        </w:rPr>
      </w:pPr>
    </w:p>
    <w:p w:rsidR="002644E7" w:rsidRDefault="003B54EF" w:rsidP="002644E7">
      <w:pPr>
        <w:autoSpaceDE w:val="0"/>
        <w:autoSpaceDN w:val="0"/>
        <w:adjustRightInd w:val="0"/>
        <w:spacing w:after="0" w:line="240" w:lineRule="auto"/>
        <w:rPr>
          <w:rFonts w:ascii="Calibri,Italic" w:hAnsi="Calibri,Italic" w:cs="Calibri,Italic"/>
          <w:i/>
          <w:iCs/>
          <w:lang w:val="nb-NO"/>
        </w:rPr>
      </w:pPr>
      <w:r>
        <w:rPr>
          <w:rFonts w:ascii="Calibri,Italic" w:hAnsi="Calibri,Italic" w:cs="Calibri,Italic"/>
          <w:i/>
          <w:iCs/>
          <w:lang w:val="nb-NO"/>
        </w:rPr>
        <w:t>Seksjonsleder</w:t>
      </w:r>
      <w:r w:rsidR="002644E7">
        <w:rPr>
          <w:rFonts w:ascii="Calibri,Italic" w:hAnsi="Calibri,Italic" w:cs="Calibri,Italic"/>
          <w:i/>
          <w:iCs/>
          <w:lang w:val="nb-NO"/>
        </w:rPr>
        <w:t>s ansvar og oppgaver</w:t>
      </w:r>
    </w:p>
    <w:p w:rsidR="002644E7" w:rsidRDefault="002644E7" w:rsidP="002644E7">
      <w:pPr>
        <w:autoSpaceDE w:val="0"/>
        <w:autoSpaceDN w:val="0"/>
        <w:adjustRightInd w:val="0"/>
        <w:spacing w:after="0" w:line="240" w:lineRule="auto"/>
        <w:rPr>
          <w:rFonts w:ascii="Calibri" w:hAnsi="Calibri" w:cs="Calibri"/>
          <w:lang w:val="nb-NO"/>
        </w:rPr>
      </w:pPr>
      <w:r>
        <w:rPr>
          <w:rFonts w:ascii="Calibri" w:hAnsi="Calibri" w:cs="Calibri"/>
          <w:lang w:val="nb-NO"/>
        </w:rPr>
        <w:t>All faglig virksomhet ved VM utgår fra seksjonene, seksjonsleder har derfor en fremskutt posisjon.</w:t>
      </w:r>
    </w:p>
    <w:p w:rsidR="002644E7" w:rsidRDefault="002644E7" w:rsidP="002644E7">
      <w:pPr>
        <w:autoSpaceDE w:val="0"/>
        <w:autoSpaceDN w:val="0"/>
        <w:adjustRightInd w:val="0"/>
        <w:spacing w:after="0" w:line="240" w:lineRule="auto"/>
        <w:rPr>
          <w:rFonts w:ascii="Calibri" w:hAnsi="Calibri" w:cs="Calibri"/>
          <w:lang w:val="nb-NO"/>
        </w:rPr>
      </w:pPr>
      <w:r>
        <w:rPr>
          <w:rFonts w:ascii="Calibri" w:hAnsi="Calibri" w:cs="Calibri"/>
          <w:lang w:val="nb-NO"/>
        </w:rPr>
        <w:t>En sentral oppgave er styringen av seksjonens ressurser mellom basisoppgaver, team og prosjekter. Oppfølgingen av strategier og handlingsplaner på museumsnivå sammen med seksjonen egne styringsdokumenter, som forskningsstrategi og faglig program er sentralt. Det er en uttalt strategi ved VM å styrke tverrfaglig samarbeid, seksjonslederne vil være sentrale i å initiere slikt samarbeid i organisasjonen.</w:t>
      </w:r>
      <w:r w:rsidR="00A76574">
        <w:rPr>
          <w:rFonts w:ascii="Calibri" w:hAnsi="Calibri" w:cs="Calibri"/>
          <w:lang w:val="nb-NO"/>
        </w:rPr>
        <w:t xml:space="preserve"> Beskrivelsen tar utgangspunkt i NTNUs styringsreglement, men er tilpasset en museal virksomhet. </w:t>
      </w:r>
      <w:hyperlink r:id="rId13" w:history="1">
        <w:r w:rsidR="00A76574" w:rsidRPr="00D944F8">
          <w:rPr>
            <w:rStyle w:val="Hyperkobling"/>
            <w:rFonts w:ascii="Calibri" w:hAnsi="Calibri" w:cs="Calibri"/>
            <w:lang w:val="nb-NO"/>
          </w:rPr>
          <w:t>https://innsida.ntnu.no/documents/10157/3736054/Styringsreglement+for+NTNU/2a145ee9-ba35-4d8a-a33d-98a9420c491d</w:t>
        </w:r>
      </w:hyperlink>
    </w:p>
    <w:p w:rsidR="00A76574" w:rsidRDefault="00A76574" w:rsidP="002644E7">
      <w:pPr>
        <w:autoSpaceDE w:val="0"/>
        <w:autoSpaceDN w:val="0"/>
        <w:adjustRightInd w:val="0"/>
        <w:spacing w:after="0" w:line="240" w:lineRule="auto"/>
        <w:rPr>
          <w:rFonts w:ascii="Calibri" w:hAnsi="Calibri" w:cs="Calibri"/>
          <w:lang w:val="nb-NO"/>
        </w:rPr>
      </w:pPr>
    </w:p>
    <w:p w:rsidR="002644E7" w:rsidRDefault="002644E7" w:rsidP="002644E7">
      <w:pPr>
        <w:autoSpaceDE w:val="0"/>
        <w:autoSpaceDN w:val="0"/>
        <w:adjustRightInd w:val="0"/>
        <w:spacing w:after="0" w:line="240" w:lineRule="auto"/>
        <w:rPr>
          <w:rFonts w:ascii="Calibri" w:hAnsi="Calibri" w:cs="Calibri"/>
          <w:lang w:val="nb-NO"/>
        </w:rPr>
      </w:pPr>
      <w:r>
        <w:rPr>
          <w:rFonts w:ascii="Calibri" w:hAnsi="Calibri" w:cs="Calibri"/>
          <w:lang w:val="nb-NO"/>
        </w:rPr>
        <w:t>Seksjonsleders hovedoppgaver</w:t>
      </w:r>
      <w:r w:rsidR="0019041A">
        <w:rPr>
          <w:rFonts w:ascii="Calibri" w:hAnsi="Calibri" w:cs="Calibri"/>
          <w:lang w:val="nb-NO"/>
        </w:rPr>
        <w:t xml:space="preserve"> kan oppsummeres i følgende seks</w:t>
      </w:r>
      <w:r>
        <w:rPr>
          <w:rFonts w:ascii="Calibri" w:hAnsi="Calibri" w:cs="Calibri"/>
          <w:lang w:val="nb-NO"/>
        </w:rPr>
        <w:t xml:space="preserve"> punkter:</w:t>
      </w:r>
    </w:p>
    <w:p w:rsidR="0019041A" w:rsidRDefault="0019041A" w:rsidP="002644E7">
      <w:pPr>
        <w:autoSpaceDE w:val="0"/>
        <w:autoSpaceDN w:val="0"/>
        <w:adjustRightInd w:val="0"/>
        <w:spacing w:after="0" w:line="240" w:lineRule="auto"/>
        <w:rPr>
          <w:rFonts w:ascii="Calibri" w:hAnsi="Calibri" w:cs="Calibri"/>
          <w:lang w:val="nb-NO"/>
        </w:rPr>
      </w:pPr>
      <w:r>
        <w:rPr>
          <w:rFonts w:ascii="Calibri" w:hAnsi="Calibri" w:cs="Calibri"/>
          <w:lang w:val="nb-NO"/>
        </w:rPr>
        <w:t>1. Seksjonsleder er leder for seksjonsstyret</w:t>
      </w:r>
      <w:r w:rsidR="00C52B4B">
        <w:rPr>
          <w:rFonts w:ascii="Calibri" w:hAnsi="Calibri" w:cs="Calibri"/>
          <w:lang w:val="nb-NO"/>
        </w:rPr>
        <w:t>, forbereder saker og rapporterer til styret i saker som inngår i styrets fullmakter og for øvrig til museets direktør. Seksjonsleder inngår i direktørens ledergruppe.</w:t>
      </w:r>
    </w:p>
    <w:p w:rsidR="00170D57" w:rsidRDefault="00170D57" w:rsidP="002644E7">
      <w:pPr>
        <w:autoSpaceDE w:val="0"/>
        <w:autoSpaceDN w:val="0"/>
        <w:adjustRightInd w:val="0"/>
        <w:spacing w:after="0" w:line="240" w:lineRule="auto"/>
        <w:rPr>
          <w:rFonts w:ascii="Calibri" w:hAnsi="Calibri" w:cs="Calibri"/>
          <w:lang w:val="nb-NO"/>
        </w:rPr>
      </w:pPr>
      <w:r>
        <w:rPr>
          <w:rFonts w:ascii="Calibri" w:hAnsi="Calibri" w:cs="Calibri"/>
          <w:lang w:val="nb-NO"/>
        </w:rPr>
        <w:t>2. Påse at det utøves god faglig ledelse med vekt på kvalitet i forskning og alle ledd av seksjonens virksomhet.</w:t>
      </w:r>
    </w:p>
    <w:p w:rsidR="002644E7" w:rsidRDefault="00A76574" w:rsidP="002644E7">
      <w:pPr>
        <w:autoSpaceDE w:val="0"/>
        <w:autoSpaceDN w:val="0"/>
        <w:adjustRightInd w:val="0"/>
        <w:spacing w:after="0" w:line="240" w:lineRule="auto"/>
        <w:rPr>
          <w:rFonts w:ascii="Calibri" w:hAnsi="Calibri" w:cs="Calibri"/>
          <w:lang w:val="nb-NO"/>
        </w:rPr>
      </w:pPr>
      <w:r>
        <w:rPr>
          <w:rFonts w:ascii="Calibri" w:hAnsi="Calibri" w:cs="Calibri"/>
          <w:lang w:val="nb-NO"/>
        </w:rPr>
        <w:t>3</w:t>
      </w:r>
      <w:r w:rsidR="002644E7">
        <w:rPr>
          <w:rFonts w:ascii="Calibri" w:hAnsi="Calibri" w:cs="Calibri"/>
          <w:lang w:val="nb-NO"/>
        </w:rPr>
        <w:t>. Utøve myndighet og fatte egne beslutninger i samsvar med museumsdirektørens fullmakts- og</w:t>
      </w:r>
    </w:p>
    <w:p w:rsidR="002644E7" w:rsidRDefault="002644E7" w:rsidP="002644E7">
      <w:pPr>
        <w:autoSpaceDE w:val="0"/>
        <w:autoSpaceDN w:val="0"/>
        <w:adjustRightInd w:val="0"/>
        <w:spacing w:after="0" w:line="240" w:lineRule="auto"/>
        <w:rPr>
          <w:rFonts w:ascii="Calibri" w:hAnsi="Calibri" w:cs="Calibri"/>
          <w:lang w:val="nb-NO"/>
        </w:rPr>
      </w:pPr>
      <w:r>
        <w:rPr>
          <w:rFonts w:ascii="Calibri" w:hAnsi="Calibri" w:cs="Calibri"/>
          <w:lang w:val="nb-NO"/>
        </w:rPr>
        <w:t>delegeringsrammer.</w:t>
      </w:r>
    </w:p>
    <w:p w:rsidR="002644E7" w:rsidRDefault="00A76574" w:rsidP="002644E7">
      <w:pPr>
        <w:autoSpaceDE w:val="0"/>
        <w:autoSpaceDN w:val="0"/>
        <w:adjustRightInd w:val="0"/>
        <w:spacing w:after="0" w:line="240" w:lineRule="auto"/>
        <w:rPr>
          <w:rFonts w:ascii="Calibri" w:hAnsi="Calibri" w:cs="Calibri"/>
          <w:lang w:val="nb-NO"/>
        </w:rPr>
      </w:pPr>
      <w:r>
        <w:rPr>
          <w:rFonts w:ascii="Calibri" w:hAnsi="Calibri" w:cs="Calibri"/>
          <w:lang w:val="nb-NO"/>
        </w:rPr>
        <w:t>4</w:t>
      </w:r>
      <w:r w:rsidR="002644E7">
        <w:rPr>
          <w:rFonts w:ascii="Calibri" w:hAnsi="Calibri" w:cs="Calibri"/>
          <w:lang w:val="nb-NO"/>
        </w:rPr>
        <w:t>. Ivareta personal- og arbeidsledelse overfor tilsatte og avdelingsledere i seksjonen - organisere</w:t>
      </w:r>
    </w:p>
    <w:p w:rsidR="002644E7" w:rsidRDefault="002644E7" w:rsidP="002644E7">
      <w:pPr>
        <w:autoSpaceDE w:val="0"/>
        <w:autoSpaceDN w:val="0"/>
        <w:adjustRightInd w:val="0"/>
        <w:spacing w:after="0" w:line="240" w:lineRule="auto"/>
        <w:rPr>
          <w:rFonts w:ascii="Calibri" w:hAnsi="Calibri" w:cs="Calibri"/>
          <w:lang w:val="nb-NO"/>
        </w:rPr>
      </w:pPr>
      <w:r>
        <w:rPr>
          <w:rFonts w:ascii="Calibri" w:hAnsi="Calibri" w:cs="Calibri"/>
          <w:lang w:val="nb-NO"/>
        </w:rPr>
        <w:t>og lede seksjonens arbeid i samsvar med fastsatte planer og mål, ivareta arbeidsgiverrollen for</w:t>
      </w:r>
    </w:p>
    <w:p w:rsidR="002644E7" w:rsidRDefault="0006742E" w:rsidP="002644E7">
      <w:pPr>
        <w:autoSpaceDE w:val="0"/>
        <w:autoSpaceDN w:val="0"/>
        <w:adjustRightInd w:val="0"/>
        <w:spacing w:after="0" w:line="240" w:lineRule="auto"/>
        <w:rPr>
          <w:rFonts w:ascii="Calibri" w:hAnsi="Calibri" w:cs="Calibri"/>
          <w:lang w:val="nb-NO"/>
        </w:rPr>
      </w:pPr>
      <w:r>
        <w:rPr>
          <w:rFonts w:ascii="Calibri" w:hAnsi="Calibri" w:cs="Calibri"/>
          <w:lang w:val="nb-NO"/>
        </w:rPr>
        <w:t>seksjonens tilsatte.</w:t>
      </w:r>
    </w:p>
    <w:p w:rsidR="002644E7" w:rsidRDefault="00A76574" w:rsidP="002644E7">
      <w:pPr>
        <w:autoSpaceDE w:val="0"/>
        <w:autoSpaceDN w:val="0"/>
        <w:adjustRightInd w:val="0"/>
        <w:spacing w:after="0" w:line="240" w:lineRule="auto"/>
        <w:rPr>
          <w:rFonts w:ascii="Calibri" w:hAnsi="Calibri" w:cs="Calibri"/>
          <w:lang w:val="nb-NO"/>
        </w:rPr>
      </w:pPr>
      <w:r>
        <w:rPr>
          <w:rFonts w:ascii="Calibri" w:hAnsi="Calibri" w:cs="Calibri"/>
          <w:lang w:val="nb-NO"/>
        </w:rPr>
        <w:t>5</w:t>
      </w:r>
      <w:r w:rsidR="002644E7">
        <w:rPr>
          <w:rFonts w:ascii="Calibri" w:hAnsi="Calibri" w:cs="Calibri"/>
          <w:lang w:val="nb-NO"/>
        </w:rPr>
        <w:t>. Fastlegge rammer og rutiner for arbeidsdelingen mellom faggrupper, team og tilsatte og</w:t>
      </w:r>
    </w:p>
    <w:p w:rsidR="002644E7" w:rsidRDefault="002644E7" w:rsidP="002644E7">
      <w:pPr>
        <w:autoSpaceDE w:val="0"/>
        <w:autoSpaceDN w:val="0"/>
        <w:adjustRightInd w:val="0"/>
        <w:spacing w:after="0" w:line="240" w:lineRule="auto"/>
        <w:rPr>
          <w:rFonts w:ascii="Calibri" w:hAnsi="Calibri" w:cs="Calibri"/>
          <w:lang w:val="nb-NO"/>
        </w:rPr>
      </w:pPr>
      <w:r>
        <w:rPr>
          <w:rFonts w:ascii="Calibri" w:hAnsi="Calibri" w:cs="Calibri"/>
          <w:lang w:val="nb-NO"/>
        </w:rPr>
        <w:t xml:space="preserve"> utarb</w:t>
      </w:r>
      <w:r w:rsidR="0006742E">
        <w:rPr>
          <w:rFonts w:ascii="Calibri" w:hAnsi="Calibri" w:cs="Calibri"/>
          <w:lang w:val="nb-NO"/>
        </w:rPr>
        <w:t>eide individuelle arbeidsplaner.</w:t>
      </w:r>
    </w:p>
    <w:p w:rsidR="002644E7" w:rsidRDefault="00A76574" w:rsidP="002644E7">
      <w:pPr>
        <w:autoSpaceDE w:val="0"/>
        <w:autoSpaceDN w:val="0"/>
        <w:adjustRightInd w:val="0"/>
        <w:spacing w:after="0" w:line="240" w:lineRule="auto"/>
        <w:rPr>
          <w:rFonts w:ascii="Calibri" w:hAnsi="Calibri" w:cs="Calibri"/>
          <w:lang w:val="nb-NO"/>
        </w:rPr>
      </w:pPr>
      <w:r>
        <w:rPr>
          <w:rFonts w:ascii="Calibri" w:hAnsi="Calibri" w:cs="Calibri"/>
          <w:lang w:val="nb-NO"/>
        </w:rPr>
        <w:t>6</w:t>
      </w:r>
      <w:r w:rsidR="002644E7">
        <w:rPr>
          <w:rFonts w:ascii="Calibri" w:hAnsi="Calibri" w:cs="Calibri"/>
          <w:lang w:val="nb-NO"/>
        </w:rPr>
        <w:t>. Ivareta samarbeidet på tvers, sørge for god driftskoordinering mot de øvrige seksjonene, være</w:t>
      </w:r>
    </w:p>
    <w:p w:rsidR="002644E7" w:rsidRDefault="002644E7" w:rsidP="002644E7">
      <w:pPr>
        <w:autoSpaceDE w:val="0"/>
        <w:autoSpaceDN w:val="0"/>
        <w:adjustRightInd w:val="0"/>
        <w:spacing w:after="0" w:line="240" w:lineRule="auto"/>
        <w:rPr>
          <w:rFonts w:ascii="Calibri" w:hAnsi="Calibri" w:cs="Calibri"/>
          <w:lang w:val="nb-NO"/>
        </w:rPr>
      </w:pPr>
      <w:r>
        <w:rPr>
          <w:rFonts w:ascii="Calibri" w:hAnsi="Calibri" w:cs="Calibri"/>
          <w:lang w:val="nb-NO"/>
        </w:rPr>
        <w:t>seksjonens hovedkontaktpunkt mot direktøren og direktørens stab.</w:t>
      </w:r>
    </w:p>
    <w:p w:rsidR="00E3751C" w:rsidRDefault="00E3751C" w:rsidP="002644E7">
      <w:pPr>
        <w:autoSpaceDE w:val="0"/>
        <w:autoSpaceDN w:val="0"/>
        <w:adjustRightInd w:val="0"/>
        <w:spacing w:after="0" w:line="240" w:lineRule="auto"/>
        <w:rPr>
          <w:rFonts w:ascii="Calibri" w:hAnsi="Calibri" w:cs="Calibri"/>
          <w:lang w:val="nb-NO"/>
        </w:rPr>
      </w:pPr>
    </w:p>
    <w:p w:rsidR="002644E7" w:rsidRDefault="002644E7" w:rsidP="002644E7">
      <w:pPr>
        <w:autoSpaceDE w:val="0"/>
        <w:autoSpaceDN w:val="0"/>
        <w:adjustRightInd w:val="0"/>
        <w:spacing w:after="0" w:line="240" w:lineRule="auto"/>
        <w:rPr>
          <w:rFonts w:ascii="Calibri" w:hAnsi="Calibri" w:cs="Calibri"/>
          <w:lang w:val="nb-NO"/>
        </w:rPr>
      </w:pPr>
    </w:p>
    <w:p w:rsidR="002644E7" w:rsidRDefault="002644E7" w:rsidP="002644E7">
      <w:pPr>
        <w:autoSpaceDE w:val="0"/>
        <w:autoSpaceDN w:val="0"/>
        <w:adjustRightInd w:val="0"/>
        <w:spacing w:after="0" w:line="240" w:lineRule="auto"/>
        <w:rPr>
          <w:rFonts w:ascii="Calibri" w:hAnsi="Calibri" w:cs="Calibri"/>
          <w:lang w:val="nb-NO"/>
        </w:rPr>
      </w:pPr>
      <w:r>
        <w:rPr>
          <w:rFonts w:ascii="Calibri" w:hAnsi="Calibri" w:cs="Calibri"/>
          <w:lang w:val="nb-NO"/>
        </w:rPr>
        <w:t>Øvrige oppgaver er:</w:t>
      </w:r>
    </w:p>
    <w:p w:rsidR="002644E7" w:rsidRDefault="002644E7" w:rsidP="002644E7">
      <w:pPr>
        <w:autoSpaceDE w:val="0"/>
        <w:autoSpaceDN w:val="0"/>
        <w:adjustRightInd w:val="0"/>
        <w:spacing w:after="0" w:line="240" w:lineRule="auto"/>
        <w:rPr>
          <w:rFonts w:ascii="Calibri" w:hAnsi="Calibri" w:cs="Calibri"/>
          <w:lang w:val="nb-NO"/>
        </w:rPr>
      </w:pPr>
      <w:r>
        <w:rPr>
          <w:rFonts w:ascii="Wingdings" w:hAnsi="Wingdings" w:cs="Wingdings"/>
          <w:lang w:val="nb-NO"/>
        </w:rPr>
        <w:t></w:t>
      </w:r>
      <w:r>
        <w:rPr>
          <w:rFonts w:ascii="Wingdings" w:hAnsi="Wingdings" w:cs="Wingdings"/>
          <w:lang w:val="nb-NO"/>
        </w:rPr>
        <w:t></w:t>
      </w:r>
      <w:r>
        <w:rPr>
          <w:rFonts w:ascii="Calibri" w:hAnsi="Calibri" w:cs="Calibri"/>
          <w:lang w:val="nb-NO"/>
        </w:rPr>
        <w:t>Gjennomføre årlige medarbeidersamta</w:t>
      </w:r>
      <w:r w:rsidR="00E3751C">
        <w:rPr>
          <w:rFonts w:ascii="Calibri" w:hAnsi="Calibri" w:cs="Calibri"/>
          <w:lang w:val="nb-NO"/>
        </w:rPr>
        <w:t xml:space="preserve">ler med alt fast vitenskapelig </w:t>
      </w:r>
      <w:r>
        <w:rPr>
          <w:rFonts w:ascii="Calibri" w:hAnsi="Calibri" w:cs="Calibri"/>
          <w:lang w:val="nb-NO"/>
        </w:rPr>
        <w:t>personale og annet personale som rapport</w:t>
      </w:r>
      <w:r w:rsidR="00374443">
        <w:rPr>
          <w:rFonts w:ascii="Calibri" w:hAnsi="Calibri" w:cs="Calibri"/>
          <w:lang w:val="nb-NO"/>
        </w:rPr>
        <w:t>erer direkte til seksjonsleder</w:t>
      </w:r>
      <w:r>
        <w:rPr>
          <w:rFonts w:ascii="Calibri" w:hAnsi="Calibri" w:cs="Calibri"/>
          <w:lang w:val="nb-NO"/>
        </w:rPr>
        <w:t>, ajourføre stillingsbeskrivelser ved endring av stillingsinnhold.</w:t>
      </w:r>
    </w:p>
    <w:p w:rsidR="002644E7" w:rsidRDefault="002644E7" w:rsidP="002644E7">
      <w:pPr>
        <w:autoSpaceDE w:val="0"/>
        <w:autoSpaceDN w:val="0"/>
        <w:adjustRightInd w:val="0"/>
        <w:spacing w:after="0" w:line="240" w:lineRule="auto"/>
        <w:rPr>
          <w:rFonts w:ascii="Calibri" w:hAnsi="Calibri" w:cs="Calibri"/>
          <w:lang w:val="nb-NO"/>
        </w:rPr>
      </w:pPr>
      <w:r>
        <w:rPr>
          <w:rFonts w:ascii="Wingdings" w:hAnsi="Wingdings" w:cs="Wingdings"/>
          <w:lang w:val="nb-NO"/>
        </w:rPr>
        <w:t></w:t>
      </w:r>
      <w:r>
        <w:rPr>
          <w:rFonts w:ascii="Wingdings" w:hAnsi="Wingdings" w:cs="Wingdings"/>
          <w:lang w:val="nb-NO"/>
        </w:rPr>
        <w:t></w:t>
      </w:r>
      <w:r>
        <w:rPr>
          <w:rFonts w:ascii="Calibri" w:hAnsi="Calibri" w:cs="Calibri"/>
          <w:lang w:val="nb-NO"/>
        </w:rPr>
        <w:t>Foreslå og iverksette tiltak som kan sikre god og riktig kompetanseutvikling både for</w:t>
      </w:r>
    </w:p>
    <w:p w:rsidR="002644E7" w:rsidRDefault="002644E7" w:rsidP="002644E7">
      <w:pPr>
        <w:autoSpaceDE w:val="0"/>
        <w:autoSpaceDN w:val="0"/>
        <w:adjustRightInd w:val="0"/>
        <w:spacing w:after="0" w:line="240" w:lineRule="auto"/>
        <w:rPr>
          <w:rFonts w:ascii="Calibri" w:hAnsi="Calibri" w:cs="Calibri"/>
          <w:lang w:val="nb-NO"/>
        </w:rPr>
      </w:pPr>
      <w:r>
        <w:rPr>
          <w:rFonts w:ascii="Calibri" w:hAnsi="Calibri" w:cs="Calibri"/>
          <w:lang w:val="nb-NO"/>
        </w:rPr>
        <w:t>seksjonen og for den enkelte tilsatte.</w:t>
      </w:r>
    </w:p>
    <w:p w:rsidR="002644E7" w:rsidRDefault="002644E7" w:rsidP="002644E7">
      <w:pPr>
        <w:autoSpaceDE w:val="0"/>
        <w:autoSpaceDN w:val="0"/>
        <w:adjustRightInd w:val="0"/>
        <w:spacing w:after="0" w:line="240" w:lineRule="auto"/>
        <w:rPr>
          <w:rFonts w:ascii="Calibri" w:hAnsi="Calibri" w:cs="Calibri"/>
          <w:lang w:val="nb-NO"/>
        </w:rPr>
      </w:pPr>
      <w:r>
        <w:rPr>
          <w:rFonts w:ascii="Wingdings" w:hAnsi="Wingdings" w:cs="Wingdings"/>
          <w:lang w:val="nb-NO"/>
        </w:rPr>
        <w:t></w:t>
      </w:r>
      <w:r>
        <w:rPr>
          <w:rFonts w:ascii="Wingdings" w:hAnsi="Wingdings" w:cs="Wingdings"/>
          <w:lang w:val="nb-NO"/>
        </w:rPr>
        <w:t></w:t>
      </w:r>
      <w:r>
        <w:rPr>
          <w:rFonts w:ascii="Calibri" w:hAnsi="Calibri" w:cs="Calibri"/>
          <w:lang w:val="nb-NO"/>
        </w:rPr>
        <w:t>Ta initiativ til system- og rutineutvikling på seksjonens saks- og ansvarsfelter,</w:t>
      </w:r>
      <w:r w:rsidR="0006742E">
        <w:rPr>
          <w:rFonts w:ascii="Calibri" w:hAnsi="Calibri" w:cs="Calibri"/>
          <w:lang w:val="nb-NO"/>
        </w:rPr>
        <w:t xml:space="preserve"> og</w:t>
      </w:r>
      <w:r>
        <w:rPr>
          <w:rFonts w:ascii="Calibri" w:hAnsi="Calibri" w:cs="Calibri"/>
          <w:lang w:val="nb-NO"/>
        </w:rPr>
        <w:t xml:space="preserve"> i samarbeid med </w:t>
      </w:r>
      <w:r w:rsidR="00F152E4">
        <w:rPr>
          <w:rFonts w:ascii="Calibri" w:hAnsi="Calibri" w:cs="Calibri"/>
          <w:lang w:val="nb-NO"/>
        </w:rPr>
        <w:t>faggruppeleder</w:t>
      </w:r>
      <w:r>
        <w:rPr>
          <w:rFonts w:ascii="Calibri" w:hAnsi="Calibri" w:cs="Calibri"/>
          <w:lang w:val="nb-NO"/>
        </w:rPr>
        <w:t>e utvikle rutiner som kombinerer krav til faglighet, kvalitet og effektivitet.</w:t>
      </w:r>
    </w:p>
    <w:p w:rsidR="002644E7" w:rsidRDefault="002644E7" w:rsidP="002644E7">
      <w:pPr>
        <w:autoSpaceDE w:val="0"/>
        <w:autoSpaceDN w:val="0"/>
        <w:adjustRightInd w:val="0"/>
        <w:spacing w:after="0" w:line="240" w:lineRule="auto"/>
        <w:rPr>
          <w:rFonts w:ascii="Calibri" w:hAnsi="Calibri" w:cs="Calibri"/>
          <w:lang w:val="nb-NO"/>
        </w:rPr>
      </w:pPr>
      <w:r>
        <w:rPr>
          <w:rFonts w:ascii="Wingdings" w:hAnsi="Wingdings" w:cs="Wingdings"/>
          <w:lang w:val="nb-NO"/>
        </w:rPr>
        <w:t></w:t>
      </w:r>
      <w:r>
        <w:rPr>
          <w:rFonts w:ascii="Wingdings" w:hAnsi="Wingdings" w:cs="Wingdings"/>
          <w:lang w:val="nb-NO"/>
        </w:rPr>
        <w:t></w:t>
      </w:r>
      <w:r>
        <w:rPr>
          <w:rFonts w:ascii="Calibri" w:hAnsi="Calibri" w:cs="Calibri"/>
          <w:lang w:val="nb-NO"/>
        </w:rPr>
        <w:t>Sørge for god dialog, medvirkning og engasjement i seksjonen, avholde seksjonsmøter med jevne</w:t>
      </w:r>
    </w:p>
    <w:p w:rsidR="002644E7" w:rsidRDefault="002644E7" w:rsidP="002644E7">
      <w:pPr>
        <w:autoSpaceDE w:val="0"/>
        <w:autoSpaceDN w:val="0"/>
        <w:adjustRightInd w:val="0"/>
        <w:spacing w:after="0" w:line="240" w:lineRule="auto"/>
        <w:rPr>
          <w:rFonts w:ascii="Calibri" w:hAnsi="Calibri" w:cs="Calibri"/>
          <w:lang w:val="nb-NO"/>
        </w:rPr>
      </w:pPr>
      <w:r>
        <w:rPr>
          <w:rFonts w:ascii="Calibri" w:hAnsi="Calibri" w:cs="Calibri"/>
          <w:lang w:val="nb-NO"/>
        </w:rPr>
        <w:t xml:space="preserve">mellomrom, </w:t>
      </w:r>
      <w:r w:rsidR="0006742E">
        <w:rPr>
          <w:rFonts w:ascii="Calibri" w:hAnsi="Calibri" w:cs="Calibri"/>
          <w:lang w:val="nb-NO"/>
        </w:rPr>
        <w:t xml:space="preserve">og </w:t>
      </w:r>
      <w:r>
        <w:rPr>
          <w:rFonts w:ascii="Calibri" w:hAnsi="Calibri" w:cs="Calibri"/>
          <w:lang w:val="nb-NO"/>
        </w:rPr>
        <w:t xml:space="preserve">sammen med </w:t>
      </w:r>
      <w:r w:rsidR="00F152E4">
        <w:rPr>
          <w:rFonts w:ascii="Calibri" w:hAnsi="Calibri" w:cs="Calibri"/>
          <w:lang w:val="nb-NO"/>
        </w:rPr>
        <w:t>faggruppeleder</w:t>
      </w:r>
      <w:r>
        <w:rPr>
          <w:rFonts w:ascii="Calibri" w:hAnsi="Calibri" w:cs="Calibri"/>
          <w:lang w:val="nb-NO"/>
        </w:rPr>
        <w:t>e og kontorsjef ha fokus på arbeidsmiljø og HMS-saker gjennom god kontakt med seksjonens verneombud.</w:t>
      </w:r>
    </w:p>
    <w:p w:rsidR="002644E7" w:rsidRDefault="002644E7" w:rsidP="002644E7">
      <w:pPr>
        <w:autoSpaceDE w:val="0"/>
        <w:autoSpaceDN w:val="0"/>
        <w:adjustRightInd w:val="0"/>
        <w:spacing w:after="0" w:line="240" w:lineRule="auto"/>
        <w:rPr>
          <w:rFonts w:ascii="Calibri" w:hAnsi="Calibri" w:cs="Calibri"/>
          <w:lang w:val="nb-NO"/>
        </w:rPr>
      </w:pPr>
      <w:r>
        <w:rPr>
          <w:rFonts w:ascii="Wingdings" w:hAnsi="Wingdings" w:cs="Wingdings"/>
          <w:lang w:val="nb-NO"/>
        </w:rPr>
        <w:t></w:t>
      </w:r>
      <w:r>
        <w:rPr>
          <w:rFonts w:ascii="Wingdings" w:hAnsi="Wingdings" w:cs="Wingdings"/>
          <w:lang w:val="nb-NO"/>
        </w:rPr>
        <w:t></w:t>
      </w:r>
      <w:r>
        <w:rPr>
          <w:rFonts w:ascii="Calibri" w:hAnsi="Calibri" w:cs="Calibri"/>
          <w:lang w:val="nb-NO"/>
        </w:rPr>
        <w:t>Ivareta budsjettdisponeringsmyndighet (BDM) for seksjonens tildelte budsjettmidler, ivareta BDM</w:t>
      </w:r>
      <w:r w:rsidR="0006742E">
        <w:rPr>
          <w:rFonts w:ascii="Calibri" w:hAnsi="Calibri" w:cs="Calibri"/>
          <w:lang w:val="nb-NO"/>
        </w:rPr>
        <w:t xml:space="preserve"> </w:t>
      </w:r>
      <w:r>
        <w:rPr>
          <w:rFonts w:ascii="Calibri" w:hAnsi="Calibri" w:cs="Calibri"/>
          <w:lang w:val="nb-NO"/>
        </w:rPr>
        <w:t>rollen på alle aktuelle systemplattformer.</w:t>
      </w:r>
    </w:p>
    <w:p w:rsidR="002644E7" w:rsidRDefault="002644E7" w:rsidP="002644E7">
      <w:pPr>
        <w:autoSpaceDE w:val="0"/>
        <w:autoSpaceDN w:val="0"/>
        <w:adjustRightInd w:val="0"/>
        <w:spacing w:after="0" w:line="240" w:lineRule="auto"/>
        <w:rPr>
          <w:rFonts w:ascii="Calibri" w:hAnsi="Calibri" w:cs="Calibri"/>
          <w:lang w:val="nb-NO"/>
        </w:rPr>
      </w:pPr>
      <w:r>
        <w:rPr>
          <w:rFonts w:ascii="Wingdings" w:hAnsi="Wingdings" w:cs="Wingdings"/>
          <w:lang w:val="nb-NO"/>
        </w:rPr>
        <w:t></w:t>
      </w:r>
      <w:r>
        <w:rPr>
          <w:rFonts w:ascii="Wingdings" w:hAnsi="Wingdings" w:cs="Wingdings"/>
          <w:lang w:val="nb-NO"/>
        </w:rPr>
        <w:t></w:t>
      </w:r>
      <w:r>
        <w:rPr>
          <w:rFonts w:ascii="Calibri" w:hAnsi="Calibri" w:cs="Calibri"/>
          <w:lang w:val="nb-NO"/>
        </w:rPr>
        <w:t>Sikre god økonomistyring av seksjonens budsjettmidler, følge opp fastsatte inntektsmål og bidra</w:t>
      </w:r>
    </w:p>
    <w:p w:rsidR="002644E7" w:rsidRDefault="002644E7" w:rsidP="002644E7">
      <w:pPr>
        <w:autoSpaceDE w:val="0"/>
        <w:autoSpaceDN w:val="0"/>
        <w:adjustRightInd w:val="0"/>
        <w:spacing w:after="0" w:line="240" w:lineRule="auto"/>
        <w:rPr>
          <w:rFonts w:ascii="Calibri" w:hAnsi="Calibri" w:cs="Calibri"/>
          <w:lang w:val="nb-NO"/>
        </w:rPr>
      </w:pPr>
      <w:r>
        <w:rPr>
          <w:rFonts w:ascii="Calibri" w:hAnsi="Calibri" w:cs="Calibri"/>
          <w:lang w:val="nb-NO"/>
        </w:rPr>
        <w:t xml:space="preserve">aktivt til </w:t>
      </w:r>
      <w:r w:rsidR="00E3751C">
        <w:rPr>
          <w:rFonts w:ascii="Calibri" w:hAnsi="Calibri" w:cs="Calibri"/>
          <w:lang w:val="nb-NO"/>
        </w:rPr>
        <w:t>at uutnyttet inntektspotensial</w:t>
      </w:r>
      <w:r>
        <w:rPr>
          <w:rFonts w:ascii="Calibri" w:hAnsi="Calibri" w:cs="Calibri"/>
          <w:lang w:val="nb-NO"/>
        </w:rPr>
        <w:t xml:space="preserve"> prøves ut og realiseres.</w:t>
      </w:r>
    </w:p>
    <w:p w:rsidR="002644E7" w:rsidRDefault="002644E7" w:rsidP="002644E7">
      <w:pPr>
        <w:autoSpaceDE w:val="0"/>
        <w:autoSpaceDN w:val="0"/>
        <w:adjustRightInd w:val="0"/>
        <w:spacing w:after="0" w:line="240" w:lineRule="auto"/>
        <w:rPr>
          <w:rFonts w:ascii="Calibri" w:hAnsi="Calibri" w:cs="Calibri"/>
          <w:lang w:val="nb-NO"/>
        </w:rPr>
      </w:pPr>
      <w:r>
        <w:rPr>
          <w:rFonts w:ascii="Wingdings" w:hAnsi="Wingdings" w:cs="Wingdings"/>
          <w:lang w:val="nb-NO"/>
        </w:rPr>
        <w:t></w:t>
      </w:r>
      <w:r>
        <w:rPr>
          <w:rFonts w:ascii="Wingdings" w:hAnsi="Wingdings" w:cs="Wingdings"/>
          <w:lang w:val="nb-NO"/>
        </w:rPr>
        <w:t></w:t>
      </w:r>
      <w:r>
        <w:rPr>
          <w:rFonts w:cs="Wingdings"/>
          <w:lang w:val="nb-NO"/>
        </w:rPr>
        <w:t xml:space="preserve">I samarbeid med </w:t>
      </w:r>
      <w:r w:rsidR="00F152E4">
        <w:rPr>
          <w:rFonts w:cs="Wingdings"/>
          <w:lang w:val="nb-NO"/>
        </w:rPr>
        <w:t>faggruppeleder</w:t>
      </w:r>
      <w:r>
        <w:rPr>
          <w:rFonts w:cs="Wingdings"/>
          <w:lang w:val="nb-NO"/>
        </w:rPr>
        <w:t>e og kontorsjef, s</w:t>
      </w:r>
      <w:r>
        <w:rPr>
          <w:rFonts w:ascii="Calibri" w:hAnsi="Calibri" w:cs="Calibri"/>
          <w:lang w:val="nb-NO"/>
        </w:rPr>
        <w:t xml:space="preserve">ørge for at kravene til nødvendig rapportering til </w:t>
      </w:r>
      <w:r w:rsidR="00A54DAB">
        <w:rPr>
          <w:rFonts w:ascii="Calibri" w:hAnsi="Calibri" w:cs="Calibri"/>
          <w:lang w:val="nb-NO"/>
        </w:rPr>
        <w:t>museet</w:t>
      </w:r>
      <w:r>
        <w:rPr>
          <w:rFonts w:ascii="Calibri" w:hAnsi="Calibri" w:cs="Calibri"/>
          <w:lang w:val="nb-NO"/>
        </w:rPr>
        <w:t>, NTNU-sentralt og eksterne myndigheter ivaretas.</w:t>
      </w:r>
    </w:p>
    <w:p w:rsidR="002644E7" w:rsidRDefault="002644E7" w:rsidP="002644E7">
      <w:pPr>
        <w:autoSpaceDE w:val="0"/>
        <w:autoSpaceDN w:val="0"/>
        <w:adjustRightInd w:val="0"/>
        <w:spacing w:after="0" w:line="240" w:lineRule="auto"/>
        <w:rPr>
          <w:rFonts w:ascii="Calibri" w:hAnsi="Calibri" w:cs="Calibri"/>
          <w:lang w:val="nb-NO"/>
        </w:rPr>
      </w:pPr>
      <w:r>
        <w:rPr>
          <w:rFonts w:ascii="Wingdings" w:hAnsi="Wingdings" w:cs="Wingdings"/>
          <w:lang w:val="nb-NO"/>
        </w:rPr>
        <w:t></w:t>
      </w:r>
      <w:r>
        <w:rPr>
          <w:rFonts w:ascii="Wingdings" w:hAnsi="Wingdings" w:cs="Wingdings"/>
          <w:lang w:val="nb-NO"/>
        </w:rPr>
        <w:t></w:t>
      </w:r>
      <w:r>
        <w:rPr>
          <w:rFonts w:ascii="Calibri" w:hAnsi="Calibri" w:cs="Calibri"/>
          <w:lang w:val="nb-NO"/>
        </w:rPr>
        <w:t>Delta fast i ledermøtene på strategisk-operativt nivå, bidra til museets strategi- og politikkutvikling i samspill med museets strategiske ledelse.</w:t>
      </w:r>
    </w:p>
    <w:p w:rsidR="002644E7" w:rsidRDefault="002644E7" w:rsidP="002644E7">
      <w:pPr>
        <w:autoSpaceDE w:val="0"/>
        <w:autoSpaceDN w:val="0"/>
        <w:adjustRightInd w:val="0"/>
        <w:spacing w:after="0" w:line="240" w:lineRule="auto"/>
        <w:rPr>
          <w:rFonts w:ascii="Calibri" w:hAnsi="Calibri" w:cs="Calibri"/>
          <w:lang w:val="nb-NO"/>
        </w:rPr>
      </w:pPr>
      <w:r>
        <w:rPr>
          <w:rFonts w:ascii="Wingdings" w:hAnsi="Wingdings" w:cs="Wingdings"/>
          <w:lang w:val="nb-NO"/>
        </w:rPr>
        <w:t></w:t>
      </w:r>
      <w:r>
        <w:rPr>
          <w:rFonts w:ascii="Wingdings" w:hAnsi="Wingdings" w:cs="Wingdings"/>
          <w:lang w:val="nb-NO"/>
        </w:rPr>
        <w:t></w:t>
      </w:r>
      <w:r>
        <w:rPr>
          <w:rFonts w:cs="Wingdings"/>
          <w:lang w:val="nb-NO"/>
        </w:rPr>
        <w:t>I</w:t>
      </w:r>
      <w:r w:rsidR="00E3751C">
        <w:rPr>
          <w:rFonts w:ascii="Calibri" w:hAnsi="Calibri" w:cs="Calibri"/>
          <w:lang w:val="nb-NO"/>
        </w:rPr>
        <w:t xml:space="preserve"> samarbeid</w:t>
      </w:r>
      <w:r>
        <w:rPr>
          <w:rFonts w:ascii="Calibri" w:hAnsi="Calibri" w:cs="Calibri"/>
          <w:lang w:val="nb-NO"/>
        </w:rPr>
        <w:t xml:space="preserve"> med de øvrige seksjonslederne utforme råd/løsningsforslag til museumsdirektøren i spørsmål vedrørende museumsdriften som seksjonslederne ikke selv kan beslutte.</w:t>
      </w:r>
    </w:p>
    <w:p w:rsidR="002644E7" w:rsidRDefault="002644E7" w:rsidP="002644E7">
      <w:pPr>
        <w:autoSpaceDE w:val="0"/>
        <w:autoSpaceDN w:val="0"/>
        <w:adjustRightInd w:val="0"/>
        <w:spacing w:after="0" w:line="240" w:lineRule="auto"/>
        <w:rPr>
          <w:rFonts w:ascii="Calibri" w:hAnsi="Calibri" w:cs="Calibri"/>
          <w:lang w:val="nb-NO"/>
        </w:rPr>
      </w:pPr>
    </w:p>
    <w:p w:rsidR="002644E7" w:rsidRDefault="002644E7" w:rsidP="002644E7">
      <w:pPr>
        <w:autoSpaceDE w:val="0"/>
        <w:autoSpaceDN w:val="0"/>
        <w:adjustRightInd w:val="0"/>
        <w:spacing w:after="0" w:line="240" w:lineRule="auto"/>
        <w:rPr>
          <w:rFonts w:cs="Calibri,Italic"/>
          <w:i/>
          <w:iCs/>
          <w:sz w:val="24"/>
          <w:szCs w:val="24"/>
          <w:lang w:val="nb-NO"/>
        </w:rPr>
      </w:pPr>
      <w:r w:rsidRPr="00D4475B">
        <w:rPr>
          <w:rFonts w:cs="Calibri,Italic"/>
          <w:i/>
          <w:iCs/>
          <w:sz w:val="24"/>
          <w:szCs w:val="24"/>
          <w:lang w:val="nb-NO"/>
        </w:rPr>
        <w:t>Stedfortreders ansvar og oppgaver</w:t>
      </w:r>
    </w:p>
    <w:p w:rsidR="00D4475B" w:rsidRPr="00D4475B" w:rsidRDefault="00D4475B" w:rsidP="002644E7">
      <w:pPr>
        <w:autoSpaceDE w:val="0"/>
        <w:autoSpaceDN w:val="0"/>
        <w:adjustRightInd w:val="0"/>
        <w:spacing w:after="0" w:line="240" w:lineRule="auto"/>
        <w:rPr>
          <w:rFonts w:cs="Calibri,Italic"/>
          <w:i/>
          <w:iCs/>
          <w:sz w:val="24"/>
          <w:szCs w:val="24"/>
          <w:lang w:val="nb-NO"/>
        </w:rPr>
      </w:pPr>
    </w:p>
    <w:p w:rsidR="002644E7" w:rsidRDefault="002644E7" w:rsidP="002644E7">
      <w:pPr>
        <w:autoSpaceDE w:val="0"/>
        <w:autoSpaceDN w:val="0"/>
        <w:adjustRightInd w:val="0"/>
        <w:spacing w:after="0" w:line="240" w:lineRule="auto"/>
        <w:rPr>
          <w:rFonts w:ascii="Calibri" w:hAnsi="Calibri" w:cs="Calibri"/>
          <w:lang w:val="nb-NO"/>
        </w:rPr>
      </w:pPr>
      <w:r>
        <w:rPr>
          <w:rFonts w:ascii="Calibri" w:hAnsi="Calibri" w:cs="Calibri"/>
          <w:lang w:val="nb-NO"/>
        </w:rPr>
        <w:t>D</w:t>
      </w:r>
      <w:r w:rsidR="00E3751C">
        <w:rPr>
          <w:rFonts w:ascii="Calibri" w:hAnsi="Calibri" w:cs="Calibri"/>
          <w:lang w:val="nb-NO"/>
        </w:rPr>
        <w:t>et skal oppnevnes stedfortreder</w:t>
      </w:r>
      <w:r w:rsidR="0006742E">
        <w:rPr>
          <w:rFonts w:ascii="Calibri" w:hAnsi="Calibri" w:cs="Calibri"/>
          <w:lang w:val="nb-NO"/>
        </w:rPr>
        <w:t xml:space="preserve"> for</w:t>
      </w:r>
      <w:r>
        <w:rPr>
          <w:rFonts w:ascii="Calibri" w:hAnsi="Calibri" w:cs="Calibri"/>
          <w:lang w:val="nb-NO"/>
        </w:rPr>
        <w:t xml:space="preserve"> seksjonsleder</w:t>
      </w:r>
      <w:r w:rsidR="00E3751C">
        <w:rPr>
          <w:rFonts w:ascii="Calibri" w:hAnsi="Calibri" w:cs="Calibri"/>
          <w:lang w:val="nb-NO"/>
        </w:rPr>
        <w:t>. Stedfortreder</w:t>
      </w:r>
      <w:r>
        <w:rPr>
          <w:rFonts w:ascii="Calibri" w:hAnsi="Calibri" w:cs="Calibri"/>
          <w:lang w:val="nb-NO"/>
        </w:rPr>
        <w:t xml:space="preserve"> ivaretar drifts- og</w:t>
      </w:r>
    </w:p>
    <w:p w:rsidR="002644E7" w:rsidRDefault="002644E7" w:rsidP="002644E7">
      <w:pPr>
        <w:autoSpaceDE w:val="0"/>
        <w:autoSpaceDN w:val="0"/>
        <w:adjustRightInd w:val="0"/>
        <w:spacing w:after="0" w:line="240" w:lineRule="auto"/>
        <w:rPr>
          <w:rFonts w:ascii="Calibri" w:hAnsi="Calibri" w:cs="Calibri"/>
          <w:lang w:val="nb-NO"/>
        </w:rPr>
      </w:pPr>
      <w:r>
        <w:rPr>
          <w:rFonts w:ascii="Calibri" w:hAnsi="Calibri" w:cs="Calibri"/>
          <w:lang w:val="nb-NO"/>
        </w:rPr>
        <w:t>arbeidskoordinering ved seksjonslederens fravær, og m</w:t>
      </w:r>
      <w:r w:rsidR="00E3751C">
        <w:rPr>
          <w:rFonts w:ascii="Calibri" w:hAnsi="Calibri" w:cs="Calibri"/>
          <w:lang w:val="nb-NO"/>
        </w:rPr>
        <w:t>øter fast for seksjonsleder</w:t>
      </w:r>
      <w:r>
        <w:rPr>
          <w:rFonts w:ascii="Calibri" w:hAnsi="Calibri" w:cs="Calibri"/>
          <w:lang w:val="nb-NO"/>
        </w:rPr>
        <w:t xml:space="preserve"> i ledermøter o.l.</w:t>
      </w:r>
    </w:p>
    <w:p w:rsidR="002644E7" w:rsidRDefault="00E3751C" w:rsidP="002644E7">
      <w:pPr>
        <w:autoSpaceDE w:val="0"/>
        <w:autoSpaceDN w:val="0"/>
        <w:adjustRightInd w:val="0"/>
        <w:spacing w:after="0" w:line="240" w:lineRule="auto"/>
        <w:rPr>
          <w:rFonts w:ascii="Calibri" w:hAnsi="Calibri" w:cs="Calibri"/>
          <w:lang w:val="nb-NO"/>
        </w:rPr>
      </w:pPr>
      <w:r>
        <w:rPr>
          <w:rFonts w:ascii="Calibri" w:hAnsi="Calibri" w:cs="Calibri"/>
          <w:lang w:val="nb-NO"/>
        </w:rPr>
        <w:t>ved dennes</w:t>
      </w:r>
      <w:r w:rsidR="002644E7">
        <w:rPr>
          <w:rFonts w:ascii="Calibri" w:hAnsi="Calibri" w:cs="Calibri"/>
          <w:lang w:val="nb-NO"/>
        </w:rPr>
        <w:t xml:space="preserve"> fravær.</w:t>
      </w:r>
    </w:p>
    <w:p w:rsidR="002644E7" w:rsidRDefault="00E3751C" w:rsidP="002644E7">
      <w:pPr>
        <w:autoSpaceDE w:val="0"/>
        <w:autoSpaceDN w:val="0"/>
        <w:adjustRightInd w:val="0"/>
        <w:spacing w:after="0" w:line="240" w:lineRule="auto"/>
        <w:rPr>
          <w:rFonts w:ascii="Calibri" w:hAnsi="Calibri" w:cs="Calibri"/>
          <w:lang w:val="nb-NO"/>
        </w:rPr>
      </w:pPr>
      <w:r>
        <w:rPr>
          <w:rFonts w:ascii="Calibri" w:hAnsi="Calibri" w:cs="Calibri"/>
          <w:lang w:val="nb-NO"/>
        </w:rPr>
        <w:t>Stedfortreder</w:t>
      </w:r>
      <w:r w:rsidR="002644E7">
        <w:rPr>
          <w:rFonts w:ascii="Calibri" w:hAnsi="Calibri" w:cs="Calibri"/>
          <w:lang w:val="nb-NO"/>
        </w:rPr>
        <w:t xml:space="preserve"> </w:t>
      </w:r>
      <w:r w:rsidR="00A54DAB">
        <w:rPr>
          <w:rFonts w:ascii="Calibri" w:hAnsi="Calibri" w:cs="Calibri"/>
          <w:lang w:val="nb-NO"/>
        </w:rPr>
        <w:t xml:space="preserve">oppnevnes </w:t>
      </w:r>
      <w:r w:rsidR="0006742E">
        <w:rPr>
          <w:rFonts w:ascii="Calibri" w:hAnsi="Calibri" w:cs="Calibri"/>
          <w:lang w:val="nb-NO"/>
        </w:rPr>
        <w:t>fortrinnsvis blant seksjonen</w:t>
      </w:r>
      <w:r w:rsidR="002644E7">
        <w:rPr>
          <w:rFonts w:ascii="Calibri" w:hAnsi="Calibri" w:cs="Calibri"/>
          <w:lang w:val="nb-NO"/>
        </w:rPr>
        <w:t>s faggruppeledere eller kontorsjef.</w:t>
      </w:r>
    </w:p>
    <w:p w:rsidR="002644E7" w:rsidRDefault="002644E7" w:rsidP="002644E7">
      <w:pPr>
        <w:autoSpaceDE w:val="0"/>
        <w:autoSpaceDN w:val="0"/>
        <w:adjustRightInd w:val="0"/>
        <w:spacing w:after="0" w:line="240" w:lineRule="auto"/>
        <w:rPr>
          <w:rFonts w:ascii="Calibri" w:hAnsi="Calibri" w:cs="Calibri"/>
          <w:lang w:val="nb-NO"/>
        </w:rPr>
      </w:pPr>
      <w:r>
        <w:rPr>
          <w:rFonts w:ascii="Calibri" w:hAnsi="Calibri" w:cs="Calibri"/>
          <w:lang w:val="nb-NO"/>
        </w:rPr>
        <w:t>Museumsdire</w:t>
      </w:r>
      <w:r w:rsidR="0019041A">
        <w:rPr>
          <w:rFonts w:ascii="Calibri" w:hAnsi="Calibri" w:cs="Calibri"/>
          <w:lang w:val="nb-NO"/>
        </w:rPr>
        <w:t>ktøren oppnevner stedfortreder</w:t>
      </w:r>
      <w:r>
        <w:rPr>
          <w:rFonts w:ascii="Calibri" w:hAnsi="Calibri" w:cs="Calibri"/>
          <w:lang w:val="nb-NO"/>
        </w:rPr>
        <w:t xml:space="preserve"> for 1 år av gan</w:t>
      </w:r>
      <w:r w:rsidR="0019041A">
        <w:rPr>
          <w:rFonts w:ascii="Calibri" w:hAnsi="Calibri" w:cs="Calibri"/>
          <w:lang w:val="nb-NO"/>
        </w:rPr>
        <w:t xml:space="preserve">gen etter forslag fra </w:t>
      </w:r>
    </w:p>
    <w:p w:rsidR="002644E7" w:rsidRDefault="002644E7" w:rsidP="002644E7">
      <w:pPr>
        <w:autoSpaceDE w:val="0"/>
        <w:autoSpaceDN w:val="0"/>
        <w:adjustRightInd w:val="0"/>
        <w:spacing w:after="0" w:line="240" w:lineRule="auto"/>
        <w:rPr>
          <w:rFonts w:ascii="Calibri" w:hAnsi="Calibri" w:cs="Calibri"/>
          <w:lang w:val="nb-NO"/>
        </w:rPr>
      </w:pPr>
      <w:r>
        <w:rPr>
          <w:rFonts w:ascii="Calibri" w:hAnsi="Calibri" w:cs="Calibri"/>
          <w:lang w:val="nb-NO"/>
        </w:rPr>
        <w:t>seksjonsl</w:t>
      </w:r>
      <w:r w:rsidR="0019041A">
        <w:rPr>
          <w:rFonts w:ascii="Calibri" w:hAnsi="Calibri" w:cs="Calibri"/>
          <w:lang w:val="nb-NO"/>
        </w:rPr>
        <w:t xml:space="preserve">eder. </w:t>
      </w:r>
      <w:r>
        <w:rPr>
          <w:rFonts w:ascii="Calibri" w:hAnsi="Calibri" w:cs="Calibri"/>
          <w:lang w:val="nb-NO"/>
        </w:rPr>
        <w:t>Det inngås egne stedfortrederavtaler ved den årlige</w:t>
      </w:r>
      <w:r w:rsidR="006C7B47">
        <w:rPr>
          <w:rFonts w:ascii="Calibri" w:hAnsi="Calibri" w:cs="Calibri"/>
          <w:lang w:val="nb-NO"/>
        </w:rPr>
        <w:t xml:space="preserve"> o</w:t>
      </w:r>
      <w:r w:rsidR="0019041A">
        <w:rPr>
          <w:rFonts w:ascii="Calibri" w:hAnsi="Calibri" w:cs="Calibri"/>
          <w:lang w:val="nb-NO"/>
        </w:rPr>
        <w:t>ppnevningen</w:t>
      </w:r>
      <w:r>
        <w:rPr>
          <w:rFonts w:ascii="Calibri" w:hAnsi="Calibri" w:cs="Calibri"/>
          <w:lang w:val="nb-NO"/>
        </w:rPr>
        <w:t>. Seksjonsleder kan innen rammen av nevnte avtaler delegere</w:t>
      </w:r>
      <w:r w:rsidR="006C7B47">
        <w:rPr>
          <w:rFonts w:ascii="Calibri" w:hAnsi="Calibri" w:cs="Calibri"/>
          <w:lang w:val="nb-NO"/>
        </w:rPr>
        <w:t xml:space="preserve"> </w:t>
      </w:r>
      <w:r>
        <w:rPr>
          <w:rFonts w:ascii="Calibri" w:hAnsi="Calibri" w:cs="Calibri"/>
          <w:lang w:val="nb-NO"/>
        </w:rPr>
        <w:t>oppfølgingsansvar for enkeltoppgaver i egen oppgaveportefølje til stedfortrederen.</w:t>
      </w:r>
    </w:p>
    <w:p w:rsidR="002644E7" w:rsidRDefault="002644E7" w:rsidP="002644E7">
      <w:pPr>
        <w:autoSpaceDE w:val="0"/>
        <w:autoSpaceDN w:val="0"/>
        <w:adjustRightInd w:val="0"/>
        <w:spacing w:after="0" w:line="240" w:lineRule="auto"/>
        <w:rPr>
          <w:rFonts w:ascii="Calibri" w:hAnsi="Calibri" w:cs="Calibri"/>
          <w:lang w:val="nb-NO"/>
        </w:rPr>
      </w:pPr>
    </w:p>
    <w:p w:rsidR="002644E7" w:rsidRPr="00D4475B" w:rsidRDefault="002644E7" w:rsidP="002644E7">
      <w:pPr>
        <w:autoSpaceDE w:val="0"/>
        <w:autoSpaceDN w:val="0"/>
        <w:adjustRightInd w:val="0"/>
        <w:spacing w:after="0" w:line="240" w:lineRule="auto"/>
        <w:rPr>
          <w:rFonts w:ascii="Calibri" w:hAnsi="Calibri" w:cs="Calibri"/>
          <w:i/>
          <w:sz w:val="24"/>
          <w:szCs w:val="24"/>
          <w:lang w:val="nb-NO"/>
        </w:rPr>
      </w:pPr>
      <w:r w:rsidRPr="00D4475B">
        <w:rPr>
          <w:rFonts w:ascii="Calibri" w:hAnsi="Calibri" w:cs="Calibri"/>
          <w:i/>
          <w:sz w:val="24"/>
          <w:szCs w:val="24"/>
          <w:lang w:val="nb-NO"/>
        </w:rPr>
        <w:t>Seksjonens stab</w:t>
      </w:r>
    </w:p>
    <w:p w:rsidR="002644E7" w:rsidRPr="00E9481F" w:rsidRDefault="002644E7" w:rsidP="002644E7">
      <w:pPr>
        <w:spacing w:after="0"/>
        <w:rPr>
          <w:rFonts w:ascii="Times New Roman" w:hAnsi="Times New Roman" w:cs="Times New Roman"/>
          <w:sz w:val="24"/>
          <w:szCs w:val="24"/>
          <w:highlight w:val="yellow"/>
          <w:lang w:val="nb-NO"/>
        </w:rPr>
      </w:pPr>
    </w:p>
    <w:p w:rsidR="002644E7" w:rsidRDefault="002644E7" w:rsidP="002644E7">
      <w:pPr>
        <w:spacing w:after="0"/>
        <w:rPr>
          <w:rFonts w:cs="Times New Roman"/>
          <w:lang w:val="nb-NO"/>
        </w:rPr>
      </w:pPr>
      <w:r w:rsidRPr="000E710A">
        <w:rPr>
          <w:rFonts w:cs="Times New Roman"/>
          <w:lang w:val="nb-NO"/>
        </w:rPr>
        <w:t>Seksjonen</w:t>
      </w:r>
      <w:r>
        <w:rPr>
          <w:rFonts w:cs="Times New Roman"/>
          <w:lang w:val="nb-NO"/>
        </w:rPr>
        <w:t>s</w:t>
      </w:r>
      <w:r w:rsidRPr="000E710A">
        <w:rPr>
          <w:rFonts w:cs="Times New Roman"/>
          <w:lang w:val="nb-NO"/>
        </w:rPr>
        <w:t xml:space="preserve"> stab består i tillegg til seksjonsleder og stedfortreder av en kontorsjef og en kontorstilling i ca 60</w:t>
      </w:r>
      <w:r w:rsidR="00A54DAB">
        <w:rPr>
          <w:rFonts w:cs="Times New Roman"/>
          <w:lang w:val="nb-NO"/>
        </w:rPr>
        <w:t xml:space="preserve"> </w:t>
      </w:r>
      <w:r w:rsidRPr="000E710A">
        <w:rPr>
          <w:rFonts w:cs="Times New Roman"/>
          <w:lang w:val="nb-NO"/>
        </w:rPr>
        <w:t xml:space="preserve">%. </w:t>
      </w:r>
      <w:r>
        <w:rPr>
          <w:rFonts w:cs="Times New Roman"/>
          <w:lang w:val="nb-NO"/>
        </w:rPr>
        <w:t>K</w:t>
      </w:r>
      <w:r w:rsidRPr="000E710A">
        <w:rPr>
          <w:rFonts w:cs="Times New Roman"/>
          <w:lang w:val="nb-NO"/>
        </w:rPr>
        <w:t>ontorsjef og kontormedarbeider deltar i møtefora med museets administrasjon. Museumsledelsen vurderer kontorsjefstillingen som museets adm</w:t>
      </w:r>
      <w:r>
        <w:rPr>
          <w:rFonts w:cs="Times New Roman"/>
          <w:lang w:val="nb-NO"/>
        </w:rPr>
        <w:t>inistrative forlengelse på seksjonsnivå</w:t>
      </w:r>
      <w:r w:rsidRPr="000E710A">
        <w:rPr>
          <w:rFonts w:cs="Times New Roman"/>
          <w:lang w:val="nb-NO"/>
        </w:rPr>
        <w:t xml:space="preserve">. </w:t>
      </w:r>
      <w:r>
        <w:rPr>
          <w:rFonts w:cs="Times New Roman"/>
          <w:lang w:val="nb-NO"/>
        </w:rPr>
        <w:t>SAKs organisasjon atskiller seg imidlertid fra de øvrige seksjoner ved å være inndelt i virksomhetsområder, hvorav spesielt ytre forvaltningsgruppes virksomhet omfatter mange eksternfinansierte prosjekter</w:t>
      </w:r>
      <w:r w:rsidR="00A54DAB">
        <w:rPr>
          <w:rFonts w:cs="Times New Roman"/>
          <w:lang w:val="nb-NO"/>
        </w:rPr>
        <w:t xml:space="preserve">. I </w:t>
      </w:r>
      <w:r>
        <w:rPr>
          <w:rFonts w:cs="Times New Roman"/>
          <w:lang w:val="nb-NO"/>
        </w:rPr>
        <w:t xml:space="preserve">forhold til kvalitetssikring, styring og økonomi innen dette virksomhetsområde er det derfor naturlig at </w:t>
      </w:r>
      <w:r w:rsidR="00F152E4">
        <w:rPr>
          <w:rFonts w:cs="Times New Roman"/>
          <w:lang w:val="nb-NO"/>
        </w:rPr>
        <w:t>faggruppeleder</w:t>
      </w:r>
      <w:r>
        <w:rPr>
          <w:rFonts w:cs="Times New Roman"/>
          <w:lang w:val="nb-NO"/>
        </w:rPr>
        <w:t xml:space="preserve"> trekkes inn i administrative oppgaver sammen med kontorsjef og seksjonsleder i samarbeid med VMs økonomi stab.  </w:t>
      </w:r>
    </w:p>
    <w:p w:rsidR="002644E7" w:rsidRPr="000E710A" w:rsidRDefault="002644E7" w:rsidP="002644E7">
      <w:pPr>
        <w:spacing w:after="0"/>
        <w:rPr>
          <w:rFonts w:cs="Times New Roman"/>
          <w:lang w:val="nb-NO"/>
        </w:rPr>
      </w:pPr>
      <w:r>
        <w:rPr>
          <w:rFonts w:cs="Times New Roman"/>
          <w:lang w:val="nb-NO"/>
        </w:rPr>
        <w:t>Kontorsjefen på SAK gir lederstøtte til seksjonsleder og faggruppeledere, koordinerer mellom museets ledelse og fellesadministrasjonen og seksjonen faggrupper og ansatte. Et betydelig ansvar for økonomi oppfølging ligger til kontorsjef. Kontorsjefen har i tillegg oppgaver som omfatter arealdisponering og sikring, HMS og har personaloppfølging for kontormedarbeider. Kontormedarbe</w:t>
      </w:r>
      <w:r w:rsidR="0019041A">
        <w:rPr>
          <w:rFonts w:cs="Times New Roman"/>
          <w:lang w:val="nb-NO"/>
        </w:rPr>
        <w:t>ider (</w:t>
      </w:r>
      <w:r>
        <w:rPr>
          <w:rFonts w:cs="Times New Roman"/>
          <w:lang w:val="nb-NO"/>
        </w:rPr>
        <w:t xml:space="preserve">seniorkonsulent) har administrative oppgaver i forhold </w:t>
      </w:r>
      <w:r w:rsidR="0006742E">
        <w:rPr>
          <w:rFonts w:cs="Times New Roman"/>
          <w:lang w:val="nb-NO"/>
        </w:rPr>
        <w:t xml:space="preserve">til daglig drift, post, arkiv, </w:t>
      </w:r>
      <w:r>
        <w:rPr>
          <w:rFonts w:cs="Times New Roman"/>
          <w:lang w:val="nb-NO"/>
        </w:rPr>
        <w:t>, opplæring, henvendelser, kontor og praktisk oppfølging av ansatte.</w:t>
      </w:r>
    </w:p>
    <w:p w:rsidR="002644E7" w:rsidRDefault="00470E68" w:rsidP="002644E7">
      <w:pPr>
        <w:pStyle w:val="Overskrift3"/>
        <w:rPr>
          <w:lang w:val="nb-NO"/>
        </w:rPr>
      </w:pPr>
      <w:bookmarkStart w:id="15" w:name="_Toc436058729"/>
      <w:r>
        <w:rPr>
          <w:lang w:val="nb-NO"/>
        </w:rPr>
        <w:t xml:space="preserve">5.4 </w:t>
      </w:r>
      <w:r w:rsidR="002644E7">
        <w:rPr>
          <w:lang w:val="nb-NO"/>
        </w:rPr>
        <w:t xml:space="preserve">  Møtestruktur i ny organisasjonsmodell</w:t>
      </w:r>
      <w:bookmarkEnd w:id="15"/>
    </w:p>
    <w:p w:rsidR="0006742E" w:rsidRPr="0006742E" w:rsidRDefault="0006742E" w:rsidP="0006742E">
      <w:pPr>
        <w:rPr>
          <w:lang w:val="nb-NO"/>
        </w:rPr>
      </w:pPr>
    </w:p>
    <w:p w:rsidR="00374443" w:rsidRDefault="006917A6" w:rsidP="00045052">
      <w:pPr>
        <w:autoSpaceDE w:val="0"/>
        <w:autoSpaceDN w:val="0"/>
        <w:adjustRightInd w:val="0"/>
        <w:spacing w:after="0" w:line="240" w:lineRule="auto"/>
        <w:rPr>
          <w:noProof/>
          <w:lang w:val="nb-NO" w:eastAsia="nb-NO"/>
        </w:rPr>
      </w:pPr>
      <w:r>
        <w:rPr>
          <w:lang w:val="nb-NO"/>
        </w:rPr>
        <w:t xml:space="preserve">Møtestrukturen på SAK er forankret i </w:t>
      </w:r>
      <w:r>
        <w:rPr>
          <w:rFonts w:cs="Arial,Bold"/>
          <w:bCs/>
          <w:lang w:val="nb-NO"/>
        </w:rPr>
        <w:t>s</w:t>
      </w:r>
      <w:r w:rsidR="00105920" w:rsidRPr="00105920">
        <w:rPr>
          <w:rFonts w:cs="Arial,Bold"/>
          <w:bCs/>
          <w:lang w:val="nb-NO"/>
        </w:rPr>
        <w:t>tyringsreglement</w:t>
      </w:r>
      <w:r w:rsidR="00AA2CCD">
        <w:rPr>
          <w:rFonts w:cs="Arial,Bold"/>
          <w:bCs/>
          <w:lang w:val="nb-NO"/>
        </w:rPr>
        <w:t>et</w:t>
      </w:r>
      <w:r w:rsidR="00105920" w:rsidRPr="00105920">
        <w:rPr>
          <w:rFonts w:cs="Arial,Bold"/>
          <w:bCs/>
          <w:lang w:val="nb-NO"/>
        </w:rPr>
        <w:t xml:space="preserve"> for </w:t>
      </w:r>
      <w:r w:rsidR="00105920" w:rsidRPr="00105920">
        <w:rPr>
          <w:rFonts w:cs="TimesNewRoman,Bold"/>
          <w:bCs/>
          <w:lang w:val="nb-NO"/>
        </w:rPr>
        <w:t>Norges teknisk-naturvit</w:t>
      </w:r>
      <w:r>
        <w:rPr>
          <w:rFonts w:cs="TimesNewRoman,Bold"/>
          <w:bCs/>
          <w:lang w:val="nb-NO"/>
        </w:rPr>
        <w:t>enskapelige universitet (NTNU) f</w:t>
      </w:r>
      <w:r w:rsidR="00105920" w:rsidRPr="00105920">
        <w:rPr>
          <w:rFonts w:cs="TimesNewRoman,Bold"/>
          <w:bCs/>
          <w:lang w:val="nb-NO"/>
        </w:rPr>
        <w:t xml:space="preserve">astsatt av </w:t>
      </w:r>
      <w:r>
        <w:rPr>
          <w:rFonts w:cs="TimesNewRoman,Bold"/>
          <w:bCs/>
          <w:lang w:val="nb-NO"/>
        </w:rPr>
        <w:t>Universitetsstyret 5.11.2013.</w:t>
      </w:r>
      <w:r w:rsidR="0006742E">
        <w:rPr>
          <w:rFonts w:cs="TimesNewRoman,Bold"/>
          <w:bCs/>
          <w:lang w:val="nb-NO"/>
        </w:rPr>
        <w:t xml:space="preserve"> </w:t>
      </w:r>
      <w:r>
        <w:rPr>
          <w:noProof/>
          <w:lang w:val="nb-NO" w:eastAsia="nb-NO"/>
        </w:rPr>
        <w:t>Museumsstyret har godkjent ordning med seksjonsstyre ved NTNU Vitenskapsmuseet.</w:t>
      </w:r>
      <w:r w:rsidR="00045052">
        <w:rPr>
          <w:noProof/>
          <w:lang w:val="nb-NO" w:eastAsia="nb-NO"/>
        </w:rPr>
        <w:t xml:space="preserve"> Seksjonsleder møter i Direktørens ledermøte, Kontorsjef møter i Administrasjonssjefens administrative </w:t>
      </w:r>
      <w:r w:rsidR="00A54DAB">
        <w:rPr>
          <w:noProof/>
          <w:lang w:val="nb-NO" w:eastAsia="nb-NO"/>
        </w:rPr>
        <w:t>gruppe</w:t>
      </w:r>
      <w:r w:rsidR="00045052">
        <w:rPr>
          <w:noProof/>
          <w:lang w:val="nb-NO" w:eastAsia="nb-NO"/>
        </w:rPr>
        <w:t>ledermøte, i tillegg deltar ulike ansatte i flere andre møter med VMs stab.</w:t>
      </w:r>
    </w:p>
    <w:p w:rsidR="00045052" w:rsidRDefault="00045052" w:rsidP="00045052">
      <w:pPr>
        <w:autoSpaceDE w:val="0"/>
        <w:autoSpaceDN w:val="0"/>
        <w:adjustRightInd w:val="0"/>
        <w:spacing w:after="0" w:line="240" w:lineRule="auto"/>
        <w:rPr>
          <w:noProof/>
          <w:lang w:val="nb-NO" w:eastAsia="nb-NO"/>
        </w:rPr>
      </w:pPr>
    </w:p>
    <w:p w:rsidR="00045052" w:rsidRDefault="00045052" w:rsidP="00045052">
      <w:pPr>
        <w:autoSpaceDE w:val="0"/>
        <w:autoSpaceDN w:val="0"/>
        <w:adjustRightInd w:val="0"/>
        <w:spacing w:after="0" w:line="240" w:lineRule="auto"/>
        <w:rPr>
          <w:i/>
          <w:noProof/>
          <w:lang w:val="nb-NO" w:eastAsia="nb-NO"/>
        </w:rPr>
      </w:pPr>
      <w:r w:rsidRPr="00045052">
        <w:rPr>
          <w:i/>
          <w:noProof/>
          <w:lang w:val="nb-NO" w:eastAsia="nb-NO"/>
        </w:rPr>
        <w:t>Seksjonsinterne møter:</w:t>
      </w:r>
    </w:p>
    <w:p w:rsidR="00045052" w:rsidRPr="00045052" w:rsidRDefault="00045052" w:rsidP="00045052">
      <w:pPr>
        <w:autoSpaceDE w:val="0"/>
        <w:autoSpaceDN w:val="0"/>
        <w:adjustRightInd w:val="0"/>
        <w:spacing w:after="0" w:line="240" w:lineRule="auto"/>
        <w:rPr>
          <w:i/>
          <w:noProof/>
          <w:lang w:val="nb-NO" w:eastAsia="nb-NO"/>
        </w:rPr>
      </w:pPr>
    </w:p>
    <w:p w:rsidR="006917A6" w:rsidRDefault="006917A6" w:rsidP="00374443">
      <w:pPr>
        <w:rPr>
          <w:noProof/>
          <w:lang w:val="nb-NO" w:eastAsia="nb-NO"/>
        </w:rPr>
      </w:pPr>
      <w:r w:rsidRPr="00AA2CCD">
        <w:rPr>
          <w:noProof/>
          <w:u w:val="single"/>
          <w:lang w:val="nb-NO" w:eastAsia="nb-NO"/>
        </w:rPr>
        <w:t>Seksjonsstyret:</w:t>
      </w:r>
      <w:r>
        <w:rPr>
          <w:noProof/>
          <w:lang w:val="nb-NO" w:eastAsia="nb-NO"/>
        </w:rPr>
        <w:t xml:space="preserve"> Seksjonsstyret tar beslutninger inne</w:t>
      </w:r>
      <w:r w:rsidR="00C93D53">
        <w:rPr>
          <w:noProof/>
          <w:lang w:val="nb-NO" w:eastAsia="nb-NO"/>
        </w:rPr>
        <w:t>n</w:t>
      </w:r>
      <w:r>
        <w:rPr>
          <w:noProof/>
          <w:lang w:val="nb-NO" w:eastAsia="nb-NO"/>
        </w:rPr>
        <w:t>for myndightesområdet som er delegert til seksjonen. Seksjonsstyret skal behandle følgende saker:</w:t>
      </w:r>
    </w:p>
    <w:p w:rsidR="00105920" w:rsidRPr="006917A6" w:rsidRDefault="00105920" w:rsidP="006917A6">
      <w:pPr>
        <w:pStyle w:val="Listeavsnitt"/>
        <w:numPr>
          <w:ilvl w:val="0"/>
          <w:numId w:val="41"/>
        </w:numPr>
        <w:autoSpaceDE w:val="0"/>
        <w:autoSpaceDN w:val="0"/>
        <w:adjustRightInd w:val="0"/>
        <w:spacing w:after="0" w:line="240" w:lineRule="auto"/>
        <w:rPr>
          <w:rFonts w:cs="TimesNewRoman"/>
          <w:lang w:val="nb-NO"/>
        </w:rPr>
      </w:pPr>
      <w:r w:rsidRPr="006917A6">
        <w:rPr>
          <w:rFonts w:cs="TimesNewRoman"/>
          <w:lang w:val="nb-NO"/>
        </w:rPr>
        <w:t>Strategi og handlingsplaner</w:t>
      </w:r>
    </w:p>
    <w:p w:rsidR="00105920" w:rsidRPr="006917A6" w:rsidRDefault="00105920" w:rsidP="006917A6">
      <w:pPr>
        <w:pStyle w:val="Listeavsnitt"/>
        <w:numPr>
          <w:ilvl w:val="0"/>
          <w:numId w:val="41"/>
        </w:numPr>
        <w:autoSpaceDE w:val="0"/>
        <w:autoSpaceDN w:val="0"/>
        <w:adjustRightInd w:val="0"/>
        <w:spacing w:after="0" w:line="240" w:lineRule="auto"/>
        <w:rPr>
          <w:rFonts w:cs="TimesNewRoman"/>
          <w:lang w:val="nb-NO"/>
        </w:rPr>
      </w:pPr>
      <w:r w:rsidRPr="006917A6">
        <w:rPr>
          <w:rFonts w:cs="TimesNewRoman"/>
          <w:lang w:val="nb-NO"/>
        </w:rPr>
        <w:t>Strategiske bemanningsplaner</w:t>
      </w:r>
    </w:p>
    <w:p w:rsidR="00105920" w:rsidRPr="006917A6" w:rsidRDefault="00105920" w:rsidP="006917A6">
      <w:pPr>
        <w:pStyle w:val="Listeavsnitt"/>
        <w:numPr>
          <w:ilvl w:val="0"/>
          <w:numId w:val="41"/>
        </w:numPr>
        <w:autoSpaceDE w:val="0"/>
        <w:autoSpaceDN w:val="0"/>
        <w:adjustRightInd w:val="0"/>
        <w:spacing w:after="0" w:line="240" w:lineRule="auto"/>
        <w:rPr>
          <w:rFonts w:cs="TimesNewRoman"/>
          <w:lang w:val="nb-NO"/>
        </w:rPr>
      </w:pPr>
      <w:r w:rsidRPr="006917A6">
        <w:rPr>
          <w:rFonts w:cs="TimesNewRoman"/>
          <w:lang w:val="nb-NO"/>
        </w:rPr>
        <w:t>Budsjett- og hovedfordeling</w:t>
      </w:r>
    </w:p>
    <w:p w:rsidR="00105920" w:rsidRPr="006917A6" w:rsidRDefault="00105920" w:rsidP="006917A6">
      <w:pPr>
        <w:pStyle w:val="Listeavsnitt"/>
        <w:numPr>
          <w:ilvl w:val="0"/>
          <w:numId w:val="41"/>
        </w:numPr>
        <w:autoSpaceDE w:val="0"/>
        <w:autoSpaceDN w:val="0"/>
        <w:adjustRightInd w:val="0"/>
        <w:spacing w:after="0" w:line="240" w:lineRule="auto"/>
        <w:rPr>
          <w:rFonts w:cs="TimesNewRoman"/>
          <w:lang w:val="nb-NO"/>
        </w:rPr>
      </w:pPr>
      <w:r w:rsidRPr="006917A6">
        <w:rPr>
          <w:rFonts w:cs="TimesNewRoman"/>
          <w:lang w:val="nb-NO"/>
        </w:rPr>
        <w:t>Forskningssatsinger og –profil</w:t>
      </w:r>
    </w:p>
    <w:p w:rsidR="00105920" w:rsidRPr="006917A6" w:rsidRDefault="00105920" w:rsidP="006917A6">
      <w:pPr>
        <w:pStyle w:val="Listeavsnitt"/>
        <w:numPr>
          <w:ilvl w:val="0"/>
          <w:numId w:val="41"/>
        </w:numPr>
        <w:autoSpaceDE w:val="0"/>
        <w:autoSpaceDN w:val="0"/>
        <w:adjustRightInd w:val="0"/>
        <w:spacing w:after="0" w:line="240" w:lineRule="auto"/>
        <w:rPr>
          <w:rFonts w:cs="TimesNewRoman"/>
          <w:lang w:val="nb-NO"/>
        </w:rPr>
      </w:pPr>
      <w:r w:rsidRPr="006917A6">
        <w:rPr>
          <w:rFonts w:cs="TimesNewRoman"/>
          <w:lang w:val="nb-NO"/>
        </w:rPr>
        <w:t>Emneportefølje og studieprogram</w:t>
      </w:r>
    </w:p>
    <w:p w:rsidR="00105920" w:rsidRPr="006917A6" w:rsidRDefault="00105920" w:rsidP="006917A6">
      <w:pPr>
        <w:pStyle w:val="Listeavsnitt"/>
        <w:numPr>
          <w:ilvl w:val="0"/>
          <w:numId w:val="41"/>
        </w:numPr>
        <w:autoSpaceDE w:val="0"/>
        <w:autoSpaceDN w:val="0"/>
        <w:adjustRightInd w:val="0"/>
        <w:spacing w:after="0" w:line="240" w:lineRule="auto"/>
        <w:rPr>
          <w:rFonts w:cs="TimesNewRoman"/>
          <w:lang w:val="nb-NO"/>
        </w:rPr>
      </w:pPr>
      <w:r w:rsidRPr="006917A6">
        <w:rPr>
          <w:rFonts w:cs="TimesNewRoman"/>
          <w:lang w:val="nb-NO"/>
        </w:rPr>
        <w:t>Økonomirapportering</w:t>
      </w:r>
    </w:p>
    <w:p w:rsidR="00105920" w:rsidRPr="006917A6" w:rsidRDefault="00105920" w:rsidP="006917A6">
      <w:pPr>
        <w:pStyle w:val="Listeavsnitt"/>
        <w:numPr>
          <w:ilvl w:val="0"/>
          <w:numId w:val="41"/>
        </w:numPr>
        <w:tabs>
          <w:tab w:val="left" w:pos="2367"/>
        </w:tabs>
        <w:autoSpaceDE w:val="0"/>
        <w:autoSpaceDN w:val="0"/>
        <w:adjustRightInd w:val="0"/>
        <w:spacing w:after="0" w:line="240" w:lineRule="auto"/>
        <w:rPr>
          <w:rFonts w:cs="TimesNewRoman"/>
          <w:lang w:val="nb-NO"/>
        </w:rPr>
      </w:pPr>
      <w:r w:rsidRPr="006917A6">
        <w:rPr>
          <w:rFonts w:cs="TimesNewRoman"/>
          <w:lang w:val="nb-NO"/>
        </w:rPr>
        <w:t>Intern organisering</w:t>
      </w:r>
      <w:r w:rsidR="006917A6" w:rsidRPr="006917A6">
        <w:rPr>
          <w:rFonts w:cs="TimesNewRoman"/>
          <w:lang w:val="nb-NO"/>
        </w:rPr>
        <w:tab/>
      </w:r>
    </w:p>
    <w:p w:rsidR="00105920" w:rsidRDefault="00105920" w:rsidP="006917A6">
      <w:pPr>
        <w:pStyle w:val="Listeavsnitt"/>
        <w:numPr>
          <w:ilvl w:val="0"/>
          <w:numId w:val="41"/>
        </w:numPr>
        <w:autoSpaceDE w:val="0"/>
        <w:autoSpaceDN w:val="0"/>
        <w:adjustRightInd w:val="0"/>
        <w:spacing w:after="0" w:line="240" w:lineRule="auto"/>
        <w:rPr>
          <w:rFonts w:cs="TimesNewRoman"/>
          <w:lang w:val="nb-NO"/>
        </w:rPr>
      </w:pPr>
      <w:r w:rsidRPr="006917A6">
        <w:rPr>
          <w:rFonts w:cs="TimesNewRoman"/>
          <w:lang w:val="nb-NO"/>
        </w:rPr>
        <w:t>Saker av prinsipiell betydning</w:t>
      </w:r>
    </w:p>
    <w:p w:rsidR="006917A6" w:rsidRPr="006917A6" w:rsidRDefault="006917A6" w:rsidP="00045052">
      <w:pPr>
        <w:pStyle w:val="Listeavsnitt"/>
        <w:autoSpaceDE w:val="0"/>
        <w:autoSpaceDN w:val="0"/>
        <w:adjustRightInd w:val="0"/>
        <w:spacing w:after="0" w:line="240" w:lineRule="auto"/>
        <w:rPr>
          <w:rFonts w:cs="TimesNewRoman"/>
          <w:lang w:val="nb-NO"/>
        </w:rPr>
      </w:pPr>
    </w:p>
    <w:p w:rsidR="00105920" w:rsidRPr="006917A6" w:rsidRDefault="006917A6" w:rsidP="00105920">
      <w:pPr>
        <w:autoSpaceDE w:val="0"/>
        <w:autoSpaceDN w:val="0"/>
        <w:adjustRightInd w:val="0"/>
        <w:spacing w:after="0" w:line="240" w:lineRule="auto"/>
        <w:rPr>
          <w:rFonts w:cs="TimesNewRoman"/>
          <w:lang w:val="nb-NO"/>
        </w:rPr>
      </w:pPr>
      <w:r>
        <w:rPr>
          <w:rFonts w:cs="TimesNewRoman"/>
          <w:lang w:val="nb-NO"/>
        </w:rPr>
        <w:t>Organet</w:t>
      </w:r>
      <w:r w:rsidR="00105920" w:rsidRPr="006917A6">
        <w:rPr>
          <w:rFonts w:cs="TimesNewRoman"/>
          <w:lang w:val="nb-NO"/>
        </w:rPr>
        <w:t xml:space="preserve"> skal kalles sammen minst 2 ganger i semesteret og ellers ved behov. Møtene skal legges til</w:t>
      </w:r>
    </w:p>
    <w:p w:rsidR="00105920" w:rsidRDefault="00105920" w:rsidP="00105920">
      <w:pPr>
        <w:autoSpaceDE w:val="0"/>
        <w:autoSpaceDN w:val="0"/>
        <w:adjustRightInd w:val="0"/>
        <w:spacing w:after="0" w:line="240" w:lineRule="auto"/>
        <w:rPr>
          <w:rFonts w:cs="TimesNewRoman"/>
          <w:lang w:val="nb-NO"/>
        </w:rPr>
      </w:pPr>
      <w:r w:rsidRPr="006917A6">
        <w:rPr>
          <w:rFonts w:cs="TimesNewRoman"/>
          <w:lang w:val="nb-NO"/>
        </w:rPr>
        <w:t>tidspunkt</w:t>
      </w:r>
      <w:r w:rsidR="006917A6">
        <w:rPr>
          <w:rFonts w:cs="TimesNewRoman"/>
          <w:lang w:val="nb-NO"/>
        </w:rPr>
        <w:t>er</w:t>
      </w:r>
      <w:r w:rsidRPr="006917A6">
        <w:rPr>
          <w:rFonts w:cs="TimesNewRoman"/>
          <w:lang w:val="nb-NO"/>
        </w:rPr>
        <w:t xml:space="preserve"> som sikrer medvirkning fra ansatte og studenter. Det lages innkalling og referat fra møtene</w:t>
      </w:r>
      <w:r w:rsidR="006917A6">
        <w:rPr>
          <w:rFonts w:cs="TimesNewRoman"/>
          <w:lang w:val="nb-NO"/>
        </w:rPr>
        <w:t xml:space="preserve"> </w:t>
      </w:r>
      <w:r w:rsidRPr="006917A6">
        <w:rPr>
          <w:rFonts w:cs="TimesNewRoman"/>
          <w:lang w:val="nb-NO"/>
        </w:rPr>
        <w:t>som gjøres tilgjengelig for tilsatte og studenter.</w:t>
      </w:r>
      <w:r w:rsidR="006917A6">
        <w:rPr>
          <w:rFonts w:cs="TimesNewRoman"/>
          <w:lang w:val="nb-NO"/>
        </w:rPr>
        <w:t xml:space="preserve">  </w:t>
      </w:r>
      <w:r w:rsidR="005C14E4">
        <w:rPr>
          <w:rFonts w:cs="TimesNewRoman"/>
          <w:lang w:val="nb-NO"/>
        </w:rPr>
        <w:t>Dersom det er uenighet mellom seksjonsleder og seksjons</w:t>
      </w:r>
      <w:r w:rsidRPr="006917A6">
        <w:rPr>
          <w:rFonts w:cs="TimesNewRoman"/>
          <w:lang w:val="nb-NO"/>
        </w:rPr>
        <w:t>styret om hvor beslutningsmyndigheten</w:t>
      </w:r>
      <w:r w:rsidR="006917A6" w:rsidRPr="006917A6">
        <w:rPr>
          <w:rFonts w:cs="TimesNewRoman"/>
          <w:lang w:val="nb-NO"/>
        </w:rPr>
        <w:t xml:space="preserve"> </w:t>
      </w:r>
      <w:r w:rsidRPr="006917A6">
        <w:rPr>
          <w:rFonts w:cs="TimesNewRoman"/>
          <w:lang w:val="nb-NO"/>
        </w:rPr>
        <w:t>ligger</w:t>
      </w:r>
      <w:r w:rsidR="006917A6">
        <w:rPr>
          <w:rFonts w:cs="TimesNewRoman"/>
          <w:lang w:val="nb-NO"/>
        </w:rPr>
        <w:t>, avgjøres spørsmålet av Museumsdirektøren.</w:t>
      </w:r>
    </w:p>
    <w:p w:rsidR="00DF678C" w:rsidRDefault="00DF678C" w:rsidP="00105920">
      <w:pPr>
        <w:autoSpaceDE w:val="0"/>
        <w:autoSpaceDN w:val="0"/>
        <w:adjustRightInd w:val="0"/>
        <w:spacing w:after="0" w:line="240" w:lineRule="auto"/>
        <w:rPr>
          <w:rFonts w:cs="TimesNewRoman"/>
          <w:lang w:val="nb-NO"/>
        </w:rPr>
      </w:pPr>
    </w:p>
    <w:p w:rsidR="00EE1064" w:rsidRDefault="006C7B47" w:rsidP="002644E7">
      <w:pPr>
        <w:rPr>
          <w:lang w:val="nb-NO"/>
        </w:rPr>
      </w:pPr>
      <w:r>
        <w:rPr>
          <w:u w:val="single"/>
          <w:lang w:val="nb-NO"/>
        </w:rPr>
        <w:t xml:space="preserve">Seksjonens ledermøter </w:t>
      </w:r>
      <w:r w:rsidR="00EE1064">
        <w:rPr>
          <w:lang w:val="nb-NO"/>
        </w:rPr>
        <w:t>samle</w:t>
      </w:r>
      <w:r>
        <w:rPr>
          <w:lang w:val="nb-NO"/>
        </w:rPr>
        <w:t>r faggruppelederne</w:t>
      </w:r>
      <w:r w:rsidR="00EE1064">
        <w:rPr>
          <w:lang w:val="nb-NO"/>
        </w:rPr>
        <w:t xml:space="preserve"> og er seksjonsleders ledergruppe.</w:t>
      </w:r>
      <w:r w:rsidR="00DF678C" w:rsidRPr="00DF678C">
        <w:rPr>
          <w:lang w:val="nb-NO"/>
        </w:rPr>
        <w:t xml:space="preserve"> </w:t>
      </w:r>
      <w:r w:rsidR="00DF678C">
        <w:rPr>
          <w:lang w:val="nb-NO"/>
        </w:rPr>
        <w:t xml:space="preserve">Faggruppelederne er nivå 4 i hht NTNUs styringsstruktur, mens seksjonsleder er nivå 3. </w:t>
      </w:r>
      <w:r w:rsidR="00EE1064">
        <w:rPr>
          <w:lang w:val="nb-NO"/>
        </w:rPr>
        <w:t xml:space="preserve"> Her behandles saker som også tas opp i direktørens ledergruppe, og saker som har strategisk betydning internt på seksjonen eller berører flere faggrupper og som går utenom de ovenfor beskrevne ru</w:t>
      </w:r>
      <w:r w:rsidR="006B100F">
        <w:rPr>
          <w:lang w:val="nb-NO"/>
        </w:rPr>
        <w:t>tiner som behandles i arbeids</w:t>
      </w:r>
      <w:r w:rsidR="00EE1064">
        <w:rPr>
          <w:lang w:val="nb-NO"/>
        </w:rPr>
        <w:t xml:space="preserve"> team.</w:t>
      </w:r>
    </w:p>
    <w:p w:rsidR="001F59BD" w:rsidRPr="001F59BD" w:rsidRDefault="002644E7" w:rsidP="002644E7">
      <w:pPr>
        <w:rPr>
          <w:lang w:val="nb-NO"/>
        </w:rPr>
      </w:pPr>
      <w:r w:rsidRPr="00AA2CCD">
        <w:rPr>
          <w:u w:val="single"/>
          <w:lang w:val="nb-NO"/>
        </w:rPr>
        <w:t>Seksjonsmøtene)</w:t>
      </w:r>
      <w:r w:rsidR="00AA2CCD">
        <w:rPr>
          <w:u w:val="single"/>
          <w:lang w:val="nb-NO"/>
        </w:rPr>
        <w:t xml:space="preserve">: </w:t>
      </w:r>
      <w:r w:rsidR="001F59BD" w:rsidRPr="001F59BD">
        <w:rPr>
          <w:rFonts w:cs="TimesNewRoman"/>
          <w:lang w:val="nb-NO"/>
        </w:rPr>
        <w:t>Personalmøte som omfatt</w:t>
      </w:r>
      <w:r w:rsidR="005C14E4">
        <w:rPr>
          <w:rFonts w:cs="TimesNewRoman"/>
          <w:lang w:val="nb-NO"/>
        </w:rPr>
        <w:t>er alle tilsatte ved seksjonen</w:t>
      </w:r>
      <w:r w:rsidR="001F59BD" w:rsidRPr="001F59BD">
        <w:rPr>
          <w:rFonts w:cs="TimesNewRoman"/>
          <w:lang w:val="nb-NO"/>
        </w:rPr>
        <w:t xml:space="preserve">. Møtet </w:t>
      </w:r>
      <w:r w:rsidR="006C7B47">
        <w:rPr>
          <w:rFonts w:cs="TimesNewRoman"/>
          <w:lang w:val="nb-NO"/>
        </w:rPr>
        <w:t>involveres</w:t>
      </w:r>
      <w:r w:rsidR="005C14E4">
        <w:rPr>
          <w:rFonts w:cs="TimesNewRoman"/>
          <w:lang w:val="nb-NO"/>
        </w:rPr>
        <w:t xml:space="preserve"> i </w:t>
      </w:r>
      <w:r w:rsidR="001F59BD" w:rsidRPr="001F59BD">
        <w:rPr>
          <w:rFonts w:cs="TimesNewRoman"/>
          <w:lang w:val="nb-NO"/>
        </w:rPr>
        <w:t>utarbeidelsen av strategiske</w:t>
      </w:r>
      <w:r w:rsidR="005C14E4">
        <w:rPr>
          <w:rFonts w:cs="TimesNewRoman"/>
          <w:lang w:val="nb-NO"/>
        </w:rPr>
        <w:t xml:space="preserve"> planer</w:t>
      </w:r>
      <w:r w:rsidR="004F0793">
        <w:rPr>
          <w:rFonts w:cs="TimesNewRoman"/>
          <w:lang w:val="nb-NO"/>
        </w:rPr>
        <w:t>. Møtet fungerer også som et gjensidig informasjonsforum. I hht. Styringsreglementet skal ett slikt møte avholdes en gang i semesteret. Ved SAK holdes personalmøter med orienteringssaker ca</w:t>
      </w:r>
      <w:r w:rsidR="00AA2CCD">
        <w:rPr>
          <w:rFonts w:cs="TimesNewRoman"/>
          <w:lang w:val="nb-NO"/>
        </w:rPr>
        <w:t>.</w:t>
      </w:r>
      <w:r w:rsidR="004F0793">
        <w:rPr>
          <w:rFonts w:cs="TimesNewRoman"/>
          <w:lang w:val="nb-NO"/>
        </w:rPr>
        <w:t xml:space="preserve"> 1 gang per måned i alt </w:t>
      </w:r>
      <w:r w:rsidR="00EE1064">
        <w:rPr>
          <w:rFonts w:cs="TimesNewRoman"/>
          <w:lang w:val="nb-NO"/>
        </w:rPr>
        <w:t>ca</w:t>
      </w:r>
      <w:r w:rsidR="00AA2CCD">
        <w:rPr>
          <w:rFonts w:cs="TimesNewRoman"/>
          <w:lang w:val="nb-NO"/>
        </w:rPr>
        <w:t>.</w:t>
      </w:r>
      <w:r w:rsidR="00EE1064">
        <w:rPr>
          <w:rFonts w:cs="TimesNewRoman"/>
          <w:lang w:val="nb-NO"/>
        </w:rPr>
        <w:t xml:space="preserve"> 5 ganger i semesteret</w:t>
      </w:r>
      <w:r w:rsidR="004F0793">
        <w:rPr>
          <w:rFonts w:cs="TimesNewRoman"/>
          <w:lang w:val="nb-NO"/>
        </w:rPr>
        <w:t>.</w:t>
      </w:r>
      <w:r w:rsidR="00DF678C">
        <w:rPr>
          <w:rFonts w:cs="TimesNewRoman"/>
          <w:lang w:val="nb-NO"/>
        </w:rPr>
        <w:t xml:space="preserve"> Møtene ledes av seksjonsleder.</w:t>
      </w:r>
    </w:p>
    <w:p w:rsidR="00AA2CCD" w:rsidRDefault="002644E7" w:rsidP="002644E7">
      <w:pPr>
        <w:rPr>
          <w:lang w:val="nb-NO"/>
        </w:rPr>
      </w:pPr>
      <w:r w:rsidRPr="00DF678C">
        <w:rPr>
          <w:u w:val="single"/>
          <w:lang w:val="nb-NO"/>
        </w:rPr>
        <w:t>Faggruppemøter</w:t>
      </w:r>
      <w:r w:rsidR="00AA2CCD" w:rsidRPr="00DF678C">
        <w:rPr>
          <w:u w:val="single"/>
          <w:lang w:val="nb-NO"/>
        </w:rPr>
        <w:t>:</w:t>
      </w:r>
      <w:r w:rsidR="00AA2CCD">
        <w:rPr>
          <w:lang w:val="nb-NO"/>
        </w:rPr>
        <w:t xml:space="preserve"> Hver av faggruppene ved SAK avholder faggruppemøter. Frekvensen avhenger av saksfeltet</w:t>
      </w:r>
      <w:r w:rsidR="00DF678C">
        <w:rPr>
          <w:lang w:val="nb-NO"/>
        </w:rPr>
        <w:t xml:space="preserve"> og behovet i forhold til den løpende saksgang</w:t>
      </w:r>
      <w:r w:rsidR="00AA2CCD">
        <w:rPr>
          <w:lang w:val="nb-NO"/>
        </w:rPr>
        <w:t>, noen faggrupper ha</w:t>
      </w:r>
      <w:r w:rsidR="007B41E6">
        <w:rPr>
          <w:lang w:val="nb-NO"/>
        </w:rPr>
        <w:t>r møte hver uke andre sjeldnere avhengi</w:t>
      </w:r>
      <w:r w:rsidR="00DF678C">
        <w:rPr>
          <w:lang w:val="nb-NO"/>
        </w:rPr>
        <w:t>g av årshjulet for virksomheten og behovet for beslutninger.</w:t>
      </w:r>
      <w:r w:rsidR="00AA2CCD">
        <w:rPr>
          <w:lang w:val="nb-NO"/>
        </w:rPr>
        <w:t xml:space="preserve"> </w:t>
      </w:r>
      <w:r w:rsidR="00DF678C">
        <w:rPr>
          <w:lang w:val="nb-NO"/>
        </w:rPr>
        <w:t>Møten</w:t>
      </w:r>
      <w:r w:rsidR="00C93D53">
        <w:rPr>
          <w:lang w:val="nb-NO"/>
        </w:rPr>
        <w:t xml:space="preserve">e ledes av </w:t>
      </w:r>
      <w:r w:rsidR="00F152E4">
        <w:rPr>
          <w:lang w:val="nb-NO"/>
        </w:rPr>
        <w:t>faggruppeleder</w:t>
      </w:r>
      <w:r w:rsidR="00BD0087">
        <w:rPr>
          <w:lang w:val="nb-NO"/>
        </w:rPr>
        <w:t xml:space="preserve">. Ansvaret for undervisningen er delt </w:t>
      </w:r>
      <w:r w:rsidR="00091126">
        <w:rPr>
          <w:lang w:val="nb-NO"/>
        </w:rPr>
        <w:t>mellom IHS og SAK, for tiden innkal</w:t>
      </w:r>
      <w:r w:rsidR="00BD0087">
        <w:rPr>
          <w:lang w:val="nb-NO"/>
        </w:rPr>
        <w:t>l</w:t>
      </w:r>
      <w:r w:rsidR="00091126">
        <w:rPr>
          <w:lang w:val="nb-NO"/>
        </w:rPr>
        <w:t>e</w:t>
      </w:r>
      <w:r w:rsidR="00BD0087">
        <w:rPr>
          <w:lang w:val="nb-NO"/>
        </w:rPr>
        <w:t>r faggruppeleder for undervisningen ved SAK til faggruppemøter.</w:t>
      </w:r>
    </w:p>
    <w:p w:rsidR="002644E7" w:rsidRDefault="002644E7" w:rsidP="002644E7">
      <w:pPr>
        <w:rPr>
          <w:lang w:val="nb-NO"/>
        </w:rPr>
      </w:pPr>
      <w:r w:rsidRPr="00D215C6">
        <w:rPr>
          <w:lang w:val="nb-NO"/>
        </w:rPr>
        <w:t>Fagforummøter:</w:t>
      </w:r>
    </w:p>
    <w:p w:rsidR="00DF678C" w:rsidRDefault="00DF678C" w:rsidP="002644E7">
      <w:pPr>
        <w:rPr>
          <w:lang w:val="nb-NO"/>
        </w:rPr>
      </w:pPr>
      <w:r w:rsidRPr="00DA6776">
        <w:rPr>
          <w:u w:val="single"/>
          <w:lang w:val="nb-NO"/>
        </w:rPr>
        <w:t>Formidlingsforum:</w:t>
      </w:r>
      <w:r>
        <w:rPr>
          <w:lang w:val="nb-NO"/>
        </w:rPr>
        <w:t xml:space="preserve"> omfatter utpekte ansatte på tvers av faggruppene som har et særskilt ansvar </w:t>
      </w:r>
      <w:r w:rsidR="00AF0841">
        <w:rPr>
          <w:lang w:val="nb-NO"/>
        </w:rPr>
        <w:t>(</w:t>
      </w:r>
      <w:r w:rsidRPr="00AF0841">
        <w:rPr>
          <w:lang w:val="nb-NO"/>
        </w:rPr>
        <w:t>jfr. Kap.</w:t>
      </w:r>
      <w:r w:rsidR="00AF0841" w:rsidRPr="00AF0841">
        <w:rPr>
          <w:lang w:val="nb-NO"/>
        </w:rPr>
        <w:t>8</w:t>
      </w:r>
      <w:r w:rsidRPr="00AF0841">
        <w:rPr>
          <w:lang w:val="nb-NO"/>
        </w:rPr>
        <w:t>)</w:t>
      </w:r>
      <w:r w:rsidR="006B100F">
        <w:rPr>
          <w:lang w:val="nb-NO"/>
        </w:rPr>
        <w:t xml:space="preserve"> for</w:t>
      </w:r>
      <w:r w:rsidRPr="00AF0841">
        <w:rPr>
          <w:lang w:val="nb-NO"/>
        </w:rPr>
        <w:t xml:space="preserve"> kommunikasjonen mellom SF og SAK</w:t>
      </w:r>
      <w:r w:rsidR="00BC6A06">
        <w:rPr>
          <w:lang w:val="nb-NO"/>
        </w:rPr>
        <w:t>,</w:t>
      </w:r>
      <w:r w:rsidRPr="00AF0841">
        <w:rPr>
          <w:lang w:val="nb-NO"/>
        </w:rPr>
        <w:t xml:space="preserve"> i tillegg til webredaksjonen og SAK. Møtefrekvensen</w:t>
      </w:r>
      <w:r>
        <w:rPr>
          <w:lang w:val="nb-NO"/>
        </w:rPr>
        <w:t xml:space="preserve"> styres av aktuelle saker og initiativer. Det skal dog holdes minimum 2 møter per semester</w:t>
      </w:r>
      <w:r w:rsidR="00DA6776">
        <w:rPr>
          <w:lang w:val="nb-NO"/>
        </w:rPr>
        <w:t>, 2 av dem i tilknytning til planlegging av utgivelse av det populærvitenskapelige magasin SPOR</w:t>
      </w:r>
      <w:r>
        <w:rPr>
          <w:lang w:val="nb-NO"/>
        </w:rPr>
        <w:t xml:space="preserve">. Forum </w:t>
      </w:r>
      <w:r w:rsidRPr="001F59BD">
        <w:rPr>
          <w:rFonts w:cs="TimesNewRoman"/>
          <w:lang w:val="nb-NO"/>
        </w:rPr>
        <w:t>kommer med tilrådning t</w:t>
      </w:r>
      <w:r>
        <w:rPr>
          <w:rFonts w:cs="TimesNewRoman"/>
          <w:lang w:val="nb-NO"/>
        </w:rPr>
        <w:t>il seksjonsleder ved behandling</w:t>
      </w:r>
      <w:r w:rsidRPr="001F59BD">
        <w:rPr>
          <w:rFonts w:cs="TimesNewRoman"/>
          <w:lang w:val="nb-NO"/>
        </w:rPr>
        <w:t xml:space="preserve"> av konkrete saker</w:t>
      </w:r>
      <w:r>
        <w:rPr>
          <w:rFonts w:cs="TimesNewRoman"/>
          <w:lang w:val="nb-NO"/>
        </w:rPr>
        <w:t xml:space="preserve"> som berøre</w:t>
      </w:r>
      <w:r w:rsidR="00AF0841">
        <w:rPr>
          <w:rFonts w:cs="TimesNewRoman"/>
          <w:lang w:val="nb-NO"/>
        </w:rPr>
        <w:t>r</w:t>
      </w:r>
      <w:r>
        <w:rPr>
          <w:rFonts w:cs="TimesNewRoman"/>
          <w:lang w:val="nb-NO"/>
        </w:rPr>
        <w:t xml:space="preserve"> rammene for formidling og konkrete formidlingsinitiativer.</w:t>
      </w:r>
    </w:p>
    <w:p w:rsidR="001F59BD" w:rsidRPr="001F59BD" w:rsidRDefault="001F59BD" w:rsidP="00DA6776">
      <w:pPr>
        <w:rPr>
          <w:rFonts w:cs="TimesNewRoman"/>
          <w:lang w:val="nb-NO"/>
        </w:rPr>
      </w:pPr>
      <w:r w:rsidRPr="00DA6776">
        <w:rPr>
          <w:u w:val="single"/>
          <w:lang w:val="nb-NO"/>
        </w:rPr>
        <w:t>Forskerforum:</w:t>
      </w:r>
      <w:r w:rsidR="00DA6776">
        <w:rPr>
          <w:u w:val="single"/>
          <w:lang w:val="nb-NO"/>
        </w:rPr>
        <w:t xml:space="preserve"> </w:t>
      </w:r>
      <w:r w:rsidR="00E02AA2">
        <w:rPr>
          <w:lang w:val="nb-NO"/>
        </w:rPr>
        <w:t xml:space="preserve">samler seksjonens forskere, PhD og Post Doc </w:t>
      </w:r>
      <w:r w:rsidR="00D215C6">
        <w:rPr>
          <w:lang w:val="nb-NO"/>
        </w:rPr>
        <w:t xml:space="preserve">på tvers av tilhørighet til faggruppe. Dette forum er et viktig redskap for å realisere SAKs forskningsstrategi 2014- 2019, tilrettelegge for forskningskommunikasjon, etablering av forskergrupper og gjensidig orientering om forskningsmuligheter. Forskerforum åpner også for mer utstrakt kollegaveiledning. </w:t>
      </w:r>
      <w:r w:rsidR="00BC6A06">
        <w:rPr>
          <w:rFonts w:cs="TimesNewRoman"/>
          <w:lang w:val="nb-NO"/>
        </w:rPr>
        <w:t>Seksjonsleder har i inneværende periode koordinert aktiviteten og ledet møtene i forskerforum, dvs. fungert som forsknings</w:t>
      </w:r>
      <w:r w:rsidR="00D215C6">
        <w:rPr>
          <w:rFonts w:cs="TimesNewRoman"/>
          <w:lang w:val="nb-NO"/>
        </w:rPr>
        <w:t>koor</w:t>
      </w:r>
      <w:r w:rsidR="00BC6A06">
        <w:rPr>
          <w:rFonts w:cs="TimesNewRoman"/>
          <w:lang w:val="nb-NO"/>
        </w:rPr>
        <w:t>d</w:t>
      </w:r>
      <w:r w:rsidR="00D215C6">
        <w:rPr>
          <w:rFonts w:cs="TimesNewRoman"/>
          <w:lang w:val="nb-NO"/>
        </w:rPr>
        <w:t>i</w:t>
      </w:r>
      <w:r w:rsidR="00BC6A06">
        <w:rPr>
          <w:rFonts w:cs="TimesNewRoman"/>
          <w:lang w:val="nb-NO"/>
        </w:rPr>
        <w:t xml:space="preserve">nator. </w:t>
      </w:r>
    </w:p>
    <w:p w:rsidR="002644E7" w:rsidRDefault="002644E7" w:rsidP="00470E68">
      <w:pPr>
        <w:pStyle w:val="Overskrift2"/>
        <w:numPr>
          <w:ilvl w:val="0"/>
          <w:numId w:val="48"/>
        </w:numPr>
      </w:pPr>
      <w:bookmarkStart w:id="16" w:name="_Toc436058730"/>
      <w:r>
        <w:t>Forskning</w:t>
      </w:r>
      <w:bookmarkEnd w:id="16"/>
    </w:p>
    <w:p w:rsidR="002644E7" w:rsidRPr="00E02AA2" w:rsidRDefault="002644E7" w:rsidP="002644E7">
      <w:pPr>
        <w:pStyle w:val="Listeavsnitt"/>
        <w:ind w:left="1080"/>
        <w:rPr>
          <w:color w:val="1F497D"/>
          <w:lang w:val="nb-NO"/>
        </w:rPr>
      </w:pPr>
    </w:p>
    <w:p w:rsidR="002644E7" w:rsidRPr="00360636" w:rsidRDefault="002644E7" w:rsidP="002644E7">
      <w:pPr>
        <w:autoSpaceDE w:val="0"/>
        <w:autoSpaceDN w:val="0"/>
        <w:adjustRightInd w:val="0"/>
        <w:spacing w:after="0"/>
        <w:rPr>
          <w:rFonts w:cs="Calibri"/>
          <w:lang w:val="nb-NO"/>
        </w:rPr>
      </w:pPr>
      <w:r w:rsidRPr="00360636">
        <w:rPr>
          <w:rFonts w:cs="Calibri"/>
          <w:lang w:val="nb-NO"/>
        </w:rPr>
        <w:t>Forskningsvirksomheten er fundament og omdreiningspunkt for all faglig virksomhet ved museet, jfr.</w:t>
      </w:r>
    </w:p>
    <w:p w:rsidR="002644E7" w:rsidRDefault="002644E7" w:rsidP="002644E7">
      <w:pPr>
        <w:autoSpaceDE w:val="0"/>
        <w:autoSpaceDN w:val="0"/>
        <w:adjustRightInd w:val="0"/>
        <w:spacing w:after="0"/>
        <w:rPr>
          <w:rFonts w:cs="Calibri"/>
          <w:lang w:val="nb-NO"/>
        </w:rPr>
      </w:pPr>
      <w:r w:rsidRPr="00360636">
        <w:rPr>
          <w:rFonts w:cs="Calibri"/>
          <w:lang w:val="nb-NO"/>
        </w:rPr>
        <w:t>oppsummeringen «</w:t>
      </w:r>
      <w:r>
        <w:rPr>
          <w:rFonts w:cs="Calibri"/>
          <w:lang w:val="nb-NO"/>
        </w:rPr>
        <w:t xml:space="preserve">Strategiplan 2011-2016: NTNU Vitenskapsmuseet. (Se hovedpunkter foran i rapporten </w:t>
      </w:r>
      <w:r w:rsidRPr="00360636">
        <w:rPr>
          <w:rFonts w:cs="Calibri"/>
          <w:lang w:val="nb-NO"/>
        </w:rPr>
        <w:t>kap. 5). Et viktig redskap for</w:t>
      </w:r>
      <w:r>
        <w:rPr>
          <w:rFonts w:cs="Calibri"/>
          <w:lang w:val="nb-NO"/>
        </w:rPr>
        <w:t xml:space="preserve"> realiseringen av SAKs </w:t>
      </w:r>
      <w:r w:rsidRPr="00360636">
        <w:rPr>
          <w:rFonts w:cs="Calibri"/>
          <w:lang w:val="nb-NO"/>
        </w:rPr>
        <w:t>for</w:t>
      </w:r>
      <w:r>
        <w:rPr>
          <w:rFonts w:cs="Calibri"/>
          <w:lang w:val="nb-NO"/>
        </w:rPr>
        <w:t>sknings- og kunnskapsstrategi er</w:t>
      </w:r>
    </w:p>
    <w:p w:rsidR="002644E7" w:rsidRDefault="002644E7" w:rsidP="002644E7">
      <w:pPr>
        <w:autoSpaceDE w:val="0"/>
        <w:autoSpaceDN w:val="0"/>
        <w:adjustRightInd w:val="0"/>
        <w:spacing w:after="0"/>
        <w:rPr>
          <w:rFonts w:cs="Calibri"/>
          <w:lang w:val="nb-NO"/>
        </w:rPr>
      </w:pPr>
      <w:r w:rsidRPr="00360636">
        <w:rPr>
          <w:rFonts w:cs="Calibri"/>
          <w:lang w:val="nb-NO"/>
        </w:rPr>
        <w:t xml:space="preserve"> </w:t>
      </w:r>
      <w:r>
        <w:rPr>
          <w:rFonts w:cs="Calibri"/>
          <w:lang w:val="nb-NO"/>
        </w:rPr>
        <w:t>«Menneske , Materialitet og Praksis» SAK forskningsstrategi 2014 – 2019.</w:t>
      </w:r>
      <w:r w:rsidRPr="00360636">
        <w:rPr>
          <w:rFonts w:cs="Calibri"/>
          <w:lang w:val="nb-NO"/>
        </w:rPr>
        <w:t xml:space="preserve"> Av</w:t>
      </w:r>
      <w:r>
        <w:rPr>
          <w:rFonts w:cs="Calibri"/>
          <w:lang w:val="nb-NO"/>
        </w:rPr>
        <w:t xml:space="preserve"> stor viktighet er også «Handlingsplan for økt kvalitet i forskningen, NTNU Vitenskapsmuseet 2013 – 2016».</w:t>
      </w:r>
    </w:p>
    <w:p w:rsidR="002644E7" w:rsidRPr="00360636" w:rsidRDefault="002644E7" w:rsidP="002644E7">
      <w:pPr>
        <w:autoSpaceDE w:val="0"/>
        <w:autoSpaceDN w:val="0"/>
        <w:adjustRightInd w:val="0"/>
        <w:spacing w:after="0"/>
        <w:rPr>
          <w:rFonts w:cs="Calibri"/>
          <w:lang w:val="nb-NO"/>
        </w:rPr>
      </w:pPr>
    </w:p>
    <w:p w:rsidR="002644E7" w:rsidRPr="00D4475B" w:rsidRDefault="002644E7" w:rsidP="002644E7">
      <w:pPr>
        <w:autoSpaceDE w:val="0"/>
        <w:autoSpaceDN w:val="0"/>
        <w:adjustRightInd w:val="0"/>
        <w:spacing w:after="0"/>
        <w:rPr>
          <w:rFonts w:cs="Calibri,Bold"/>
          <w:bCs/>
          <w:i/>
          <w:sz w:val="24"/>
          <w:szCs w:val="24"/>
          <w:lang w:val="nb-NO"/>
        </w:rPr>
      </w:pPr>
      <w:r w:rsidRPr="00D4475B">
        <w:rPr>
          <w:rFonts w:cs="Calibri,Bold"/>
          <w:bCs/>
          <w:i/>
          <w:sz w:val="24"/>
          <w:szCs w:val="24"/>
          <w:lang w:val="nb-NO"/>
        </w:rPr>
        <w:t>Organisering, stimulering og finansiering av forskning</w:t>
      </w:r>
    </w:p>
    <w:p w:rsidR="002644E7" w:rsidRPr="00360636" w:rsidRDefault="002644E7" w:rsidP="002644E7">
      <w:pPr>
        <w:autoSpaceDE w:val="0"/>
        <w:autoSpaceDN w:val="0"/>
        <w:adjustRightInd w:val="0"/>
        <w:spacing w:after="0"/>
        <w:rPr>
          <w:rFonts w:cs="Calibri"/>
          <w:lang w:val="nb-NO"/>
        </w:rPr>
      </w:pPr>
      <w:r w:rsidRPr="00360636">
        <w:rPr>
          <w:rFonts w:cs="Calibri"/>
          <w:lang w:val="nb-NO"/>
        </w:rPr>
        <w:t>Nevnte prinsipper og grep kan oppsummeres i følgende hovedpunkter:</w:t>
      </w:r>
    </w:p>
    <w:p w:rsidR="002644E7" w:rsidRPr="00884824" w:rsidRDefault="002644E7" w:rsidP="002644E7">
      <w:pPr>
        <w:pStyle w:val="Listeavsnitt"/>
        <w:numPr>
          <w:ilvl w:val="0"/>
          <w:numId w:val="38"/>
        </w:numPr>
        <w:autoSpaceDE w:val="0"/>
        <w:autoSpaceDN w:val="0"/>
        <w:adjustRightInd w:val="0"/>
        <w:spacing w:after="0"/>
        <w:ind w:left="709"/>
        <w:rPr>
          <w:rFonts w:cs="Calibri"/>
          <w:lang w:val="nb-NO"/>
        </w:rPr>
      </w:pPr>
      <w:r w:rsidRPr="00196267">
        <w:rPr>
          <w:rFonts w:cs="Calibri"/>
          <w:lang w:val="nb-NO"/>
        </w:rPr>
        <w:t xml:space="preserve">De vitenskapelige stillingene: </w:t>
      </w:r>
      <w:r w:rsidRPr="00196267">
        <w:rPr>
          <w:rFonts w:cs="Calibri,Italic"/>
          <w:i/>
          <w:iCs/>
          <w:lang w:val="nb-NO"/>
        </w:rPr>
        <w:t xml:space="preserve">50/50-fordelingen </w:t>
      </w:r>
      <w:r w:rsidRPr="00196267">
        <w:rPr>
          <w:rFonts w:cs="Calibri"/>
          <w:lang w:val="nb-NO"/>
        </w:rPr>
        <w:t>av tid til forsknings- og musealt arbeid/undervisning skal være styrende for fordelingen av tid/midler til forskning</w:t>
      </w:r>
      <w:r>
        <w:rPr>
          <w:rFonts w:cs="Calibri"/>
          <w:lang w:val="nb-NO"/>
        </w:rPr>
        <w:t>.</w:t>
      </w:r>
      <w:r w:rsidRPr="00884824">
        <w:rPr>
          <w:color w:val="1F497D"/>
          <w:lang w:val="nb-NO"/>
        </w:rPr>
        <w:t xml:space="preserve"> </w:t>
      </w:r>
      <w:r w:rsidRPr="00884824">
        <w:rPr>
          <w:lang w:val="nb-NO"/>
        </w:rPr>
        <w:t>Normtallene for fordeling av arbeidstid på ulike arbeidsoppgaver skal imidlertid sees på over år og seksjonen under ett. Dvs. en kan justere til 30/70 ett år hvis dette endres til 70/30 et annet år eller 60/40 to år på rad. Dersom en forsker tar ut 50 % forskningstid, men forskningsproduksjonen ikke samsvarer med brukte tidsressurser, kan seksjonsleder bruke styringsretten og tildele andre arbeidsoppgaver.</w:t>
      </w:r>
    </w:p>
    <w:p w:rsidR="00BC6A06" w:rsidRPr="001715C0" w:rsidRDefault="00BC6A06" w:rsidP="00BC6A06">
      <w:pPr>
        <w:pStyle w:val="Listeavsnitt"/>
        <w:numPr>
          <w:ilvl w:val="0"/>
          <w:numId w:val="38"/>
        </w:numPr>
        <w:autoSpaceDE w:val="0"/>
        <w:autoSpaceDN w:val="0"/>
        <w:adjustRightInd w:val="0"/>
        <w:spacing w:after="0"/>
        <w:ind w:left="709"/>
        <w:rPr>
          <w:rFonts w:cs="Calibri"/>
          <w:lang w:val="nb-NO"/>
        </w:rPr>
      </w:pPr>
      <w:r>
        <w:rPr>
          <w:rFonts w:cs="Calibri,Italic"/>
          <w:i/>
          <w:iCs/>
          <w:lang w:val="nb-NO"/>
        </w:rPr>
        <w:t xml:space="preserve">Musealt arbeid </w:t>
      </w:r>
      <w:r w:rsidRPr="001715C0">
        <w:rPr>
          <w:rFonts w:cs="Calibri"/>
          <w:lang w:val="nb-NO"/>
        </w:rPr>
        <w:t>kan</w:t>
      </w:r>
      <w:r>
        <w:rPr>
          <w:rFonts w:cs="Calibri"/>
          <w:lang w:val="nb-NO"/>
        </w:rPr>
        <w:t xml:space="preserve"> være både forvaltningsarbeid (</w:t>
      </w:r>
      <w:r w:rsidRPr="001715C0">
        <w:rPr>
          <w:rFonts w:cs="Calibri"/>
          <w:lang w:val="nb-NO"/>
        </w:rPr>
        <w:t>samling og myndighetsutøvelse) og formidlings-/utstillingsarbeid; administrativt</w:t>
      </w:r>
      <w:r>
        <w:rPr>
          <w:rFonts w:cs="Calibri"/>
          <w:lang w:val="nb-NO"/>
        </w:rPr>
        <w:t xml:space="preserve"> </w:t>
      </w:r>
      <w:r w:rsidRPr="001715C0">
        <w:rPr>
          <w:rFonts w:cs="Calibri"/>
          <w:lang w:val="nb-NO"/>
        </w:rPr>
        <w:t>arbeid og undervisningsvirksomhet d</w:t>
      </w:r>
      <w:r>
        <w:rPr>
          <w:rFonts w:cs="Calibri"/>
          <w:lang w:val="nb-NO"/>
        </w:rPr>
        <w:t>efineres under musealt arbeid</w:t>
      </w:r>
      <w:r w:rsidRPr="001715C0">
        <w:rPr>
          <w:rFonts w:cs="Calibri"/>
          <w:lang w:val="nb-NO"/>
        </w:rPr>
        <w:t>. Forskningsbasert forvaltnings- og formidlingsarbeid kan også defineres inn i de ansattes forskningstid. Populærvitenskapelig formidlingsvirksomhet fordeles likt på de to 50 % -delene. Individuelle og tidsregistrering skal understøtte prinsippene.</w:t>
      </w:r>
    </w:p>
    <w:p w:rsidR="002644E7" w:rsidRPr="00196267" w:rsidRDefault="002644E7" w:rsidP="002644E7">
      <w:pPr>
        <w:pStyle w:val="Listeavsnitt"/>
        <w:numPr>
          <w:ilvl w:val="0"/>
          <w:numId w:val="38"/>
        </w:numPr>
        <w:autoSpaceDE w:val="0"/>
        <w:autoSpaceDN w:val="0"/>
        <w:adjustRightInd w:val="0"/>
        <w:spacing w:after="0"/>
        <w:rPr>
          <w:rFonts w:cs="Calibri"/>
          <w:lang w:val="nb-NO"/>
        </w:rPr>
      </w:pPr>
      <w:r w:rsidRPr="00196267">
        <w:rPr>
          <w:lang w:val="nb-NO"/>
        </w:rPr>
        <w:t xml:space="preserve">Tilsatte i </w:t>
      </w:r>
      <w:r w:rsidRPr="00196267">
        <w:rPr>
          <w:i/>
          <w:iCs/>
          <w:lang w:val="nb-NO"/>
        </w:rPr>
        <w:t xml:space="preserve">SKO forsker 1108 </w:t>
      </w:r>
      <w:r w:rsidRPr="00196267">
        <w:rPr>
          <w:lang w:val="nb-NO"/>
        </w:rPr>
        <w:t>med ansettelse før dags dato har ved en særordning ved SAK, som skiller seg fra Vitenskapsmuseet for øvrig og samtlige andre universitetsmuseer,</w:t>
      </w:r>
      <w:r w:rsidRPr="00196267">
        <w:rPr>
          <w:rFonts w:cs="Calibri,Italic"/>
          <w:iCs/>
          <w:lang w:val="nb-NO"/>
        </w:rPr>
        <w:t xml:space="preserve"> 47% til egenforskning.</w:t>
      </w:r>
      <w:r>
        <w:rPr>
          <w:rFonts w:cs="Calibri,Italic"/>
          <w:iCs/>
          <w:lang w:val="nb-NO"/>
        </w:rPr>
        <w:t xml:space="preserve"> Stillingskoden er lite </w:t>
      </w:r>
      <w:r w:rsidRPr="00196267">
        <w:rPr>
          <w:rFonts w:cs="Calibri,Italic"/>
          <w:iCs/>
          <w:lang w:val="nb-NO"/>
        </w:rPr>
        <w:t>bruk</w:t>
      </w:r>
      <w:r>
        <w:rPr>
          <w:rFonts w:cs="Calibri,Italic"/>
          <w:iCs/>
          <w:lang w:val="nb-NO"/>
        </w:rPr>
        <w:t>t</w:t>
      </w:r>
      <w:r w:rsidRPr="00196267">
        <w:rPr>
          <w:rFonts w:cs="Calibri,Italic"/>
          <w:iCs/>
          <w:lang w:val="nb-NO"/>
        </w:rPr>
        <w:t xml:space="preserve"> på NTNU, såfremt det i fremtiden skulle bli aktuelt å tildele forskerkompetanse tilsvarende kode 1108 vil slike stillinger innebære</w:t>
      </w:r>
      <w:r w:rsidRPr="00196267">
        <w:rPr>
          <w:rFonts w:cs="Calibri"/>
          <w:lang w:val="nb-NO"/>
        </w:rPr>
        <w:t xml:space="preserve">: 80 % </w:t>
      </w:r>
      <w:r w:rsidR="00BC6A06">
        <w:rPr>
          <w:rFonts w:cs="Calibri"/>
          <w:lang w:val="nb-NO"/>
        </w:rPr>
        <w:t>museale oppgaver</w:t>
      </w:r>
      <w:r w:rsidR="00BC6A06" w:rsidRPr="00196267">
        <w:rPr>
          <w:rFonts w:cs="Calibri"/>
          <w:lang w:val="nb-NO"/>
        </w:rPr>
        <w:t xml:space="preserve"> </w:t>
      </w:r>
      <w:r w:rsidRPr="00196267">
        <w:rPr>
          <w:rFonts w:cs="Calibri"/>
          <w:lang w:val="nb-NO"/>
        </w:rPr>
        <w:t>+ 10% forskningstid + 10% egenutvikling</w:t>
      </w:r>
    </w:p>
    <w:p w:rsidR="002644E7" w:rsidRPr="00B00C4E" w:rsidRDefault="002644E7" w:rsidP="002644E7">
      <w:pPr>
        <w:pStyle w:val="Listeavsnitt"/>
        <w:numPr>
          <w:ilvl w:val="0"/>
          <w:numId w:val="38"/>
        </w:numPr>
        <w:autoSpaceDE w:val="0"/>
        <w:autoSpaceDN w:val="0"/>
        <w:adjustRightInd w:val="0"/>
        <w:spacing w:after="0"/>
        <w:rPr>
          <w:rFonts w:cs="Calibri"/>
          <w:lang w:val="nb-NO"/>
        </w:rPr>
      </w:pPr>
      <w:r w:rsidRPr="00B00C4E">
        <w:rPr>
          <w:rFonts w:cs="Calibri"/>
          <w:lang w:val="nb-NO"/>
        </w:rPr>
        <w:t xml:space="preserve">Andre stillinger: </w:t>
      </w:r>
      <w:r w:rsidRPr="00B00C4E">
        <w:rPr>
          <w:rFonts w:cs="Calibri,Italic"/>
          <w:i/>
          <w:iCs/>
          <w:lang w:val="nb-NO"/>
        </w:rPr>
        <w:t xml:space="preserve">tilsatte i stillinger uten 50/50-fordeling </w:t>
      </w:r>
      <w:r w:rsidRPr="00B00C4E">
        <w:rPr>
          <w:rFonts w:cs="Calibri"/>
          <w:lang w:val="nb-NO"/>
        </w:rPr>
        <w:t>(bla. forsker 1108) og tilsatte i teknisk/administrative stillinger skal også gis muligheter til å bidra i forsknings- og formidlingsprosjekter utover rammene som allerede ligger i stillingene, dersom det kan sikres tid og finansiering for</w:t>
      </w:r>
      <w:r>
        <w:rPr>
          <w:rFonts w:cs="Calibri"/>
          <w:lang w:val="nb-NO"/>
        </w:rPr>
        <w:t xml:space="preserve"> </w:t>
      </w:r>
      <w:r w:rsidRPr="00B00C4E">
        <w:rPr>
          <w:rFonts w:cs="Calibri"/>
          <w:lang w:val="nb-NO"/>
        </w:rPr>
        <w:t>dette.</w:t>
      </w:r>
    </w:p>
    <w:p w:rsidR="002644E7" w:rsidRPr="00884824" w:rsidRDefault="002644E7" w:rsidP="002644E7">
      <w:pPr>
        <w:pStyle w:val="Listeavsnitt"/>
        <w:numPr>
          <w:ilvl w:val="0"/>
          <w:numId w:val="38"/>
        </w:numPr>
        <w:autoSpaceDE w:val="0"/>
        <w:autoSpaceDN w:val="0"/>
        <w:rPr>
          <w:lang w:val="nb-NO"/>
        </w:rPr>
      </w:pPr>
      <w:r w:rsidRPr="00884824">
        <w:rPr>
          <w:lang w:val="nb-NO"/>
        </w:rPr>
        <w:t xml:space="preserve">Tildelte </w:t>
      </w:r>
      <w:r w:rsidRPr="00884824">
        <w:rPr>
          <w:i/>
          <w:lang w:val="nb-NO"/>
        </w:rPr>
        <w:t>insentivmidler</w:t>
      </w:r>
      <w:r w:rsidRPr="00884824">
        <w:rPr>
          <w:lang w:val="nb-NO"/>
        </w:rPr>
        <w:t xml:space="preserve"> fra NTNU og museet basert på forskningsproduksjon (f.eks. publikasjonspoeng, EU-bevilgninger mm), viderefordeles av seksjonen. Det kan i tillegg utvikles incentivordninger knyttet til bl.a. overheadinntekter. Samlet sett skal dette bidra til å styrke seksjonsleders handlingsrom til å understøtte, stimulere og finansiere gode faglige initiativer ved seksjonen.</w:t>
      </w:r>
    </w:p>
    <w:p w:rsidR="002644E7" w:rsidRPr="0044362D" w:rsidRDefault="00EC533D" w:rsidP="002644E7">
      <w:pPr>
        <w:pStyle w:val="Listeavsnitt"/>
        <w:numPr>
          <w:ilvl w:val="0"/>
          <w:numId w:val="39"/>
        </w:numPr>
        <w:autoSpaceDE w:val="0"/>
        <w:autoSpaceDN w:val="0"/>
        <w:adjustRightInd w:val="0"/>
        <w:spacing w:after="0"/>
        <w:rPr>
          <w:rFonts w:cs="Calibri"/>
          <w:lang w:val="nn-NO"/>
        </w:rPr>
      </w:pPr>
      <w:r>
        <w:rPr>
          <w:lang w:val="nb-NO"/>
        </w:rPr>
        <w:t xml:space="preserve">Det bør være et mål </w:t>
      </w:r>
      <w:r w:rsidR="00E02AA2">
        <w:rPr>
          <w:lang w:val="nb-NO"/>
        </w:rPr>
        <w:t>og</w:t>
      </w:r>
      <w:r>
        <w:rPr>
          <w:lang w:val="nb-NO"/>
        </w:rPr>
        <w:t xml:space="preserve"> </w:t>
      </w:r>
      <w:r>
        <w:rPr>
          <w:i/>
          <w:lang w:val="nb-NO"/>
        </w:rPr>
        <w:t xml:space="preserve">Samlokalisere </w:t>
      </w:r>
      <w:r w:rsidR="002644E7" w:rsidRPr="00196267">
        <w:rPr>
          <w:lang w:val="nb-NO"/>
        </w:rPr>
        <w:t>av SAKs PhD’er i et område på seksjonen som gir mulighet for g</w:t>
      </w:r>
      <w:r w:rsidR="006B100F">
        <w:rPr>
          <w:lang w:val="nb-NO"/>
        </w:rPr>
        <w:t>od samhandling innen gruppa av PhD</w:t>
      </w:r>
      <w:r w:rsidR="002644E7" w:rsidRPr="00196267">
        <w:rPr>
          <w:lang w:val="nb-NO"/>
        </w:rPr>
        <w:t>-kandidater og de etablerte forskerne ved seksjonen.</w:t>
      </w:r>
      <w:r w:rsidR="002644E7">
        <w:rPr>
          <w:rFonts w:cs="Calibri"/>
          <w:lang w:val="nb-NO"/>
        </w:rPr>
        <w:t xml:space="preserve"> </w:t>
      </w:r>
      <w:r w:rsidR="006B100F">
        <w:rPr>
          <w:rFonts w:cs="Calibri"/>
          <w:lang w:val="nb-NO"/>
        </w:rPr>
        <w:t xml:space="preserve"> Det </w:t>
      </w:r>
      <w:r w:rsidR="00BC6A06">
        <w:rPr>
          <w:rFonts w:cs="Calibri"/>
          <w:lang w:val="nb-NO"/>
        </w:rPr>
        <w:t xml:space="preserve">er et ønske </w:t>
      </w:r>
      <w:r w:rsidR="006B100F">
        <w:rPr>
          <w:rFonts w:cs="Calibri"/>
          <w:lang w:val="nb-NO"/>
        </w:rPr>
        <w:t>fra SAK at det innføres en ordning med b</w:t>
      </w:r>
      <w:r w:rsidR="002644E7" w:rsidRPr="006D44AC">
        <w:rPr>
          <w:rFonts w:cs="Calibri"/>
          <w:lang w:val="nb-NO"/>
        </w:rPr>
        <w:t xml:space="preserve">elønning i form av </w:t>
      </w:r>
      <w:r w:rsidR="002644E7" w:rsidRPr="006D44AC">
        <w:rPr>
          <w:rFonts w:cs="Calibri,Italic"/>
          <w:i/>
          <w:iCs/>
          <w:lang w:val="nb-NO"/>
        </w:rPr>
        <w:t>ekstra tilsettingstid for kandidater som innleverer avhandlingen innen 3-årsfristen</w:t>
      </w:r>
      <w:r w:rsidR="006B100F">
        <w:rPr>
          <w:rFonts w:cs="Calibri"/>
          <w:lang w:val="nb-NO"/>
        </w:rPr>
        <w:t xml:space="preserve">. Ved å samle pliktarbeidet i et slikt gjennomføringsstipend </w:t>
      </w:r>
      <w:r w:rsidR="002644E7" w:rsidRPr="006D44AC">
        <w:rPr>
          <w:rFonts w:cs="Calibri"/>
          <w:lang w:val="nb-NO"/>
        </w:rPr>
        <w:t>bidra</w:t>
      </w:r>
      <w:r w:rsidR="006B100F">
        <w:rPr>
          <w:rFonts w:cs="Calibri"/>
          <w:lang w:val="nb-NO"/>
        </w:rPr>
        <w:t>r en</w:t>
      </w:r>
      <w:r w:rsidR="002644E7" w:rsidRPr="006D44AC">
        <w:rPr>
          <w:rFonts w:cs="Calibri"/>
          <w:lang w:val="nb-NO"/>
        </w:rPr>
        <w:t xml:space="preserve"> til </w:t>
      </w:r>
      <w:r w:rsidR="006B100F">
        <w:rPr>
          <w:rFonts w:cs="Calibri"/>
          <w:lang w:val="nb-NO"/>
        </w:rPr>
        <w:t>gjennomføring av stipendene og økt arbeidserfaring for uteksaminerte stipendiater.</w:t>
      </w:r>
      <w:r w:rsidR="00BC6A06">
        <w:rPr>
          <w:rFonts w:cs="Calibri"/>
          <w:lang w:val="nb-NO"/>
        </w:rPr>
        <w:t xml:space="preserve"> Dette er imidlertid</w:t>
      </w:r>
      <w:r w:rsidR="0044362D">
        <w:rPr>
          <w:rFonts w:cs="Calibri"/>
          <w:lang w:val="nb-NO"/>
        </w:rPr>
        <w:t xml:space="preserve"> per idag</w:t>
      </w:r>
      <w:r w:rsidR="00BC6A06">
        <w:rPr>
          <w:rFonts w:cs="Calibri"/>
          <w:lang w:val="nb-NO"/>
        </w:rPr>
        <w:t xml:space="preserve"> ikke </w:t>
      </w:r>
      <w:r w:rsidR="00842F17">
        <w:rPr>
          <w:rFonts w:cs="Calibri"/>
          <w:lang w:val="nb-NO"/>
        </w:rPr>
        <w:t>realiser</w:t>
      </w:r>
      <w:r w:rsidR="00BC6A06">
        <w:rPr>
          <w:rFonts w:cs="Calibri"/>
          <w:lang w:val="nb-NO"/>
        </w:rPr>
        <w:t xml:space="preserve">bart ihht. </w:t>
      </w:r>
      <w:r w:rsidR="00BC6A06" w:rsidRPr="0044362D">
        <w:rPr>
          <w:rFonts w:cs="Calibri"/>
          <w:lang w:val="nn-NO"/>
        </w:rPr>
        <w:t xml:space="preserve">Forskrift om tilsetting av stipendiater og NTNUs retningslinjer for </w:t>
      </w:r>
      <w:r w:rsidR="00BC6A06">
        <w:rPr>
          <w:rFonts w:cs="Calibri"/>
          <w:lang w:val="nn-NO"/>
        </w:rPr>
        <w:t xml:space="preserve">stipendiaters </w:t>
      </w:r>
      <w:r w:rsidR="00BC6A06" w:rsidRPr="0044362D">
        <w:rPr>
          <w:rFonts w:cs="Calibri"/>
          <w:lang w:val="nn-NO"/>
        </w:rPr>
        <w:t>pliktarbeid.</w:t>
      </w:r>
    </w:p>
    <w:p w:rsidR="002644E7" w:rsidRPr="006D44AC" w:rsidRDefault="00BC6A06" w:rsidP="002644E7">
      <w:pPr>
        <w:pStyle w:val="Listeavsnitt"/>
        <w:numPr>
          <w:ilvl w:val="0"/>
          <w:numId w:val="39"/>
        </w:numPr>
        <w:autoSpaceDE w:val="0"/>
        <w:autoSpaceDN w:val="0"/>
        <w:adjustRightInd w:val="0"/>
        <w:spacing w:after="0"/>
        <w:rPr>
          <w:rFonts w:cs="Calibri"/>
          <w:lang w:val="nb-NO"/>
        </w:rPr>
      </w:pPr>
      <w:r>
        <w:rPr>
          <w:rFonts w:cs="Calibri"/>
          <w:lang w:val="nb-NO"/>
        </w:rPr>
        <w:t xml:space="preserve">Forskerforum </w:t>
      </w:r>
      <w:r w:rsidR="002644E7">
        <w:rPr>
          <w:rFonts w:cs="Calibri"/>
          <w:lang w:val="nb-NO"/>
        </w:rPr>
        <w:t>skal legge gode rammebetingelser for kreative prosesser og videreutvikling av forskningsideer med høyt kvalitativt potensiale.</w:t>
      </w:r>
    </w:p>
    <w:p w:rsidR="002644E7" w:rsidRPr="00512996" w:rsidRDefault="002644E7" w:rsidP="002644E7">
      <w:pPr>
        <w:pStyle w:val="Listeavsnitt"/>
        <w:numPr>
          <w:ilvl w:val="0"/>
          <w:numId w:val="39"/>
        </w:numPr>
        <w:autoSpaceDE w:val="0"/>
        <w:autoSpaceDN w:val="0"/>
        <w:adjustRightInd w:val="0"/>
        <w:spacing w:after="0"/>
        <w:ind w:left="709"/>
        <w:rPr>
          <w:rFonts w:cs="Calibri"/>
          <w:lang w:val="nb-NO"/>
        </w:rPr>
      </w:pPr>
      <w:r w:rsidRPr="00512996">
        <w:rPr>
          <w:rFonts w:cs="Calibri"/>
          <w:lang w:val="nb-NO"/>
        </w:rPr>
        <w:t xml:space="preserve">Administrasjonen skal med den foreslåtte </w:t>
      </w:r>
      <w:r w:rsidRPr="00512996">
        <w:rPr>
          <w:rFonts w:cs="Calibri,Italic"/>
          <w:i/>
          <w:iCs/>
          <w:lang w:val="nb-NO"/>
        </w:rPr>
        <w:t xml:space="preserve">«prosjektdesk» </w:t>
      </w:r>
      <w:r w:rsidRPr="00512996">
        <w:rPr>
          <w:rFonts w:cs="Calibri"/>
          <w:lang w:val="nb-NO"/>
        </w:rPr>
        <w:t>sørge for tilrettelegging av de administrative</w:t>
      </w:r>
      <w:r>
        <w:rPr>
          <w:rFonts w:cs="Calibri"/>
          <w:lang w:val="nb-NO"/>
        </w:rPr>
        <w:t xml:space="preserve"> </w:t>
      </w:r>
      <w:r w:rsidRPr="00512996">
        <w:rPr>
          <w:rFonts w:cs="Calibri"/>
          <w:lang w:val="nb-NO"/>
        </w:rPr>
        <w:t>tjenestene på en måte som er bedre tilpasset de økte ambisjonene (jfr handlingsplan for økt kvalitet i forskningen; SAKs forskningsstrategi) når det gjelder</w:t>
      </w:r>
    </w:p>
    <w:p w:rsidR="002644E7" w:rsidRPr="00360636" w:rsidRDefault="006B100F" w:rsidP="002644E7">
      <w:pPr>
        <w:autoSpaceDE w:val="0"/>
        <w:autoSpaceDN w:val="0"/>
        <w:adjustRightInd w:val="0"/>
        <w:spacing w:after="0"/>
        <w:ind w:left="709"/>
        <w:rPr>
          <w:rFonts w:cs="Calibri"/>
          <w:lang w:val="nb-NO"/>
        </w:rPr>
      </w:pPr>
      <w:r>
        <w:rPr>
          <w:rFonts w:cs="Calibri"/>
          <w:lang w:val="nb-NO"/>
        </w:rPr>
        <w:t>p</w:t>
      </w:r>
      <w:r w:rsidR="002644E7" w:rsidRPr="00360636">
        <w:rPr>
          <w:rFonts w:cs="Calibri"/>
          <w:lang w:val="nb-NO"/>
        </w:rPr>
        <w:t>rosjektutvikling og prosjekt</w:t>
      </w:r>
      <w:r w:rsidR="002644E7">
        <w:rPr>
          <w:rFonts w:cs="Calibri"/>
          <w:lang w:val="nb-NO"/>
        </w:rPr>
        <w:t xml:space="preserve"> </w:t>
      </w:r>
      <w:r w:rsidR="002644E7" w:rsidRPr="00360636">
        <w:rPr>
          <w:rFonts w:cs="Calibri"/>
          <w:lang w:val="nb-NO"/>
        </w:rPr>
        <w:t>virksomhet.</w:t>
      </w:r>
    </w:p>
    <w:p w:rsidR="002644E7" w:rsidRPr="00576D30" w:rsidRDefault="002644E7" w:rsidP="002644E7">
      <w:pPr>
        <w:pStyle w:val="Listeavsnitt"/>
        <w:numPr>
          <w:ilvl w:val="0"/>
          <w:numId w:val="40"/>
        </w:numPr>
        <w:autoSpaceDE w:val="0"/>
        <w:autoSpaceDN w:val="0"/>
        <w:adjustRightInd w:val="0"/>
        <w:spacing w:after="0"/>
        <w:rPr>
          <w:lang w:val="nb-NO"/>
        </w:rPr>
      </w:pPr>
      <w:r w:rsidRPr="00576D30">
        <w:rPr>
          <w:rFonts w:cs="Calibri,Italic"/>
          <w:i/>
          <w:iCs/>
          <w:lang w:val="nb-NO"/>
        </w:rPr>
        <w:t xml:space="preserve">Strategiske midler fra VM skal </w:t>
      </w:r>
      <w:r>
        <w:rPr>
          <w:rFonts w:cs="Calibri,Italic"/>
          <w:i/>
          <w:iCs/>
          <w:lang w:val="nb-NO"/>
        </w:rPr>
        <w:t xml:space="preserve">ved tildeling </w:t>
      </w:r>
      <w:r w:rsidRPr="00576D30">
        <w:rPr>
          <w:rFonts w:cs="Calibri,Italic"/>
          <w:i/>
          <w:iCs/>
          <w:lang w:val="nb-NO"/>
        </w:rPr>
        <w:t>bidra til</w:t>
      </w:r>
      <w:r>
        <w:rPr>
          <w:rFonts w:cs="Calibri,Italic"/>
          <w:i/>
          <w:iCs/>
          <w:lang w:val="nb-NO"/>
        </w:rPr>
        <w:t xml:space="preserve"> </w:t>
      </w:r>
      <w:r w:rsidRPr="00576D30">
        <w:rPr>
          <w:rFonts w:cs="Calibri"/>
          <w:lang w:val="nb-NO"/>
        </w:rPr>
        <w:t xml:space="preserve">realiseringen av </w:t>
      </w:r>
      <w:r>
        <w:rPr>
          <w:rFonts w:cs="Calibri"/>
          <w:lang w:val="nb-NO"/>
        </w:rPr>
        <w:t xml:space="preserve">VMs og SAKs </w:t>
      </w:r>
      <w:r w:rsidRPr="00576D30">
        <w:rPr>
          <w:rFonts w:cs="Calibri"/>
          <w:lang w:val="nb-NO"/>
        </w:rPr>
        <w:t>kunnskaps- og forskningsstrategi</w:t>
      </w:r>
      <w:r>
        <w:rPr>
          <w:rFonts w:cs="Calibri"/>
          <w:lang w:val="nb-NO"/>
        </w:rPr>
        <w:t>er</w:t>
      </w:r>
      <w:r w:rsidRPr="00576D30">
        <w:rPr>
          <w:rFonts w:cs="Calibri"/>
          <w:lang w:val="nb-NO"/>
        </w:rPr>
        <w:t>.</w:t>
      </w:r>
    </w:p>
    <w:p w:rsidR="002644E7" w:rsidRDefault="002644E7" w:rsidP="002644E7">
      <w:pPr>
        <w:rPr>
          <w:lang w:val="nb-NO"/>
        </w:rPr>
      </w:pPr>
    </w:p>
    <w:p w:rsidR="002644E7" w:rsidRDefault="002644E7" w:rsidP="00470E68">
      <w:pPr>
        <w:pStyle w:val="Overskrift2"/>
        <w:numPr>
          <w:ilvl w:val="0"/>
          <w:numId w:val="48"/>
        </w:numPr>
      </w:pPr>
      <w:bookmarkStart w:id="17" w:name="_Toc436058731"/>
      <w:r>
        <w:t>Formidling</w:t>
      </w:r>
      <w:bookmarkEnd w:id="17"/>
    </w:p>
    <w:p w:rsidR="00BA37BB" w:rsidRPr="00BA37BB" w:rsidRDefault="00BA37BB" w:rsidP="00BA37BB">
      <w:pPr>
        <w:rPr>
          <w:lang w:val="nb-NO"/>
        </w:rPr>
      </w:pPr>
    </w:p>
    <w:p w:rsidR="002644E7" w:rsidRDefault="002644E7" w:rsidP="002644E7">
      <w:pPr>
        <w:rPr>
          <w:lang w:val="nb-NO"/>
        </w:rPr>
      </w:pPr>
      <w:r>
        <w:rPr>
          <w:lang w:val="nb-NO"/>
        </w:rPr>
        <w:t xml:space="preserve">Formidlingsvirksomheten er sentral på et </w:t>
      </w:r>
      <w:r w:rsidR="00842F17">
        <w:rPr>
          <w:lang w:val="nb-NO"/>
        </w:rPr>
        <w:t>universitetsmuseum</w:t>
      </w:r>
      <w:r>
        <w:rPr>
          <w:lang w:val="nb-NO"/>
        </w:rPr>
        <w:t xml:space="preserve">. </w:t>
      </w:r>
      <w:r w:rsidR="00842F17">
        <w:rPr>
          <w:lang w:val="nb-NO"/>
        </w:rPr>
        <w:t xml:space="preserve">En stor del </w:t>
      </w:r>
      <w:r>
        <w:rPr>
          <w:lang w:val="nb-NO"/>
        </w:rPr>
        <w:t xml:space="preserve">av denne virksomheten er organisert under </w:t>
      </w:r>
      <w:r w:rsidR="00842F17">
        <w:rPr>
          <w:lang w:val="nb-NO"/>
        </w:rPr>
        <w:t xml:space="preserve">Seksjon </w:t>
      </w:r>
      <w:r>
        <w:rPr>
          <w:lang w:val="nb-NO"/>
        </w:rPr>
        <w:t xml:space="preserve">for formidling </w:t>
      </w:r>
      <w:r w:rsidR="00842F17">
        <w:rPr>
          <w:lang w:val="nb-NO"/>
        </w:rPr>
        <w:t xml:space="preserve">(SF) </w:t>
      </w:r>
      <w:r>
        <w:rPr>
          <w:lang w:val="nb-NO"/>
        </w:rPr>
        <w:t xml:space="preserve">som har et fagråd. </w:t>
      </w:r>
      <w:r w:rsidR="00BA37BB">
        <w:rPr>
          <w:lang w:val="nb-NO"/>
        </w:rPr>
        <w:t>Kommunikasjonsleder</w:t>
      </w:r>
      <w:r w:rsidR="00374443">
        <w:rPr>
          <w:lang w:val="nb-NO"/>
        </w:rPr>
        <w:t xml:space="preserve"> i direktørens stab har ansvar for media ontakt og webredaksjon. </w:t>
      </w:r>
      <w:r>
        <w:rPr>
          <w:lang w:val="nb-NO"/>
        </w:rPr>
        <w:t>På SAK er formidlingsvirksomheten organisert i et fagforum, med representanter fra flere av faggruppene. Forumet ledes av den samme person som er SAKs representant i SFs fagråd. Formidlingsforum kommer med faglige innspill til utstillingsprosjekter, mens seksjonen</w:t>
      </w:r>
      <w:r w:rsidR="00842F17">
        <w:rPr>
          <w:lang w:val="nb-NO"/>
        </w:rPr>
        <w:t>s</w:t>
      </w:r>
      <w:r>
        <w:rPr>
          <w:lang w:val="nb-NO"/>
        </w:rPr>
        <w:t xml:space="preserve"> faggruppe for konservering ofte </w:t>
      </w:r>
      <w:r w:rsidR="00842F17">
        <w:rPr>
          <w:lang w:val="nb-NO"/>
        </w:rPr>
        <w:t xml:space="preserve">deltar i </w:t>
      </w:r>
      <w:r>
        <w:rPr>
          <w:lang w:val="nb-NO"/>
        </w:rPr>
        <w:t xml:space="preserve">praktiske oppgaver knyttet til oppsetting av selve utstillingen og overvåking av utstillingene i forhold til klima og sikkerhet. Fra SAKs perspektiv er det ønskelig at det </w:t>
      </w:r>
      <w:r w:rsidR="00842F17">
        <w:rPr>
          <w:lang w:val="nb-NO"/>
        </w:rPr>
        <w:t xml:space="preserve">legges vekt på å </w:t>
      </w:r>
      <w:r>
        <w:rPr>
          <w:lang w:val="nb-NO"/>
        </w:rPr>
        <w:t>utvikle dreiebøker for større utstillingsprosjekter og seksjonens personale trekkes tidlig inn i planlegging, gjennom etablering av en prosjektgruppe</w:t>
      </w:r>
      <w:r w:rsidR="00374443">
        <w:rPr>
          <w:lang w:val="nb-NO"/>
        </w:rPr>
        <w:t>.</w:t>
      </w:r>
    </w:p>
    <w:p w:rsidR="002644E7" w:rsidRDefault="002644E7" w:rsidP="002644E7">
      <w:pPr>
        <w:rPr>
          <w:lang w:val="nb-NO"/>
        </w:rPr>
      </w:pPr>
      <w:r>
        <w:rPr>
          <w:lang w:val="nb-NO"/>
        </w:rPr>
        <w:t xml:space="preserve">Formidlingsforum har imidlertid flere andre oppgaver, som koordinering og levering av innspill til VMs webredaksjon. Drift av populærvitenskapelig tidsskrift- SPOR med egen redaksjon, samarbeid med </w:t>
      </w:r>
      <w:r w:rsidR="00842F17">
        <w:rPr>
          <w:lang w:val="nb-NO"/>
        </w:rPr>
        <w:t xml:space="preserve">kommunikasjonsleder </w:t>
      </w:r>
      <w:r w:rsidR="00374443">
        <w:rPr>
          <w:lang w:val="nb-NO"/>
        </w:rPr>
        <w:t xml:space="preserve">og </w:t>
      </w:r>
      <w:r>
        <w:rPr>
          <w:lang w:val="nb-NO"/>
        </w:rPr>
        <w:t xml:space="preserve">media om </w:t>
      </w:r>
      <w:r w:rsidR="00842F17">
        <w:rPr>
          <w:lang w:val="nb-NO"/>
        </w:rPr>
        <w:t>formidlingssaker</w:t>
      </w:r>
      <w:r>
        <w:rPr>
          <w:lang w:val="nb-NO"/>
        </w:rPr>
        <w:t xml:space="preserve">, bistand til eksterne utstillingsproduksjoner basert på SAK samlingsmateriale, bistand til tilrettelegging av kulturminner i samarbeid med eksterne aktører.  Det er imidlertid formidlingens natur at mediekontakt </w:t>
      </w:r>
      <w:r w:rsidR="00374443">
        <w:rPr>
          <w:lang w:val="nb-NO"/>
        </w:rPr>
        <w:t xml:space="preserve">også </w:t>
      </w:r>
      <w:r>
        <w:rPr>
          <w:lang w:val="nb-NO"/>
        </w:rPr>
        <w:t xml:space="preserve">ofte går mellom den enkelte forsker/ansatte og direkte til de aktuelle media, eller via </w:t>
      </w:r>
      <w:r w:rsidR="00842F17">
        <w:rPr>
          <w:lang w:val="nb-NO"/>
        </w:rPr>
        <w:t xml:space="preserve">kommunikasjonsleder </w:t>
      </w:r>
      <w:r>
        <w:rPr>
          <w:lang w:val="nb-NO"/>
        </w:rPr>
        <w:t>på VM til media.</w:t>
      </w:r>
    </w:p>
    <w:p w:rsidR="006E6CD7" w:rsidRPr="006E6CD7" w:rsidRDefault="00BA37BB" w:rsidP="006E6CD7">
      <w:pPr>
        <w:rPr>
          <w:lang w:val="nb-NO"/>
        </w:rPr>
      </w:pPr>
      <w:r>
        <w:rPr>
          <w:lang w:val="nb-NO"/>
        </w:rPr>
        <w:t xml:space="preserve">SPOR utgis i dag av Museumsforlaget a/s, det er inngått en </w:t>
      </w:r>
      <w:r w:rsidR="006E6CD7">
        <w:rPr>
          <w:lang w:val="nb-NO"/>
        </w:rPr>
        <w:t>avtale som</w:t>
      </w:r>
      <w:r w:rsidR="006E6CD7" w:rsidRPr="006E6CD7">
        <w:rPr>
          <w:lang w:val="nb-NO"/>
        </w:rPr>
        <w:t xml:space="preserve"> varer fram til 31.12.2015 og gjelder for 2 årganger. Deretter vil avtalen automatisk fornyes for 2 år av gangen. Utgivelsen av </w:t>
      </w:r>
      <w:r w:rsidR="006E6CD7">
        <w:rPr>
          <w:lang w:val="nb-NO"/>
        </w:rPr>
        <w:t>SPOR</w:t>
      </w:r>
      <w:r w:rsidR="006E6CD7" w:rsidRPr="006E6CD7">
        <w:rPr>
          <w:lang w:val="nb-NO"/>
        </w:rPr>
        <w:t xml:space="preserve"> skal evalueres årlig, og det skal samtidig foretas en vurdering av videre drift. Avtalen fortsetter så lenge ingen av partene gir skriftlig beskjed om annet. Avtalen kan sies opp med 6 måneders oppsigelsesfrist. Det bør </w:t>
      </w:r>
      <w:r w:rsidR="006F46BD">
        <w:rPr>
          <w:lang w:val="nb-NO"/>
        </w:rPr>
        <w:t xml:space="preserve">i dialog med forlaget </w:t>
      </w:r>
      <w:r w:rsidR="006E6CD7" w:rsidRPr="006E6CD7">
        <w:rPr>
          <w:lang w:val="nb-NO"/>
        </w:rPr>
        <w:t>igangsettes e</w:t>
      </w:r>
      <w:r w:rsidR="006E6CD7">
        <w:rPr>
          <w:lang w:val="nb-NO"/>
        </w:rPr>
        <w:t>n utredning</w:t>
      </w:r>
      <w:r w:rsidR="006E6CD7" w:rsidRPr="006E6CD7">
        <w:rPr>
          <w:lang w:val="nb-NO"/>
        </w:rPr>
        <w:t xml:space="preserve"> om SPOR bør over på en digital plat</w:t>
      </w:r>
      <w:r w:rsidR="006E6CD7">
        <w:rPr>
          <w:lang w:val="nb-NO"/>
        </w:rPr>
        <w:t>t</w:t>
      </w:r>
      <w:r w:rsidR="006E6CD7" w:rsidRPr="006E6CD7">
        <w:rPr>
          <w:lang w:val="nb-NO"/>
        </w:rPr>
        <w:t>form inne</w:t>
      </w:r>
      <w:r w:rsidR="006547B7">
        <w:rPr>
          <w:lang w:val="nb-NO"/>
        </w:rPr>
        <w:t>nfor avtalens virketid. Etter avtale med Museumsforlaget a/s skal evalueringsprosessen kjøre høsten 2015.</w:t>
      </w:r>
    </w:p>
    <w:p w:rsidR="002644E7" w:rsidRDefault="002644E7" w:rsidP="002644E7">
      <w:pPr>
        <w:rPr>
          <w:lang w:val="nb-NO"/>
        </w:rPr>
      </w:pPr>
      <w:r>
        <w:rPr>
          <w:lang w:val="nb-NO"/>
        </w:rPr>
        <w:t>Formidlingsforum består av følgende kompetanser:</w:t>
      </w:r>
    </w:p>
    <w:p w:rsidR="002644E7" w:rsidRDefault="002644E7" w:rsidP="002644E7">
      <w:pPr>
        <w:rPr>
          <w:lang w:val="nb-NO"/>
        </w:rPr>
      </w:pPr>
      <w:r>
        <w:rPr>
          <w:lang w:val="nb-NO"/>
        </w:rPr>
        <w:t>Leder: vitenskapelig ansatt, representant i SF fagråd</w:t>
      </w:r>
      <w:r w:rsidR="005E2D85">
        <w:rPr>
          <w:lang w:val="nb-NO"/>
        </w:rPr>
        <w:t>, har kontakt med eksterne aktører og samarbeidspartnere omkring formidlingsprosjekter.</w:t>
      </w:r>
    </w:p>
    <w:p w:rsidR="002644E7" w:rsidRDefault="002644E7" w:rsidP="002644E7">
      <w:pPr>
        <w:rPr>
          <w:lang w:val="nb-NO"/>
        </w:rPr>
      </w:pPr>
      <w:r>
        <w:rPr>
          <w:lang w:val="nb-NO"/>
        </w:rPr>
        <w:t>Representant for webredaksjonen/ redaktør for det populærvitenskapelige tidsskrift SPOR</w:t>
      </w:r>
      <w:r w:rsidR="0004407E">
        <w:rPr>
          <w:lang w:val="nb-NO"/>
        </w:rPr>
        <w:t>.</w:t>
      </w:r>
    </w:p>
    <w:p w:rsidR="002644E7" w:rsidRDefault="002644E7" w:rsidP="002644E7">
      <w:pPr>
        <w:rPr>
          <w:lang w:val="nb-NO"/>
        </w:rPr>
      </w:pPr>
      <w:r>
        <w:rPr>
          <w:lang w:val="nb-NO"/>
        </w:rPr>
        <w:t>Representant for konserveringsfaggruppen – klima, sikkerhet, montering, praktisk samarbeid med utstilllingsdesigner og – arkitekt.</w:t>
      </w:r>
    </w:p>
    <w:p w:rsidR="00796B09" w:rsidRDefault="00796B09" w:rsidP="002644E7">
      <w:pPr>
        <w:rPr>
          <w:lang w:val="nb-NO"/>
        </w:rPr>
      </w:pPr>
      <w:r>
        <w:rPr>
          <w:lang w:val="nb-NO"/>
        </w:rPr>
        <w:t>Representant for ytre forvaltningsgruppen – sikrer sammenheng mellom seksjonens formidling og aktuelle prosjekter i felt.</w:t>
      </w:r>
    </w:p>
    <w:p w:rsidR="002644E7" w:rsidRDefault="002644E7" w:rsidP="002644E7">
      <w:pPr>
        <w:rPr>
          <w:lang w:val="nb-NO"/>
        </w:rPr>
      </w:pPr>
      <w:r>
        <w:rPr>
          <w:lang w:val="nb-NO"/>
        </w:rPr>
        <w:t>Representant fra samlingsfaggruppen  - utlån fra samlinger, faglige te</w:t>
      </w:r>
      <w:r w:rsidR="006B746E">
        <w:rPr>
          <w:lang w:val="nb-NO"/>
        </w:rPr>
        <w:t>kster til utstilling og katalog,</w:t>
      </w:r>
      <w:r>
        <w:rPr>
          <w:lang w:val="nb-NO"/>
        </w:rPr>
        <w:t xml:space="preserve"> billedredigering.</w:t>
      </w:r>
    </w:p>
    <w:p w:rsidR="002644E7" w:rsidRDefault="002644E7" w:rsidP="002644E7">
      <w:pPr>
        <w:rPr>
          <w:lang w:val="nb-NO"/>
        </w:rPr>
      </w:pPr>
      <w:r>
        <w:rPr>
          <w:lang w:val="nb-NO"/>
        </w:rPr>
        <w:t>Fotograf – samarbeider med utstillingsdesigner, ny-fotografering/ utvalg av billedmateriale, bruk av digitale medier i utstilling og andre formidlingssammenhenger.</w:t>
      </w:r>
    </w:p>
    <w:p w:rsidR="002644E7" w:rsidRPr="00382450" w:rsidRDefault="002644E7" w:rsidP="00470E68">
      <w:pPr>
        <w:pStyle w:val="Overskrift2"/>
        <w:numPr>
          <w:ilvl w:val="0"/>
          <w:numId w:val="48"/>
        </w:numPr>
      </w:pPr>
      <w:r>
        <w:t xml:space="preserve"> </w:t>
      </w:r>
      <w:bookmarkStart w:id="18" w:name="_Toc436058732"/>
      <w:r w:rsidRPr="00382450">
        <w:t>Faggruppe Samling</w:t>
      </w:r>
      <w:bookmarkEnd w:id="18"/>
    </w:p>
    <w:p w:rsidR="002644E7" w:rsidRPr="00382450" w:rsidRDefault="002644E7" w:rsidP="002644E7">
      <w:pPr>
        <w:spacing w:after="0" w:line="240" w:lineRule="auto"/>
        <w:rPr>
          <w:b/>
          <w:lang w:val="nb-NO"/>
        </w:rPr>
      </w:pPr>
    </w:p>
    <w:p w:rsidR="002644E7" w:rsidRPr="00382450" w:rsidRDefault="002644E7" w:rsidP="002644E7">
      <w:pPr>
        <w:autoSpaceDE w:val="0"/>
        <w:autoSpaceDN w:val="0"/>
        <w:adjustRightInd w:val="0"/>
        <w:spacing w:after="0" w:line="240" w:lineRule="auto"/>
        <w:rPr>
          <w:rFonts w:ascii="Calibri" w:hAnsi="Calibri" w:cs="Calibri"/>
          <w:lang w:val="nb-NO"/>
        </w:rPr>
      </w:pPr>
      <w:r w:rsidRPr="00382450">
        <w:rPr>
          <w:rFonts w:ascii="Calibri" w:hAnsi="Calibri" w:cs="Calibri"/>
          <w:lang w:val="nb-NO"/>
        </w:rPr>
        <w:t xml:space="preserve">Samlingsvirksomheten er </w:t>
      </w:r>
      <w:r w:rsidR="00842F17" w:rsidRPr="00382450">
        <w:rPr>
          <w:rFonts w:ascii="Calibri" w:hAnsi="Calibri" w:cs="Calibri"/>
          <w:lang w:val="nb-NO"/>
        </w:rPr>
        <w:t>de</w:t>
      </w:r>
      <w:r w:rsidR="00842F17">
        <w:rPr>
          <w:rFonts w:ascii="Calibri" w:hAnsi="Calibri" w:cs="Calibri"/>
          <w:lang w:val="nb-NO"/>
        </w:rPr>
        <w:t>n</w:t>
      </w:r>
      <w:r w:rsidR="00842F17" w:rsidRPr="00382450">
        <w:rPr>
          <w:rFonts w:ascii="Calibri" w:hAnsi="Calibri" w:cs="Calibri"/>
          <w:lang w:val="nb-NO"/>
        </w:rPr>
        <w:t xml:space="preserve"> </w:t>
      </w:r>
      <w:r w:rsidRPr="00382450">
        <w:rPr>
          <w:rFonts w:ascii="Calibri" w:hAnsi="Calibri" w:cs="Calibri"/>
          <w:lang w:val="nb-NO"/>
        </w:rPr>
        <w:t xml:space="preserve">ene av SAKs virksomhetsområder som er hjemlet i forskriftene til Lov om Kulturminner og viser til samlings- og forvaltningsansvaret etter kulturminnelovens §§ 12 og 13. </w:t>
      </w:r>
    </w:p>
    <w:p w:rsidR="002644E7" w:rsidRPr="00382450" w:rsidRDefault="002644E7" w:rsidP="002644E7">
      <w:pPr>
        <w:autoSpaceDE w:val="0"/>
        <w:autoSpaceDN w:val="0"/>
        <w:adjustRightInd w:val="0"/>
        <w:spacing w:after="0" w:line="240" w:lineRule="auto"/>
        <w:rPr>
          <w:rFonts w:cs="Helvetica"/>
          <w:lang w:val="nb-NO"/>
        </w:rPr>
      </w:pPr>
      <w:r w:rsidRPr="00382450">
        <w:rPr>
          <w:rFonts w:ascii="Calibri" w:hAnsi="Calibri" w:cs="Calibri"/>
          <w:lang w:val="nb-NO"/>
        </w:rPr>
        <w:t xml:space="preserve">Som </w:t>
      </w:r>
      <w:r w:rsidR="00842F17">
        <w:rPr>
          <w:rFonts w:ascii="Calibri" w:hAnsi="Calibri" w:cs="Calibri"/>
          <w:lang w:val="nb-NO"/>
        </w:rPr>
        <w:t>u</w:t>
      </w:r>
      <w:r w:rsidR="00842F17" w:rsidRPr="00382450">
        <w:rPr>
          <w:rFonts w:ascii="Calibri" w:hAnsi="Calibri" w:cs="Calibri"/>
          <w:lang w:val="nb-NO"/>
        </w:rPr>
        <w:t xml:space="preserve">niversitetsmuseum </w:t>
      </w:r>
      <w:r w:rsidRPr="00382450">
        <w:rPr>
          <w:rFonts w:ascii="Calibri" w:hAnsi="Calibri" w:cs="Calibri"/>
          <w:lang w:val="nb-NO"/>
        </w:rPr>
        <w:t xml:space="preserve">og i henhold til VMs strategi følger virksomheten også ICOMs etiske retningslinjer for museumsvirksomhet. Vårt </w:t>
      </w:r>
      <w:r w:rsidRPr="00382450">
        <w:rPr>
          <w:rFonts w:cs="Helvetica"/>
          <w:lang w:val="nb-NO"/>
        </w:rPr>
        <w:t xml:space="preserve">geografiske ansvarsområde går fra Vestnes i Møre og Romsdal til Rana i Nordland. </w:t>
      </w:r>
    </w:p>
    <w:p w:rsidR="002644E7" w:rsidRPr="00382450" w:rsidRDefault="00382450" w:rsidP="00382450">
      <w:pPr>
        <w:pStyle w:val="Merknadstekst"/>
        <w:rPr>
          <w:rFonts w:cs="Helvetica"/>
          <w:sz w:val="22"/>
          <w:szCs w:val="22"/>
          <w:lang w:val="nb-NO"/>
        </w:rPr>
      </w:pPr>
      <w:r w:rsidRPr="00382450">
        <w:rPr>
          <w:sz w:val="22"/>
          <w:szCs w:val="22"/>
          <w:lang w:val="nb-NO"/>
        </w:rPr>
        <w:t>Det overordnede målet for samlingsgruppens aktivitet er å kuratere (dvs. innordne, forvalte og tilgjengeliggjøre) seksjonens samlinger og arkiv.</w:t>
      </w:r>
      <w:r>
        <w:rPr>
          <w:sz w:val="22"/>
          <w:szCs w:val="22"/>
          <w:lang w:val="nb-NO"/>
        </w:rPr>
        <w:t xml:space="preserve"> </w:t>
      </w:r>
      <w:r w:rsidR="002644E7" w:rsidRPr="00382450">
        <w:rPr>
          <w:rFonts w:cs="Helvetica"/>
          <w:sz w:val="22"/>
          <w:szCs w:val="22"/>
          <w:lang w:val="nb-NO"/>
        </w:rPr>
        <w:t>Mens virksomheten knyttet til kulturminneloven medfører en stadig tilvekst av arkeologiske gjenstander fra institusjonens egne og NIKUs undersøkelser, forvaltes også eldre samlinger av kulturhistorisk materiale, som per i dag ikke har noen tilvekst. Disse samlinger danner en del av grunnstammen i samlingene fra institusjonens tidlige år og representerer verdifullt forskning- og formidlingspotensial for egne og eksterne forskere.</w:t>
      </w:r>
    </w:p>
    <w:p w:rsidR="00382450" w:rsidRPr="00930FCE" w:rsidRDefault="00382450" w:rsidP="00382450">
      <w:pPr>
        <w:pStyle w:val="Merknadstekst"/>
        <w:rPr>
          <w:sz w:val="22"/>
          <w:szCs w:val="22"/>
          <w:lang w:val="nb-NO"/>
        </w:rPr>
      </w:pPr>
      <w:r w:rsidRPr="00382450">
        <w:rPr>
          <w:rFonts w:cs="Helvetica"/>
          <w:sz w:val="22"/>
          <w:szCs w:val="22"/>
          <w:lang w:val="nb-NO"/>
        </w:rPr>
        <w:t>Sett i forhold til de forpliktelser som ligger i nasjonalt lovverk har samlingsvirksomheten paradoksalt nok</w:t>
      </w:r>
      <w:r w:rsidR="002644E7" w:rsidRPr="00382450">
        <w:rPr>
          <w:rFonts w:cs="Helvetica"/>
          <w:sz w:val="22"/>
          <w:szCs w:val="22"/>
          <w:lang w:val="nb-NO"/>
        </w:rPr>
        <w:t xml:space="preserve"> ikke hatt noe spesifikt allokert vitenskapelig personale utover en vitenskapelig stilling knyttet til den numismatiske samling – </w:t>
      </w:r>
      <w:r w:rsidRPr="00382450">
        <w:rPr>
          <w:rFonts w:cs="Helvetica"/>
          <w:sz w:val="22"/>
          <w:szCs w:val="22"/>
          <w:lang w:val="nb-NO"/>
        </w:rPr>
        <w:t>frem til omorganiseringen i 2014</w:t>
      </w:r>
      <w:r w:rsidR="00930FCE">
        <w:rPr>
          <w:lang w:val="nb-NO"/>
        </w:rPr>
        <w:t xml:space="preserve">. </w:t>
      </w:r>
    </w:p>
    <w:p w:rsidR="002644E7" w:rsidRPr="00382450" w:rsidRDefault="002644E7" w:rsidP="002644E7">
      <w:pPr>
        <w:spacing w:after="0" w:line="240" w:lineRule="auto"/>
        <w:rPr>
          <w:i/>
          <w:sz w:val="24"/>
          <w:szCs w:val="24"/>
          <w:lang w:val="nb-NO"/>
        </w:rPr>
      </w:pPr>
      <w:r w:rsidRPr="00382450">
        <w:rPr>
          <w:i/>
          <w:sz w:val="24"/>
          <w:szCs w:val="24"/>
          <w:lang w:val="nb-NO"/>
        </w:rPr>
        <w:t xml:space="preserve">Kjerneoppgavene knyttet til samlings faggruppen er: </w:t>
      </w:r>
    </w:p>
    <w:p w:rsidR="002644E7" w:rsidRPr="0044362D" w:rsidRDefault="002644E7" w:rsidP="002644E7">
      <w:pPr>
        <w:pStyle w:val="Listeavsnitt"/>
        <w:numPr>
          <w:ilvl w:val="0"/>
          <w:numId w:val="3"/>
        </w:numPr>
        <w:spacing w:after="0" w:line="240" w:lineRule="auto"/>
        <w:rPr>
          <w:lang w:val="nn-NO"/>
        </w:rPr>
      </w:pPr>
      <w:r w:rsidRPr="0044362D">
        <w:rPr>
          <w:lang w:val="nn-NO"/>
        </w:rPr>
        <w:t>Tilvekst</w:t>
      </w:r>
      <w:r w:rsidR="00930FCE" w:rsidRPr="0044362D">
        <w:rPr>
          <w:lang w:val="nn-NO"/>
        </w:rPr>
        <w:t xml:space="preserve"> i samlinger og arkiv.</w:t>
      </w:r>
    </w:p>
    <w:p w:rsidR="002644E7" w:rsidRPr="00382450" w:rsidRDefault="002644E7" w:rsidP="002644E7">
      <w:pPr>
        <w:pStyle w:val="Listeavsnitt"/>
        <w:numPr>
          <w:ilvl w:val="0"/>
          <w:numId w:val="3"/>
        </w:numPr>
        <w:spacing w:after="0" w:line="240" w:lineRule="auto"/>
        <w:rPr>
          <w:lang w:val="nb-NO"/>
        </w:rPr>
      </w:pPr>
      <w:r w:rsidRPr="00382450">
        <w:rPr>
          <w:lang w:val="nb-NO"/>
        </w:rPr>
        <w:t>Preventiv konservering (pakking, stabilisering og magasinering)</w:t>
      </w:r>
    </w:p>
    <w:p w:rsidR="002644E7" w:rsidRPr="0044362D" w:rsidRDefault="002644E7" w:rsidP="002644E7">
      <w:pPr>
        <w:pStyle w:val="Listeavsnitt"/>
        <w:numPr>
          <w:ilvl w:val="0"/>
          <w:numId w:val="3"/>
        </w:numPr>
        <w:spacing w:after="0" w:line="240" w:lineRule="auto"/>
        <w:rPr>
          <w:lang w:val="nn-NO"/>
        </w:rPr>
      </w:pPr>
      <w:r w:rsidRPr="0044362D">
        <w:rPr>
          <w:lang w:val="nn-NO"/>
        </w:rPr>
        <w:t>Dokumentasjon og katalogisering (tekst/foto)</w:t>
      </w:r>
    </w:p>
    <w:p w:rsidR="002644E7" w:rsidRPr="00382450" w:rsidRDefault="002644E7" w:rsidP="002644E7">
      <w:pPr>
        <w:pStyle w:val="Listeavsnitt"/>
        <w:numPr>
          <w:ilvl w:val="0"/>
          <w:numId w:val="3"/>
        </w:numPr>
        <w:spacing w:after="0" w:line="240" w:lineRule="auto"/>
      </w:pPr>
      <w:r w:rsidRPr="00382450">
        <w:t>Drift og oppfølging av magasin</w:t>
      </w:r>
    </w:p>
    <w:p w:rsidR="002644E7" w:rsidRPr="0044362D" w:rsidRDefault="002644E7" w:rsidP="002644E7">
      <w:pPr>
        <w:pStyle w:val="Listeavsnitt"/>
        <w:numPr>
          <w:ilvl w:val="0"/>
          <w:numId w:val="3"/>
        </w:numPr>
        <w:spacing w:after="0" w:line="240" w:lineRule="auto"/>
        <w:rPr>
          <w:lang w:val="nn-NO"/>
        </w:rPr>
      </w:pPr>
      <w:r w:rsidRPr="0044362D">
        <w:rPr>
          <w:lang w:val="nn-NO"/>
        </w:rPr>
        <w:t>Drift og oppfølging av topografisk arkiv, adm. arkiv, fotoarkiv og øvrige arkiv</w:t>
      </w:r>
    </w:p>
    <w:p w:rsidR="002644E7" w:rsidRPr="00382450" w:rsidRDefault="002644E7" w:rsidP="002644E7">
      <w:pPr>
        <w:pStyle w:val="Listeavsnitt"/>
        <w:numPr>
          <w:ilvl w:val="0"/>
          <w:numId w:val="3"/>
        </w:numPr>
        <w:spacing w:after="0" w:line="240" w:lineRule="auto"/>
        <w:rPr>
          <w:lang w:val="nb-NO"/>
        </w:rPr>
      </w:pPr>
      <w:r w:rsidRPr="00382450">
        <w:rPr>
          <w:lang w:val="nb-NO"/>
        </w:rPr>
        <w:t>Utvikling, drift og oppfølging av databaser for gjenstand, magasin og arkiv</w:t>
      </w:r>
      <w:r w:rsidR="00D37685">
        <w:rPr>
          <w:lang w:val="nb-NO"/>
        </w:rPr>
        <w:t>, lokalt og nasjonalt</w:t>
      </w:r>
    </w:p>
    <w:p w:rsidR="002644E7" w:rsidRPr="00382450" w:rsidRDefault="002644E7" w:rsidP="002644E7">
      <w:pPr>
        <w:pStyle w:val="Listeavsnitt"/>
        <w:numPr>
          <w:ilvl w:val="0"/>
          <w:numId w:val="3"/>
        </w:numPr>
        <w:spacing w:after="0" w:line="240" w:lineRule="auto"/>
        <w:rPr>
          <w:lang w:val="nb-NO"/>
        </w:rPr>
      </w:pPr>
      <w:r w:rsidRPr="00382450">
        <w:rPr>
          <w:lang w:val="nb-NO"/>
        </w:rPr>
        <w:t xml:space="preserve">Saksbehandling ved utlån og prøvetakning (internt/eksternt) </w:t>
      </w:r>
    </w:p>
    <w:p w:rsidR="002644E7" w:rsidRPr="00382450" w:rsidRDefault="002644E7" w:rsidP="002644E7">
      <w:pPr>
        <w:pStyle w:val="Listeavsnitt"/>
        <w:numPr>
          <w:ilvl w:val="0"/>
          <w:numId w:val="3"/>
        </w:numPr>
        <w:spacing w:after="0" w:line="240" w:lineRule="auto"/>
        <w:rPr>
          <w:lang w:val="nb-NO"/>
        </w:rPr>
      </w:pPr>
      <w:r w:rsidRPr="00382450">
        <w:rPr>
          <w:lang w:val="nb-NO"/>
        </w:rPr>
        <w:t xml:space="preserve">Henvendelser </w:t>
      </w:r>
      <w:r w:rsidR="00D37685">
        <w:rPr>
          <w:lang w:val="nb-NO"/>
        </w:rPr>
        <w:t xml:space="preserve">fra </w:t>
      </w:r>
      <w:r w:rsidRPr="00382450">
        <w:rPr>
          <w:lang w:val="nb-NO"/>
        </w:rPr>
        <w:t>og mottak av publikum (forskere/studenter/andre)</w:t>
      </w:r>
    </w:p>
    <w:p w:rsidR="002644E7" w:rsidRPr="00382450" w:rsidRDefault="002644E7" w:rsidP="002644E7">
      <w:pPr>
        <w:pStyle w:val="Listeavsnitt"/>
        <w:numPr>
          <w:ilvl w:val="0"/>
          <w:numId w:val="3"/>
        </w:numPr>
        <w:spacing w:after="0" w:line="240" w:lineRule="auto"/>
        <w:rPr>
          <w:lang w:val="nb-NO"/>
        </w:rPr>
      </w:pPr>
      <w:r w:rsidRPr="00382450">
        <w:rPr>
          <w:lang w:val="nb-NO"/>
        </w:rPr>
        <w:t xml:space="preserve">Opplæring </w:t>
      </w:r>
      <w:r w:rsidR="00D37685">
        <w:rPr>
          <w:lang w:val="nb-NO"/>
        </w:rPr>
        <w:t>i bruk av databaser og i</w:t>
      </w:r>
      <w:r w:rsidR="00D37685" w:rsidRPr="00382450">
        <w:rPr>
          <w:lang w:val="nb-NO"/>
        </w:rPr>
        <w:t>nnkomst</w:t>
      </w:r>
      <w:r w:rsidR="00D37685">
        <w:rPr>
          <w:lang w:val="nb-NO"/>
        </w:rPr>
        <w:t>rutiner samt</w:t>
      </w:r>
      <w:r w:rsidR="00D37685" w:rsidRPr="00382450">
        <w:rPr>
          <w:lang w:val="nb-NO"/>
        </w:rPr>
        <w:t xml:space="preserve"> </w:t>
      </w:r>
      <w:r w:rsidRPr="00382450">
        <w:rPr>
          <w:lang w:val="nb-NO"/>
        </w:rPr>
        <w:t>kvalitetssikring for ytre forvaltning</w:t>
      </w:r>
      <w:r w:rsidR="00930FCE">
        <w:rPr>
          <w:lang w:val="nb-NO"/>
        </w:rPr>
        <w:t xml:space="preserve"> og eksterne aktører</w:t>
      </w:r>
      <w:r w:rsidRPr="00382450">
        <w:rPr>
          <w:lang w:val="nb-NO"/>
        </w:rPr>
        <w:t xml:space="preserve"> </w:t>
      </w:r>
    </w:p>
    <w:p w:rsidR="002644E7" w:rsidRPr="00382450" w:rsidRDefault="002644E7" w:rsidP="002644E7">
      <w:pPr>
        <w:pStyle w:val="Listeavsnitt"/>
        <w:numPr>
          <w:ilvl w:val="0"/>
          <w:numId w:val="3"/>
        </w:numPr>
        <w:spacing w:after="0" w:line="240" w:lineRule="auto"/>
        <w:rPr>
          <w:lang w:val="nb-NO"/>
        </w:rPr>
      </w:pPr>
      <w:r w:rsidRPr="00382450">
        <w:rPr>
          <w:lang w:val="nb-NO"/>
        </w:rPr>
        <w:t>Forskning, dvs. å aktivisere samlingene gjennom forskning og formidling</w:t>
      </w:r>
    </w:p>
    <w:p w:rsidR="002644E7" w:rsidRPr="001E39F8" w:rsidRDefault="002644E7" w:rsidP="002644E7">
      <w:pPr>
        <w:pStyle w:val="Listeavsnitt"/>
        <w:numPr>
          <w:ilvl w:val="0"/>
          <w:numId w:val="3"/>
        </w:numPr>
        <w:spacing w:after="0" w:line="240" w:lineRule="auto"/>
        <w:rPr>
          <w:lang w:val="nb-NO"/>
        </w:rPr>
      </w:pPr>
      <w:r w:rsidRPr="001E39F8">
        <w:rPr>
          <w:lang w:val="nb-NO"/>
        </w:rPr>
        <w:t xml:space="preserve">Undervisning </w:t>
      </w:r>
      <w:r w:rsidR="00D37685">
        <w:rPr>
          <w:lang w:val="nb-NO"/>
        </w:rPr>
        <w:t>i</w:t>
      </w:r>
      <w:r w:rsidR="00D37685" w:rsidRPr="001E39F8">
        <w:rPr>
          <w:lang w:val="nb-NO"/>
        </w:rPr>
        <w:t xml:space="preserve"> </w:t>
      </w:r>
      <w:r w:rsidRPr="001E39F8">
        <w:rPr>
          <w:lang w:val="nb-NO"/>
        </w:rPr>
        <w:t>museografiske og museologiske tema, og andre faglige bidrag til arkeologistudiet</w:t>
      </w:r>
    </w:p>
    <w:p w:rsidR="007A6164" w:rsidRPr="001E39F8" w:rsidRDefault="007A6164" w:rsidP="007A6164">
      <w:pPr>
        <w:spacing w:after="0" w:line="240" w:lineRule="auto"/>
        <w:rPr>
          <w:lang w:val="nb-NO"/>
        </w:rPr>
      </w:pPr>
    </w:p>
    <w:p w:rsidR="00785D14" w:rsidRDefault="007A6164" w:rsidP="00785D14">
      <w:pPr>
        <w:rPr>
          <w:lang w:val="nb-NO"/>
        </w:rPr>
      </w:pPr>
      <w:r w:rsidRPr="00785D14">
        <w:rPr>
          <w:lang w:val="nb-NO"/>
        </w:rPr>
        <w:t>REVITA</w:t>
      </w:r>
      <w:r w:rsidR="00D37685">
        <w:rPr>
          <w:lang w:val="nb-NO"/>
        </w:rPr>
        <w:t>-</w:t>
      </w:r>
      <w:r w:rsidRPr="00785D14">
        <w:rPr>
          <w:lang w:val="nb-NO"/>
        </w:rPr>
        <w:t xml:space="preserve">prosjektet har arbeidet med restanser som har bygget seg opp siden 1982, da den siste arkeologiske tilvekstkatalogen ved Vitenskapsmuseet ble ferdigstilt. Katalogisering ble ikke prioritert </w:t>
      </w:r>
      <w:r w:rsidR="00F67624">
        <w:rPr>
          <w:lang w:val="nb-NO"/>
        </w:rPr>
        <w:t>i fagmiljøet</w:t>
      </w:r>
      <w:r w:rsidRPr="00785D14">
        <w:rPr>
          <w:lang w:val="nb-NO"/>
        </w:rPr>
        <w:t xml:space="preserve"> i perioden fra 1982 til REVITA </w:t>
      </w:r>
      <w:r w:rsidR="00D37685">
        <w:rPr>
          <w:lang w:val="nb-NO"/>
        </w:rPr>
        <w:t>-</w:t>
      </w:r>
      <w:r w:rsidR="0044362D">
        <w:rPr>
          <w:lang w:val="nb-NO"/>
        </w:rPr>
        <w:t>p</w:t>
      </w:r>
      <w:r w:rsidRPr="00785D14">
        <w:rPr>
          <w:lang w:val="nb-NO"/>
        </w:rPr>
        <w:t>rosjektet startet opp i 2006. REVITA-prosjektet har gjort en stor innsats og dokumentert, fotografert, digitalisert og utarbeidet standarder for dokumentasjon og katalogisering, som ikke fantes tidligere.</w:t>
      </w:r>
      <w:r w:rsidR="00785D14" w:rsidRPr="007A6164">
        <w:rPr>
          <w:lang w:val="nb-NO"/>
        </w:rPr>
        <w:t xml:space="preserve"> </w:t>
      </w:r>
      <w:r w:rsidR="00785D14">
        <w:rPr>
          <w:lang w:val="nb-NO"/>
        </w:rPr>
        <w:t xml:space="preserve">I tillegg er det implementert nasjonalt forankrede samlingsforvaltningsverktøy (databaser) gjennom MUSIT-samarbeidet. Rundt halvparten av funn/aksesjoner innkommet i perioden 1982 – 2007 er til nå ferdig katalogisert og innordnet i samlingene. I tillegg er brorparten av den forhistoriske samlingen revidert, pakket og fotografert gjennom seksjonens forutgående magasinprosjekt. Det er imidlertid bygget nye restanser innen katalogisering etter 2007 som ikke håndteres av REVITA-prosjektet. </w:t>
      </w:r>
    </w:p>
    <w:p w:rsidR="00785D14" w:rsidRPr="00785D14" w:rsidRDefault="00785D14" w:rsidP="00785D14">
      <w:pPr>
        <w:pStyle w:val="Merknadstekst"/>
        <w:rPr>
          <w:sz w:val="22"/>
          <w:szCs w:val="22"/>
          <w:lang w:val="nb-NO"/>
        </w:rPr>
      </w:pPr>
      <w:r>
        <w:rPr>
          <w:sz w:val="22"/>
          <w:szCs w:val="22"/>
          <w:lang w:val="nb-NO"/>
        </w:rPr>
        <w:t>Samlingsgruppa må i fremtiden</w:t>
      </w:r>
      <w:r w:rsidRPr="00785D14">
        <w:rPr>
          <w:sz w:val="22"/>
          <w:szCs w:val="22"/>
          <w:lang w:val="nb-NO"/>
        </w:rPr>
        <w:t xml:space="preserve"> bidra tungt mht. opplæring, veiledning og rutineutvikling opp mot de som avleverer funn og dokumentasjon til samlingene. Et aktivt engasjement her er en kostnadseffektiv måte å heve kvaliteten på samlinger og samlingsdata, samtidig som det bidrar til færre fremtidige restanser. </w:t>
      </w:r>
    </w:p>
    <w:p w:rsidR="004C6710" w:rsidRPr="004C6710" w:rsidRDefault="00F4150B" w:rsidP="004C6710">
      <w:pPr>
        <w:rPr>
          <w:color w:val="1F497D"/>
          <w:lang w:val="nb-NO"/>
        </w:rPr>
      </w:pPr>
      <w:r w:rsidRPr="00785D14">
        <w:rPr>
          <w:lang w:val="nb-NO"/>
        </w:rPr>
        <w:t>Digitalisering av Topografisk arkiv ble startet opp under Museumsprosjektet og ble videreført av REVITA prosjektet. Selv om en kommer langt med digitalisering av kjernen av topografisk arkiv, er det et stort brevarkiv</w:t>
      </w:r>
      <w:r w:rsidR="008804BB" w:rsidRPr="00785D14">
        <w:rPr>
          <w:lang w:val="nb-NO"/>
        </w:rPr>
        <w:t xml:space="preserve"> (1920-1948) som enda ikke er digitalisert.</w:t>
      </w:r>
      <w:r w:rsidRPr="00785D14">
        <w:rPr>
          <w:lang w:val="nb-NO"/>
        </w:rPr>
        <w:t xml:space="preserve"> Presseklipparkiv er også en del av Topark</w:t>
      </w:r>
      <w:r w:rsidR="008804BB" w:rsidRPr="00785D14">
        <w:rPr>
          <w:lang w:val="nb-NO"/>
        </w:rPr>
        <w:t>, som bare delvis er digitalisert. F</w:t>
      </w:r>
      <w:r w:rsidRPr="00785D14">
        <w:rPr>
          <w:lang w:val="nb-NO"/>
        </w:rPr>
        <w:t>otoarkiv</w:t>
      </w:r>
      <w:r w:rsidR="008804BB" w:rsidRPr="00785D14">
        <w:rPr>
          <w:lang w:val="nb-NO"/>
        </w:rPr>
        <w:t xml:space="preserve">et utgjør </w:t>
      </w:r>
      <w:r w:rsidRPr="00785D14">
        <w:rPr>
          <w:lang w:val="nb-NO"/>
        </w:rPr>
        <w:t>over 200.000 analoge foto,</w:t>
      </w:r>
      <w:r w:rsidR="008804BB" w:rsidRPr="00785D14">
        <w:rPr>
          <w:lang w:val="nb-NO"/>
        </w:rPr>
        <w:t xml:space="preserve"> hvorav bare </w:t>
      </w:r>
      <w:r w:rsidRPr="00785D14">
        <w:rPr>
          <w:lang w:val="nb-NO"/>
        </w:rPr>
        <w:t>5.000</w:t>
      </w:r>
      <w:r w:rsidR="008804BB" w:rsidRPr="00785D14">
        <w:rPr>
          <w:lang w:val="nb-NO"/>
        </w:rPr>
        <w:t xml:space="preserve"> er skannet</w:t>
      </w:r>
      <w:r w:rsidR="007F1AE8" w:rsidRPr="00785D14">
        <w:rPr>
          <w:lang w:val="nb-NO"/>
        </w:rPr>
        <w:t xml:space="preserve">. </w:t>
      </w:r>
    </w:p>
    <w:p w:rsidR="00785D14" w:rsidRPr="00785D14" w:rsidRDefault="00785D14" w:rsidP="00785D14">
      <w:pPr>
        <w:pStyle w:val="Merknadstekst"/>
        <w:rPr>
          <w:sz w:val="22"/>
          <w:szCs w:val="22"/>
          <w:lang w:val="nb-NO"/>
        </w:rPr>
      </w:pPr>
      <w:r w:rsidRPr="00785D14">
        <w:rPr>
          <w:sz w:val="22"/>
          <w:szCs w:val="22"/>
          <w:lang w:val="nb-NO"/>
        </w:rPr>
        <w:t>Innen arkiv og dokumentasjon står en ovenfor en krevende omstilling fra digitalisering og arkivering av analoge kilder til å forvalte digitalt produsert dokumentasjon, noe</w:t>
      </w:r>
      <w:r>
        <w:rPr>
          <w:sz w:val="22"/>
          <w:szCs w:val="22"/>
          <w:lang w:val="nb-NO"/>
        </w:rPr>
        <w:t xml:space="preserve"> en pr. i dag har </w:t>
      </w:r>
      <w:r w:rsidRPr="00785D14">
        <w:rPr>
          <w:sz w:val="22"/>
          <w:szCs w:val="22"/>
          <w:lang w:val="nb-NO"/>
        </w:rPr>
        <w:t xml:space="preserve">mangelfulle rutiner og systemer for. Spesielt utfordrende er den manglende ivaretagelse og kuratering av digital feltdokumentasjon som skapes innen utgravningsvirksomheten, både eksternt og internt. Dette er et område som krever tett samarbeid mellom arkiv/samling og ytre forvaltning. </w:t>
      </w:r>
    </w:p>
    <w:p w:rsidR="003B0AE0" w:rsidRDefault="007A6164" w:rsidP="007F1AE8">
      <w:pPr>
        <w:spacing w:after="0" w:line="240" w:lineRule="auto"/>
        <w:rPr>
          <w:lang w:val="nb-NO"/>
        </w:rPr>
      </w:pPr>
      <w:r w:rsidRPr="00382450">
        <w:rPr>
          <w:lang w:val="nb-NO"/>
        </w:rPr>
        <w:t xml:space="preserve">Ressursene som brukes på katalogisering og tilvekst er små i forhold til mengden av funn som kommer inn fra fylkene og private finnere, der det ikke følger med </w:t>
      </w:r>
      <w:r w:rsidR="009B0E5F">
        <w:rPr>
          <w:lang w:val="nb-NO"/>
        </w:rPr>
        <w:t>eksterne ressurser til å håndtere dette</w:t>
      </w:r>
      <w:r w:rsidRPr="00382450">
        <w:rPr>
          <w:lang w:val="nb-NO"/>
        </w:rPr>
        <w:t>. Ved dagens bemanningssituasjon blir funn registrert, men ikke katalogisert.</w:t>
      </w:r>
      <w:r w:rsidR="003B0AE0">
        <w:rPr>
          <w:lang w:val="nb-NO"/>
        </w:rPr>
        <w:t xml:space="preserve"> Slike samlinger vil da ikke være operative for forskning og blir liggende som restanser. Dette er et svært kritisk forhold som har akselerert de seneste årene spesielt med den eksponentielt økende metalldetektorvirksomhet.</w:t>
      </w:r>
    </w:p>
    <w:p w:rsidR="003B0AE0" w:rsidRDefault="003B0AE0" w:rsidP="007F1AE8">
      <w:pPr>
        <w:spacing w:after="0" w:line="240" w:lineRule="auto"/>
        <w:rPr>
          <w:lang w:val="nb-NO"/>
        </w:rPr>
      </w:pPr>
    </w:p>
    <w:p w:rsidR="007F1AE8" w:rsidRPr="00382450" w:rsidRDefault="0044362D" w:rsidP="007F1AE8">
      <w:pPr>
        <w:spacing w:after="0" w:line="240" w:lineRule="auto"/>
        <w:rPr>
          <w:bCs/>
          <w:lang w:val="nb-NO"/>
        </w:rPr>
      </w:pPr>
      <w:r>
        <w:rPr>
          <w:lang w:val="nb-NO"/>
        </w:rPr>
        <w:t>Seksjonens magasiner er fulle, e</w:t>
      </w:r>
      <w:r w:rsidR="007A6164" w:rsidRPr="00382450">
        <w:rPr>
          <w:lang w:val="nb-NO"/>
        </w:rPr>
        <w:t>n viktig oppgave er i samarbeid med museumsledelsen å finne permanente løsninger for n</w:t>
      </w:r>
      <w:r w:rsidR="007F1AE8" w:rsidRPr="00382450">
        <w:rPr>
          <w:lang w:val="nb-NO"/>
        </w:rPr>
        <w:t>ye magasin for å kunne oppfylle VMs muse</w:t>
      </w:r>
      <w:r w:rsidR="00D03C51">
        <w:rPr>
          <w:lang w:val="nb-NO"/>
        </w:rPr>
        <w:t>ale forpliktelser i henhold til</w:t>
      </w:r>
      <w:r w:rsidR="007A6164" w:rsidRPr="00382450">
        <w:rPr>
          <w:lang w:val="nb-NO"/>
        </w:rPr>
        <w:t xml:space="preserve"> </w:t>
      </w:r>
      <w:r w:rsidR="007F1AE8" w:rsidRPr="00382450">
        <w:rPr>
          <w:lang w:val="nb-NO"/>
        </w:rPr>
        <w:t>ICOMs (</w:t>
      </w:r>
      <w:r w:rsidR="007F1AE8" w:rsidRPr="00382450">
        <w:rPr>
          <w:bCs/>
          <w:lang w:val="nb-NO"/>
        </w:rPr>
        <w:t xml:space="preserve">The International Council of Museums) retningslinjer for drift av et museum (se: </w:t>
      </w:r>
      <w:hyperlink r:id="rId14" w:history="1">
        <w:r w:rsidR="007F1AE8" w:rsidRPr="00382450">
          <w:rPr>
            <w:rStyle w:val="Hyperkobling"/>
            <w:lang w:val="nb-NO"/>
          </w:rPr>
          <w:t>http://www.icom-norway.org/etiske.html</w:t>
        </w:r>
      </w:hyperlink>
      <w:r w:rsidR="009B0E5F">
        <w:rPr>
          <w:bCs/>
          <w:lang w:val="nb-NO"/>
        </w:rPr>
        <w:t>.</w:t>
      </w:r>
      <w:r w:rsidR="007F1AE8" w:rsidRPr="00382450">
        <w:rPr>
          <w:bCs/>
          <w:lang w:val="nb-NO"/>
        </w:rPr>
        <w:t xml:space="preserve"> </w:t>
      </w:r>
      <w:r w:rsidR="009B0E5F">
        <w:rPr>
          <w:bCs/>
          <w:lang w:val="nb-NO"/>
        </w:rPr>
        <w:t>D</w:t>
      </w:r>
      <w:r w:rsidR="007F1AE8" w:rsidRPr="00382450">
        <w:rPr>
          <w:bCs/>
          <w:lang w:val="nb-NO"/>
        </w:rPr>
        <w:t>ette gjelder spesielt kapitlene «fysiske ressurser», «tilgjengelighet til samlingene»</w:t>
      </w:r>
      <w:r w:rsidR="00DD56D2" w:rsidRPr="00382450">
        <w:rPr>
          <w:bCs/>
          <w:lang w:val="nb-NO"/>
        </w:rPr>
        <w:t>. En berammet</w:t>
      </w:r>
      <w:r w:rsidR="003B0AE0">
        <w:rPr>
          <w:bCs/>
          <w:lang w:val="nb-NO"/>
        </w:rPr>
        <w:t xml:space="preserve"> </w:t>
      </w:r>
      <w:r w:rsidR="003B0AE0" w:rsidRPr="003B0AE0">
        <w:rPr>
          <w:bCs/>
          <w:i/>
          <w:sz w:val="24"/>
          <w:szCs w:val="24"/>
          <w:lang w:val="nb-NO"/>
        </w:rPr>
        <w:t xml:space="preserve">samlingsplan </w:t>
      </w:r>
      <w:r w:rsidR="003B0AE0">
        <w:rPr>
          <w:bCs/>
          <w:lang w:val="nb-NO"/>
        </w:rPr>
        <w:t>(</w:t>
      </w:r>
      <w:r w:rsidR="00A61A5C">
        <w:rPr>
          <w:bCs/>
          <w:lang w:val="nb-NO"/>
        </w:rPr>
        <w:t>VM Handlingsplan 2015)</w:t>
      </w:r>
      <w:r w:rsidR="00DD56D2" w:rsidRPr="00382450">
        <w:rPr>
          <w:bCs/>
          <w:lang w:val="nb-NO"/>
        </w:rPr>
        <w:t xml:space="preserve"> vil avklare en rekke viktige spørsmål om fremtidig innsamling og kassasjon/ avhending</w:t>
      </w:r>
      <w:r w:rsidR="003B0AE0">
        <w:rPr>
          <w:bCs/>
          <w:lang w:val="nb-NO"/>
        </w:rPr>
        <w:t xml:space="preserve">, samlingsplanen </w:t>
      </w:r>
      <w:r w:rsidR="00A61A5C">
        <w:rPr>
          <w:bCs/>
          <w:lang w:val="nb-NO"/>
        </w:rPr>
        <w:t>vil også omfatte et meget tiltrengt arbeid med skriftliggjøring av rutiner</w:t>
      </w:r>
      <w:r w:rsidR="003B0AE0">
        <w:rPr>
          <w:bCs/>
          <w:lang w:val="nb-NO"/>
        </w:rPr>
        <w:t xml:space="preserve"> og kapasitetsbehov</w:t>
      </w:r>
      <w:r w:rsidR="00DD56D2" w:rsidRPr="00382450">
        <w:rPr>
          <w:bCs/>
          <w:lang w:val="nb-NO"/>
        </w:rPr>
        <w:t>.</w:t>
      </w:r>
    </w:p>
    <w:p w:rsidR="007F1AE8" w:rsidRPr="00382450" w:rsidRDefault="007F1AE8" w:rsidP="007F1AE8">
      <w:pPr>
        <w:spacing w:after="0" w:line="240" w:lineRule="auto"/>
        <w:rPr>
          <w:bCs/>
          <w:lang w:val="nb-NO"/>
        </w:rPr>
      </w:pPr>
    </w:p>
    <w:p w:rsidR="007A6164" w:rsidRPr="00382450" w:rsidRDefault="007A6164" w:rsidP="007F1AE8">
      <w:pPr>
        <w:spacing w:after="0" w:line="240" w:lineRule="auto"/>
        <w:rPr>
          <w:bCs/>
          <w:i/>
          <w:lang w:val="nb-NO"/>
        </w:rPr>
      </w:pPr>
      <w:r w:rsidRPr="00382450">
        <w:rPr>
          <w:bCs/>
          <w:i/>
          <w:lang w:val="nb-NO"/>
        </w:rPr>
        <w:t>Utfordringer</w:t>
      </w:r>
    </w:p>
    <w:p w:rsidR="007A6164" w:rsidRPr="00382450" w:rsidRDefault="007A6164" w:rsidP="007A6164">
      <w:pPr>
        <w:spacing w:after="0" w:line="240" w:lineRule="auto"/>
        <w:rPr>
          <w:lang w:val="nb-NO"/>
        </w:rPr>
      </w:pPr>
      <w:r w:rsidRPr="00382450">
        <w:rPr>
          <w:bCs/>
          <w:lang w:val="nb-NO"/>
        </w:rPr>
        <w:t>I løpet 2015 vil samlingsgruppen</w:t>
      </w:r>
      <w:r w:rsidR="00C644C0" w:rsidRPr="00382450">
        <w:rPr>
          <w:bCs/>
          <w:lang w:val="nb-NO"/>
        </w:rPr>
        <w:t xml:space="preserve"> i en mellomfase forut for naturlig avgang av en stilling</w:t>
      </w:r>
      <w:r w:rsidRPr="00382450">
        <w:rPr>
          <w:bCs/>
          <w:lang w:val="nb-NO"/>
        </w:rPr>
        <w:t xml:space="preserve"> øke til fire vitenskapelig a</w:t>
      </w:r>
      <w:r w:rsidR="00DD56D2" w:rsidRPr="00382450">
        <w:rPr>
          <w:bCs/>
          <w:lang w:val="nb-NO"/>
        </w:rPr>
        <w:t xml:space="preserve">nsatte </w:t>
      </w:r>
      <w:r w:rsidRPr="00382450">
        <w:rPr>
          <w:bCs/>
          <w:lang w:val="nb-NO"/>
        </w:rPr>
        <w:t>med forskningstid. Dette vil være tilstrekkelig for å aktivisere samlingene gjennom forskning</w:t>
      </w:r>
      <w:r w:rsidR="009B0E5F">
        <w:rPr>
          <w:bCs/>
          <w:lang w:val="nb-NO"/>
        </w:rPr>
        <w:t>, undervisning</w:t>
      </w:r>
      <w:r w:rsidRPr="00382450">
        <w:rPr>
          <w:bCs/>
          <w:lang w:val="nb-NO"/>
        </w:rPr>
        <w:t xml:space="preserve"> og formidling. De vitenskapelige ansatte vil også være sentrale når det gjelder besøk av forskere, studenter, svare på henvendelser fra publikum, bidra til interne og eksterne utstillinger,</w:t>
      </w:r>
      <w:r w:rsidR="00C224AB" w:rsidRPr="00382450">
        <w:rPr>
          <w:bCs/>
          <w:lang w:val="nb-NO"/>
        </w:rPr>
        <w:t xml:space="preserve"> </w:t>
      </w:r>
      <w:r w:rsidRPr="00382450">
        <w:rPr>
          <w:bCs/>
          <w:lang w:val="nb-NO"/>
        </w:rPr>
        <w:t>behandling av prøvetakingssøknader samt utlån av gjenstander i samarbeid med konserveringsgruppen. I 2016 vil samlingsgru</w:t>
      </w:r>
      <w:r w:rsidR="00345B6E">
        <w:rPr>
          <w:bCs/>
          <w:lang w:val="nb-NO"/>
        </w:rPr>
        <w:t xml:space="preserve">ppen også få overført </w:t>
      </w:r>
      <w:r w:rsidR="00E12FBB" w:rsidRPr="00382450">
        <w:rPr>
          <w:bCs/>
          <w:lang w:val="nb-NO"/>
        </w:rPr>
        <w:t>ett årsverk</w:t>
      </w:r>
      <w:r w:rsidRPr="00382450">
        <w:rPr>
          <w:bCs/>
          <w:lang w:val="nb-NO"/>
        </w:rPr>
        <w:t xml:space="preserve"> som skal ha som kjerneoppgave å utvikle og drifte </w:t>
      </w:r>
      <w:r w:rsidRPr="00382450">
        <w:rPr>
          <w:lang w:val="nb-NO"/>
        </w:rPr>
        <w:t>databaser for gjenstand, magasin og arkiv</w:t>
      </w:r>
      <w:r w:rsidR="00E90C71">
        <w:rPr>
          <w:lang w:val="nb-NO"/>
        </w:rPr>
        <w:t>.</w:t>
      </w:r>
    </w:p>
    <w:p w:rsidR="007A6164" w:rsidRPr="00382450" w:rsidRDefault="007A6164" w:rsidP="007A6164">
      <w:pPr>
        <w:spacing w:after="0" w:line="240" w:lineRule="auto"/>
        <w:rPr>
          <w:bCs/>
          <w:lang w:val="nb-NO"/>
        </w:rPr>
      </w:pPr>
    </w:p>
    <w:p w:rsidR="007A6164" w:rsidRDefault="007A6164" w:rsidP="007A6164">
      <w:pPr>
        <w:spacing w:after="0" w:line="240" w:lineRule="auto"/>
        <w:rPr>
          <w:bCs/>
          <w:lang w:val="nb-NO"/>
        </w:rPr>
      </w:pPr>
      <w:r w:rsidRPr="00382450">
        <w:rPr>
          <w:bCs/>
          <w:lang w:val="nb-NO"/>
        </w:rPr>
        <w:t>De</w:t>
      </w:r>
      <w:r w:rsidR="00E12FBB" w:rsidRPr="00382450">
        <w:rPr>
          <w:bCs/>
          <w:lang w:val="nb-NO"/>
        </w:rPr>
        <w:t xml:space="preserve">n kritiske situasjon i forhold til restanser både på arkiv og gjenstander tilsier at en </w:t>
      </w:r>
      <w:r w:rsidR="00C66EE2">
        <w:rPr>
          <w:bCs/>
          <w:lang w:val="nb-NO"/>
        </w:rPr>
        <w:t>gjennom samlingsplanen bør gjennomføre en analyse av hvordan en på en langsiktig og god måte løser restanseproblematikken. En slik analyse må også omfatte de tilknyttede konserverin</w:t>
      </w:r>
      <w:r w:rsidR="003B0AE0">
        <w:rPr>
          <w:bCs/>
          <w:lang w:val="nb-NO"/>
        </w:rPr>
        <w:t>gsbehov. En slik analyse må</w:t>
      </w:r>
      <w:r w:rsidR="00C66EE2">
        <w:rPr>
          <w:bCs/>
          <w:lang w:val="nb-NO"/>
        </w:rPr>
        <w:t xml:space="preserve"> avdekke og begrunne kapasitetsbehovet og komme med forslag til organisering av arbeidet.</w:t>
      </w:r>
    </w:p>
    <w:p w:rsidR="00C66EE2" w:rsidRPr="00382450" w:rsidRDefault="00C66EE2" w:rsidP="007A6164">
      <w:pPr>
        <w:spacing w:after="0" w:line="240" w:lineRule="auto"/>
        <w:rPr>
          <w:bCs/>
          <w:lang w:val="nb-NO"/>
        </w:rPr>
      </w:pPr>
    </w:p>
    <w:p w:rsidR="00345B6E" w:rsidRPr="00345B6E" w:rsidRDefault="00C66EE2" w:rsidP="00345B6E">
      <w:pPr>
        <w:spacing w:after="0" w:line="240" w:lineRule="auto"/>
        <w:rPr>
          <w:bCs/>
          <w:lang w:val="nb-NO"/>
        </w:rPr>
      </w:pPr>
      <w:r>
        <w:rPr>
          <w:bCs/>
          <w:lang w:val="nb-NO"/>
        </w:rPr>
        <w:t>På basis av alt foreliggende dokumentasjon vet vi per i dag at u</w:t>
      </w:r>
      <w:r w:rsidR="00345B6E" w:rsidRPr="00345B6E">
        <w:rPr>
          <w:bCs/>
          <w:lang w:val="nb-NO"/>
        </w:rPr>
        <w:t>tviklingen</w:t>
      </w:r>
      <w:r w:rsidR="003B0AE0">
        <w:rPr>
          <w:bCs/>
          <w:lang w:val="nb-NO"/>
        </w:rPr>
        <w:t xml:space="preserve"> av digitale arkivløsninger medfører</w:t>
      </w:r>
      <w:r w:rsidR="00345B6E" w:rsidRPr="00345B6E">
        <w:rPr>
          <w:bCs/>
          <w:lang w:val="nb-NO"/>
        </w:rPr>
        <w:t xml:space="preserve"> at kompetansen på arkivfeltet må styrkes med </w:t>
      </w:r>
      <w:r w:rsidR="00345B6E" w:rsidRPr="003B0AE0">
        <w:rPr>
          <w:bCs/>
          <w:lang w:val="nb-NO"/>
        </w:rPr>
        <w:t>en stilling</w:t>
      </w:r>
      <w:r w:rsidR="00345B6E" w:rsidRPr="00345B6E">
        <w:rPr>
          <w:bCs/>
          <w:lang w:val="nb-NO"/>
        </w:rPr>
        <w:t>, spesifikt rettet mot forvaltning og ivaretagelse av digital dokumentasjon, samt gjennomføring av digitaliseringsprosjekter.</w:t>
      </w:r>
      <w:r w:rsidR="003B0AE0">
        <w:rPr>
          <w:bCs/>
          <w:lang w:val="nb-NO"/>
        </w:rPr>
        <w:t xml:space="preserve"> Den akutte kritiske situasjon relatert til innkomst av gjenstander fra fylkeskommuner og metallsøkere medfører imidlertid en ekstra stilling på magasin har første prioritet. </w:t>
      </w:r>
    </w:p>
    <w:p w:rsidR="007A6164" w:rsidRPr="00382450" w:rsidRDefault="007A6164" w:rsidP="007A6164">
      <w:pPr>
        <w:spacing w:after="0" w:line="240" w:lineRule="auto"/>
        <w:rPr>
          <w:bCs/>
          <w:lang w:val="nb-NO"/>
        </w:rPr>
      </w:pPr>
    </w:p>
    <w:p w:rsidR="007A6164" w:rsidRPr="00382450" w:rsidRDefault="007A6164" w:rsidP="007A6164">
      <w:pPr>
        <w:spacing w:after="0" w:line="240" w:lineRule="auto"/>
        <w:rPr>
          <w:bCs/>
          <w:lang w:val="nb-NO"/>
        </w:rPr>
      </w:pPr>
    </w:p>
    <w:p w:rsidR="007A6164" w:rsidRPr="00382450" w:rsidRDefault="007A6164" w:rsidP="007A6164">
      <w:pPr>
        <w:spacing w:after="0" w:line="240" w:lineRule="auto"/>
        <w:rPr>
          <w:bCs/>
          <w:i/>
          <w:sz w:val="24"/>
          <w:szCs w:val="24"/>
          <w:lang w:val="nb-NO"/>
        </w:rPr>
      </w:pPr>
      <w:r w:rsidRPr="00382450">
        <w:rPr>
          <w:bCs/>
          <w:i/>
          <w:sz w:val="24"/>
          <w:szCs w:val="24"/>
          <w:lang w:val="nb-NO"/>
        </w:rPr>
        <w:t>Fremtiden</w:t>
      </w:r>
    </w:p>
    <w:p w:rsidR="007A6164" w:rsidRPr="00382450" w:rsidRDefault="007A6164" w:rsidP="007A6164">
      <w:pPr>
        <w:spacing w:after="0" w:line="240" w:lineRule="auto"/>
        <w:rPr>
          <w:bCs/>
          <w:lang w:val="nb-NO"/>
        </w:rPr>
      </w:pPr>
    </w:p>
    <w:p w:rsidR="007A6164" w:rsidRPr="00382450" w:rsidRDefault="007A6164" w:rsidP="007A6164">
      <w:pPr>
        <w:spacing w:after="0" w:line="240" w:lineRule="auto"/>
        <w:rPr>
          <w:bCs/>
          <w:lang w:val="nb-NO"/>
        </w:rPr>
      </w:pPr>
      <w:r w:rsidRPr="00382450">
        <w:rPr>
          <w:bCs/>
          <w:lang w:val="nb-NO"/>
        </w:rPr>
        <w:t xml:space="preserve">Samlingsgruppen bør spesialiseres til å ha to tydelige tyngdepunkt, men som selvsagt vil kreve utstrakt samarbeid og til tider overlapp: </w:t>
      </w:r>
    </w:p>
    <w:p w:rsidR="007A6164" w:rsidRPr="00382450" w:rsidRDefault="007A6164" w:rsidP="007A6164">
      <w:pPr>
        <w:pStyle w:val="Listeavsnitt"/>
        <w:numPr>
          <w:ilvl w:val="0"/>
          <w:numId w:val="3"/>
        </w:numPr>
        <w:spacing w:after="0" w:line="240" w:lineRule="auto"/>
        <w:rPr>
          <w:bCs/>
          <w:lang w:val="nb-NO"/>
        </w:rPr>
      </w:pPr>
      <w:r w:rsidRPr="00382450">
        <w:rPr>
          <w:bCs/>
          <w:lang w:val="nb-NO"/>
        </w:rPr>
        <w:t xml:space="preserve">Ett teknisk </w:t>
      </w:r>
      <w:r w:rsidR="00E12FBB" w:rsidRPr="00382450">
        <w:rPr>
          <w:bCs/>
          <w:lang w:val="nb-NO"/>
        </w:rPr>
        <w:t xml:space="preserve">faglig </w:t>
      </w:r>
      <w:r w:rsidRPr="00382450">
        <w:rPr>
          <w:bCs/>
          <w:lang w:val="nb-NO"/>
        </w:rPr>
        <w:t>tyngdepunkt på funnmottak, katalogisering, magasinering, drift magasin</w:t>
      </w:r>
      <w:r w:rsidR="004C035B">
        <w:rPr>
          <w:bCs/>
          <w:lang w:val="nb-NO"/>
        </w:rPr>
        <w:t xml:space="preserve"> og arkiv</w:t>
      </w:r>
      <w:r w:rsidRPr="00382450">
        <w:rPr>
          <w:bCs/>
          <w:lang w:val="nb-NO"/>
        </w:rPr>
        <w:t xml:space="preserve">. </w:t>
      </w:r>
    </w:p>
    <w:p w:rsidR="007A6164" w:rsidRPr="00382450" w:rsidRDefault="007A6164" w:rsidP="007A6164">
      <w:pPr>
        <w:pStyle w:val="Listeavsnitt"/>
        <w:numPr>
          <w:ilvl w:val="0"/>
          <w:numId w:val="3"/>
        </w:numPr>
        <w:spacing w:after="0" w:line="240" w:lineRule="auto"/>
        <w:rPr>
          <w:bCs/>
          <w:lang w:val="nb-NO"/>
        </w:rPr>
      </w:pPr>
      <w:r w:rsidRPr="00382450">
        <w:rPr>
          <w:bCs/>
          <w:lang w:val="nb-NO"/>
        </w:rPr>
        <w:t xml:space="preserve">Ett vitenskapelig tyngdepunkt på forskning, </w:t>
      </w:r>
      <w:r w:rsidR="009B0E5F">
        <w:rPr>
          <w:bCs/>
          <w:lang w:val="nb-NO"/>
        </w:rPr>
        <w:t xml:space="preserve">undervisning, </w:t>
      </w:r>
      <w:r w:rsidRPr="00382450">
        <w:rPr>
          <w:bCs/>
          <w:lang w:val="nb-NO"/>
        </w:rPr>
        <w:t>formidling,</w:t>
      </w:r>
      <w:r w:rsidR="00E12FBB" w:rsidRPr="00382450">
        <w:rPr>
          <w:bCs/>
          <w:lang w:val="nb-NO"/>
        </w:rPr>
        <w:t xml:space="preserve"> </w:t>
      </w:r>
      <w:r w:rsidRPr="00382450">
        <w:rPr>
          <w:bCs/>
          <w:lang w:val="nb-NO"/>
        </w:rPr>
        <w:t>søknadsbehandling om prøvetaking</w:t>
      </w:r>
      <w:r w:rsidR="00E12FBB" w:rsidRPr="00382450">
        <w:rPr>
          <w:bCs/>
          <w:lang w:val="nb-NO"/>
        </w:rPr>
        <w:t xml:space="preserve"> og utlån, interne/eksterne utstillinger og</w:t>
      </w:r>
      <w:r w:rsidRPr="00382450">
        <w:rPr>
          <w:bCs/>
          <w:lang w:val="nb-NO"/>
        </w:rPr>
        <w:t xml:space="preserve"> publikumshenvendelse</w:t>
      </w:r>
      <w:r w:rsidR="00E12FBB" w:rsidRPr="00382450">
        <w:rPr>
          <w:bCs/>
          <w:lang w:val="nb-NO"/>
        </w:rPr>
        <w:t>.</w:t>
      </w:r>
      <w:r w:rsidRPr="00382450">
        <w:rPr>
          <w:bCs/>
          <w:lang w:val="nb-NO"/>
        </w:rPr>
        <w:t xml:space="preserve"> </w:t>
      </w:r>
    </w:p>
    <w:p w:rsidR="007A6164" w:rsidRPr="00382450" w:rsidRDefault="007A6164" w:rsidP="007A6164">
      <w:pPr>
        <w:spacing w:after="0" w:line="240" w:lineRule="auto"/>
        <w:rPr>
          <w:bCs/>
          <w:lang w:val="nb-NO"/>
        </w:rPr>
      </w:pPr>
    </w:p>
    <w:p w:rsidR="00345B6E" w:rsidRPr="00E90C71" w:rsidRDefault="00D03C51" w:rsidP="00345B6E">
      <w:pPr>
        <w:spacing w:after="0" w:line="240" w:lineRule="auto"/>
        <w:rPr>
          <w:lang w:val="nb-NO"/>
        </w:rPr>
      </w:pPr>
      <w:r w:rsidRPr="00E90C71">
        <w:rPr>
          <w:lang w:val="nb-NO"/>
        </w:rPr>
        <w:t>Samlingsgruppen vil pr. 1 januar</w:t>
      </w:r>
      <w:r w:rsidR="009B0E5F" w:rsidRPr="00E90C71">
        <w:rPr>
          <w:lang w:val="nb-NO"/>
        </w:rPr>
        <w:t xml:space="preserve"> </w:t>
      </w:r>
      <w:r w:rsidRPr="00E90C71">
        <w:rPr>
          <w:lang w:val="nb-NO"/>
        </w:rPr>
        <w:t>2016</w:t>
      </w:r>
      <w:r w:rsidR="002644E7" w:rsidRPr="00E90C71">
        <w:rPr>
          <w:lang w:val="nb-NO"/>
        </w:rPr>
        <w:t xml:space="preserve"> bestå av 10,4 årsverk hvorav fire er vitenskapelige; to professorer </w:t>
      </w:r>
      <w:r w:rsidRPr="00E90C71">
        <w:rPr>
          <w:lang w:val="nb-NO"/>
        </w:rPr>
        <w:t xml:space="preserve">(inkl. samlingsansvarlig) </w:t>
      </w:r>
      <w:r w:rsidR="002644E7" w:rsidRPr="00E90C71">
        <w:rPr>
          <w:lang w:val="nb-NO"/>
        </w:rPr>
        <w:t>og en førsteamanuensis i arkeologi og en førsteamanuensis i numismatikk. To person</w:t>
      </w:r>
      <w:r w:rsidRPr="00E90C71">
        <w:rPr>
          <w:lang w:val="nb-NO"/>
        </w:rPr>
        <w:t>er som til sammen utgjør ca. 1,4</w:t>
      </w:r>
      <w:r w:rsidR="002644E7" w:rsidRPr="00E90C71">
        <w:rPr>
          <w:lang w:val="nb-NO"/>
        </w:rPr>
        <w:t xml:space="preserve"> årsverk i teknisk /administrative stillinger arbeide</w:t>
      </w:r>
      <w:r w:rsidR="006B746E" w:rsidRPr="00E90C71">
        <w:rPr>
          <w:lang w:val="nb-NO"/>
        </w:rPr>
        <w:t>r bredt med arkivsaker (topogra</w:t>
      </w:r>
      <w:r w:rsidR="00D4475B" w:rsidRPr="00E90C71">
        <w:rPr>
          <w:lang w:val="nb-NO"/>
        </w:rPr>
        <w:t>fisk ark</w:t>
      </w:r>
      <w:r w:rsidR="002644E7" w:rsidRPr="00E90C71">
        <w:rPr>
          <w:lang w:val="nb-NO"/>
        </w:rPr>
        <w:t>iv og fotoarkiv). Normalbemanningen på magasin er to hele teknisk/ administrative stillinger. Én av de to magasinforvaltere har ansvar for fotograf</w:t>
      </w:r>
      <w:r w:rsidR="00345B6E" w:rsidRPr="00E90C71">
        <w:rPr>
          <w:lang w:val="nb-NO"/>
        </w:rPr>
        <w:t xml:space="preserve">ering av gjenstander til </w:t>
      </w:r>
      <w:r w:rsidR="002644E7" w:rsidRPr="00E90C71">
        <w:rPr>
          <w:lang w:val="nb-NO"/>
        </w:rPr>
        <w:t xml:space="preserve">gjenstandsdatabasen, én har arkeologikompetanse og katalogiserer også gjenstander. </w:t>
      </w:r>
      <w:r w:rsidR="00345B6E" w:rsidRPr="00E90C71">
        <w:rPr>
          <w:lang w:val="nb-NO"/>
        </w:rPr>
        <w:t>Fra 1</w:t>
      </w:r>
      <w:r w:rsidR="00890B0C" w:rsidRPr="00E90C71">
        <w:rPr>
          <w:lang w:val="nb-NO"/>
        </w:rPr>
        <w:t>.</w:t>
      </w:r>
      <w:r w:rsidR="00345B6E" w:rsidRPr="00E90C71">
        <w:rPr>
          <w:lang w:val="nb-NO"/>
        </w:rPr>
        <w:t xml:space="preserve"> januar 2016 vil en stilling ha ansvar </w:t>
      </w:r>
      <w:r w:rsidR="009B0E5F" w:rsidRPr="00E90C71">
        <w:rPr>
          <w:lang w:val="nb-NO"/>
        </w:rPr>
        <w:t>som databaseadministrator</w:t>
      </w:r>
      <w:r w:rsidR="00D70741" w:rsidRPr="00E90C71">
        <w:rPr>
          <w:lang w:val="nb-NO"/>
        </w:rPr>
        <w:t xml:space="preserve"> samt </w:t>
      </w:r>
      <w:r w:rsidR="00D70741" w:rsidRPr="00E90C71">
        <w:rPr>
          <w:rFonts w:cs="Times New Roman"/>
          <w:lang w:val="nb-NO"/>
        </w:rPr>
        <w:t>utvikling av en helhetlig og bærekraftig dokumentasjonshåndtering knyttet til samlingsforvaltningen</w:t>
      </w:r>
      <w:r w:rsidR="00345B6E" w:rsidRPr="00E90C71">
        <w:rPr>
          <w:lang w:val="nb-NO"/>
        </w:rPr>
        <w:t>, denne stilling vil også være seksjonens hovedkontak</w:t>
      </w:r>
      <w:r w:rsidR="000E362F" w:rsidRPr="00E90C71">
        <w:rPr>
          <w:lang w:val="nb-NO"/>
        </w:rPr>
        <w:t>t til MUSIT. Stillingen vil</w:t>
      </w:r>
      <w:r w:rsidR="00345B6E" w:rsidRPr="00E90C71">
        <w:rPr>
          <w:lang w:val="nb-NO"/>
        </w:rPr>
        <w:t xml:space="preserve"> bistå med aksesjonsføring og katalogisering i magasin. </w:t>
      </w:r>
      <w:r w:rsidR="00E90C71" w:rsidRPr="00E90C71">
        <w:rPr>
          <w:lang w:val="nb-NO"/>
        </w:rPr>
        <w:t xml:space="preserve">Lønnsmidler </w:t>
      </w:r>
      <w:r w:rsidR="00345B6E" w:rsidRPr="00E90C71">
        <w:rPr>
          <w:lang w:val="nb-NO"/>
        </w:rPr>
        <w:t>er overført fra seksjonens stab</w:t>
      </w:r>
      <w:r w:rsidR="00E90C71" w:rsidRPr="00E90C71">
        <w:rPr>
          <w:lang w:val="nb-NO"/>
        </w:rPr>
        <w:t>.</w:t>
      </w:r>
    </w:p>
    <w:p w:rsidR="00D03C51" w:rsidRPr="00E90C71" w:rsidRDefault="00D03C51" w:rsidP="00D03C51">
      <w:pPr>
        <w:spacing w:after="0" w:line="240" w:lineRule="auto"/>
        <w:rPr>
          <w:bCs/>
          <w:lang w:val="nb-NO"/>
        </w:rPr>
      </w:pPr>
      <w:r w:rsidRPr="00E90C71">
        <w:rPr>
          <w:bCs/>
          <w:lang w:val="nb-NO"/>
        </w:rPr>
        <w:t>Utviklingen av digitale arkivløsninger gjør at kompetansen på arkivfeltet må styrkes med en stilling, spesifikt rettet mot forvaltning og ivaretagelse av digital dokumentasjon,</w:t>
      </w:r>
      <w:r w:rsidR="003E1450">
        <w:rPr>
          <w:bCs/>
          <w:lang w:val="nb-NO"/>
        </w:rPr>
        <w:t xml:space="preserve"> geo-databaser </w:t>
      </w:r>
      <w:r w:rsidRPr="00E90C71">
        <w:rPr>
          <w:bCs/>
          <w:lang w:val="nb-NO"/>
        </w:rPr>
        <w:t>samt gjennomføring av digitaliseringsprosjekter.</w:t>
      </w:r>
      <w:r w:rsidR="000E362F" w:rsidRPr="00E90C71">
        <w:rPr>
          <w:bCs/>
          <w:lang w:val="nb-NO"/>
        </w:rPr>
        <w:t xml:space="preserve"> </w:t>
      </w:r>
      <w:r w:rsidR="003F619B">
        <w:rPr>
          <w:bCs/>
          <w:lang w:val="nb-NO"/>
        </w:rPr>
        <w:t xml:space="preserve"> Det må vurderes hvordan en slik stilling også kan koples mot ytre forvaltningsvirksomhet, hvor det per i dag etableres geo databaser basert på seksjonens undersøkelser. </w:t>
      </w:r>
      <w:r w:rsidR="000E362F" w:rsidRPr="00E90C71">
        <w:rPr>
          <w:bCs/>
          <w:lang w:val="nb-NO"/>
        </w:rPr>
        <w:t>Situasjonen med innkommende gjenstander fra Fylkeskommuner og metallsøker nødvendiggjør prioritering av en stilling til magasin/kuratering.</w:t>
      </w:r>
    </w:p>
    <w:p w:rsidR="00D03C51" w:rsidRDefault="00D03C51" w:rsidP="00345B6E">
      <w:pPr>
        <w:spacing w:after="0" w:line="240" w:lineRule="auto"/>
        <w:rPr>
          <w:lang w:val="nb-NO"/>
        </w:rPr>
      </w:pPr>
    </w:p>
    <w:p w:rsidR="00C6269B" w:rsidRDefault="00C6269B" w:rsidP="00345B6E">
      <w:pPr>
        <w:spacing w:after="0" w:line="240" w:lineRule="auto"/>
        <w:rPr>
          <w:lang w:val="nb-NO"/>
        </w:rPr>
      </w:pPr>
      <w:r>
        <w:rPr>
          <w:lang w:val="nb-NO"/>
        </w:rPr>
        <w:t>En stilling – fotograf – utfører tjenester for andre fagmiljø ved museet, denne stilling bør i en fremtid kunnen inngå i en egen dokumentasjons, utstillingsproduksjon og formidlingsenhet ved museet.</w:t>
      </w:r>
    </w:p>
    <w:p w:rsidR="00C6269B" w:rsidRDefault="00C6269B" w:rsidP="00345B6E">
      <w:pPr>
        <w:spacing w:after="0" w:line="240" w:lineRule="auto"/>
        <w:rPr>
          <w:lang w:val="nb-NO"/>
        </w:rPr>
      </w:pPr>
    </w:p>
    <w:p w:rsidR="00533BC1" w:rsidRDefault="00C6269B" w:rsidP="00345B6E">
      <w:pPr>
        <w:spacing w:after="0" w:line="240" w:lineRule="auto"/>
        <w:rPr>
          <w:lang w:val="nb-NO"/>
        </w:rPr>
      </w:pPr>
      <w:r>
        <w:rPr>
          <w:lang w:val="nb-NO"/>
        </w:rPr>
        <w:t xml:space="preserve">En annen stilling jobber med </w:t>
      </w:r>
      <w:r w:rsidRPr="00C6269B">
        <w:rPr>
          <w:lang w:val="nb-NO"/>
        </w:rPr>
        <w:t>digital dokumenthåndtering</w:t>
      </w:r>
      <w:r w:rsidR="00B46AE9">
        <w:rPr>
          <w:lang w:val="nb-NO"/>
        </w:rPr>
        <w:t>. D</w:t>
      </w:r>
      <w:r>
        <w:rPr>
          <w:lang w:val="nb-NO"/>
        </w:rPr>
        <w:t>isse oppgaver ved SAK h</w:t>
      </w:r>
      <w:r w:rsidR="00D22D9F" w:rsidRPr="00D22D9F">
        <w:rPr>
          <w:lang w:val="nb-NO"/>
        </w:rPr>
        <w:t>ar vært nær</w:t>
      </w:r>
      <w:r w:rsidR="00B46AE9">
        <w:rPr>
          <w:lang w:val="nb-NO"/>
        </w:rPr>
        <w:t>t knyttet til REVITA prosjektet. M</w:t>
      </w:r>
      <w:r w:rsidR="00D22D9F" w:rsidRPr="00D22D9F">
        <w:rPr>
          <w:lang w:val="nb-NO"/>
        </w:rPr>
        <w:t>ed dette prosjektets avslutning ved utgangen av 2015, vi</w:t>
      </w:r>
      <w:r w:rsidR="00B46AE9">
        <w:rPr>
          <w:lang w:val="nb-NO"/>
        </w:rPr>
        <w:t>l behovet for denne funksjonen</w:t>
      </w:r>
      <w:r w:rsidR="00D22D9F" w:rsidRPr="00D22D9F">
        <w:rPr>
          <w:lang w:val="nb-NO"/>
        </w:rPr>
        <w:t xml:space="preserve"> ved SAK reduseres sterkt.  Kapasiteten til å kvalitetssikre og tilre</w:t>
      </w:r>
      <w:r>
        <w:rPr>
          <w:lang w:val="nb-NO"/>
        </w:rPr>
        <w:t>ttelegge</w:t>
      </w:r>
      <w:r w:rsidR="00D22D9F" w:rsidRPr="00D22D9F">
        <w:rPr>
          <w:lang w:val="nb-NO"/>
        </w:rPr>
        <w:t xml:space="preserve"> for skanning til arkiv vil reduseres til bare en person, mens det under REVITA prosjektet var tre. Seksjonen kan ikke opprettholde en kapasitet på </w:t>
      </w:r>
      <w:r w:rsidR="00B46AE9">
        <w:rPr>
          <w:lang w:val="nb-NO"/>
        </w:rPr>
        <w:t>digital dokumenthåndtering</w:t>
      </w:r>
      <w:r w:rsidR="00D22D9F" w:rsidRPr="00D22D9F">
        <w:rPr>
          <w:lang w:val="nb-NO"/>
        </w:rPr>
        <w:t xml:space="preserve"> utover 50</w:t>
      </w:r>
      <w:r w:rsidR="00B46AE9">
        <w:rPr>
          <w:lang w:val="nb-NO"/>
        </w:rPr>
        <w:t xml:space="preserve"> </w:t>
      </w:r>
      <w:r w:rsidR="00D22D9F" w:rsidRPr="00D22D9F">
        <w:rPr>
          <w:lang w:val="nb-NO"/>
        </w:rPr>
        <w:t>% i en situasjon hvor økonomien er presset og NTNU har andre enheter som utfører de samme oppgaver. Seksjonen må ha fokus på å opprettholde bemanning som er helt nødvendig for å utføre samfunnsoppdraget knyttet til den primære samlingsvirksomhet, sl</w:t>
      </w:r>
      <w:r w:rsidR="00B46AE9">
        <w:rPr>
          <w:lang w:val="nb-NO"/>
        </w:rPr>
        <w:t>ik det er regulert i lovverket.</w:t>
      </w:r>
    </w:p>
    <w:p w:rsidR="00D22D9F" w:rsidRDefault="00D22D9F" w:rsidP="00345B6E">
      <w:pPr>
        <w:spacing w:after="0" w:line="240" w:lineRule="auto"/>
        <w:rPr>
          <w:lang w:val="nb-NO"/>
        </w:rPr>
      </w:pPr>
    </w:p>
    <w:p w:rsidR="00533BC1" w:rsidRPr="00EA2C6B" w:rsidRDefault="00533BC1" w:rsidP="00345B6E">
      <w:pPr>
        <w:spacing w:after="0" w:line="240" w:lineRule="auto"/>
        <w:rPr>
          <w:lang w:val="nb-NO"/>
        </w:rPr>
      </w:pPr>
      <w:r>
        <w:rPr>
          <w:lang w:val="nb-NO"/>
        </w:rPr>
        <w:t>Det er svært påkrevd at det legges kraft bak etablering av nye magasin, også midlertidige løsninger som fyller de fysiske kravene til sikring må utredes snarest, slik at en får løst den prekære magasin situasjon for de arkeologiske og kulturhistoriske samlinger.</w:t>
      </w:r>
    </w:p>
    <w:p w:rsidR="002644E7" w:rsidRPr="00382450" w:rsidRDefault="002644E7" w:rsidP="002644E7">
      <w:pPr>
        <w:spacing w:after="0" w:line="240" w:lineRule="auto"/>
        <w:rPr>
          <w:lang w:val="nb-NO"/>
        </w:rPr>
      </w:pPr>
    </w:p>
    <w:p w:rsidR="002644E7" w:rsidRPr="00890B0C" w:rsidRDefault="002644E7" w:rsidP="00470E68">
      <w:pPr>
        <w:pStyle w:val="Overskrift2"/>
        <w:numPr>
          <w:ilvl w:val="0"/>
          <w:numId w:val="48"/>
        </w:numPr>
      </w:pPr>
      <w:bookmarkStart w:id="19" w:name="_Toc436058733"/>
      <w:r w:rsidRPr="00890B0C">
        <w:t>Faggruppe Konservering</w:t>
      </w:r>
      <w:bookmarkEnd w:id="19"/>
    </w:p>
    <w:p w:rsidR="00B03D04" w:rsidRPr="00B03D04" w:rsidRDefault="00B03D04" w:rsidP="00B03D04">
      <w:pPr>
        <w:rPr>
          <w:lang w:val="nb-NO"/>
        </w:rPr>
      </w:pPr>
    </w:p>
    <w:p w:rsidR="002644E7" w:rsidRPr="00B03D04" w:rsidRDefault="002644E7" w:rsidP="002644E7">
      <w:pPr>
        <w:rPr>
          <w:rFonts w:cs="Times New Roman"/>
          <w:lang w:val="nb-NO"/>
        </w:rPr>
      </w:pPr>
      <w:r w:rsidRPr="00B03D04">
        <w:rPr>
          <w:rFonts w:cs="Times New Roman"/>
          <w:lang w:val="nb-NO"/>
        </w:rPr>
        <w:t xml:space="preserve">NTNU Vitenskapsmuseet har ansvar for å ta vare på </w:t>
      </w:r>
      <w:r w:rsidR="00DD5A0D">
        <w:rPr>
          <w:rFonts w:cs="Times New Roman"/>
          <w:lang w:val="nb-NO"/>
        </w:rPr>
        <w:t>de</w:t>
      </w:r>
      <w:r w:rsidR="00DD5A0D" w:rsidRPr="00B03D04">
        <w:rPr>
          <w:rFonts w:cs="Times New Roman"/>
          <w:lang w:val="nb-NO"/>
        </w:rPr>
        <w:t xml:space="preserve"> </w:t>
      </w:r>
      <w:r w:rsidRPr="00B03D04">
        <w:rPr>
          <w:rFonts w:cs="Times New Roman"/>
          <w:lang w:val="nb-NO"/>
        </w:rPr>
        <w:t xml:space="preserve">arkeologiske og kulturhistoriske samlinger pålagt gjennom norsk lov og ICOMs internasjonale retningslinjer. Bevaring av samlingene krever spesialkompetanse innen konservering, hvor materialkunnskap, nedbrytingsfaktorer, klima/miljø og magasinering er viktige element i tillegg til en generell kunnskap om gjenstandsmaterialet. Dette er en kompetanse som Konserveringslaboratoriet har bygget opp siden først på 1970 tallet, hvor funnmengden fra store middelalderutgravinger skapte behov for nye konserveringsmetoder, flere konservatorer og nye magasin. Laboratoriet har i disse årene vært en egen gruppe innen </w:t>
      </w:r>
      <w:r w:rsidR="00DD5A0D">
        <w:rPr>
          <w:rFonts w:cs="Times New Roman"/>
          <w:lang w:val="nb-NO"/>
        </w:rPr>
        <w:t>det arkeologiske fagmiljøet</w:t>
      </w:r>
      <w:r w:rsidRPr="00B03D04">
        <w:rPr>
          <w:rFonts w:cs="Times New Roman"/>
          <w:lang w:val="nb-NO"/>
        </w:rPr>
        <w:t xml:space="preserve">, som utover konserveringsoppgavene aktivt har deltatt i feltundersøkelser, formidlingsprosjekter og undervisning. Med </w:t>
      </w:r>
      <w:r w:rsidR="002C5247">
        <w:rPr>
          <w:rFonts w:cs="Times New Roman"/>
          <w:lang w:val="nb-NO"/>
        </w:rPr>
        <w:t>avansert</w:t>
      </w:r>
      <w:r w:rsidRPr="00B03D04">
        <w:rPr>
          <w:rFonts w:cs="Times New Roman"/>
          <w:lang w:val="nb-NO"/>
        </w:rPr>
        <w:t xml:space="preserve"> utstyr innen konservering og dokumentasjon, er laboratoriet i dag et av de nasjonalt ledende innen sitt fagområde.</w:t>
      </w:r>
    </w:p>
    <w:p w:rsidR="002644E7" w:rsidRPr="00B03D04" w:rsidRDefault="00AF0841" w:rsidP="002644E7">
      <w:pPr>
        <w:rPr>
          <w:rFonts w:cs="Times New Roman"/>
          <w:i/>
          <w:sz w:val="24"/>
          <w:szCs w:val="24"/>
          <w:lang w:val="nb-NO"/>
        </w:rPr>
      </w:pPr>
      <w:r>
        <w:rPr>
          <w:rFonts w:cs="Times New Roman"/>
          <w:i/>
          <w:sz w:val="24"/>
          <w:szCs w:val="24"/>
          <w:lang w:val="nb-NO"/>
        </w:rPr>
        <w:t>Kjerneoppgaver</w:t>
      </w:r>
    </w:p>
    <w:p w:rsidR="002644E7" w:rsidRPr="00B03D04" w:rsidRDefault="002644E7" w:rsidP="002644E7">
      <w:pPr>
        <w:rPr>
          <w:rFonts w:cs="Times New Roman"/>
          <w:lang w:val="nb-NO"/>
        </w:rPr>
      </w:pPr>
      <w:r w:rsidRPr="00B03D04">
        <w:rPr>
          <w:rFonts w:cs="Times New Roman"/>
          <w:i/>
          <w:lang w:val="nb-NO"/>
        </w:rPr>
        <w:t>Konservering, bevaring og materialdokumentasjon</w:t>
      </w:r>
      <w:r w:rsidRPr="00B03D04">
        <w:rPr>
          <w:rFonts w:cs="Times New Roman"/>
          <w:lang w:val="nb-NO"/>
        </w:rPr>
        <w:t xml:space="preserve"> av ny tilvekst er den primære oppgave ved laboratoriet. Dette kan være</w:t>
      </w:r>
      <w:r w:rsidR="002C5247" w:rsidRPr="002C5247">
        <w:rPr>
          <w:rFonts w:cs="Times New Roman"/>
          <w:lang w:val="nb-NO"/>
        </w:rPr>
        <w:t xml:space="preserve"> </w:t>
      </w:r>
      <w:r w:rsidR="002C5247" w:rsidRPr="00B03D04">
        <w:rPr>
          <w:rFonts w:cs="Times New Roman"/>
          <w:lang w:val="nb-NO"/>
        </w:rPr>
        <w:t xml:space="preserve">funn fra museets forvaltningsgravinger, NIKU </w:t>
      </w:r>
      <w:r w:rsidR="002C5247">
        <w:rPr>
          <w:rFonts w:cs="Times New Roman"/>
          <w:lang w:val="nb-NO"/>
        </w:rPr>
        <w:t xml:space="preserve">, fylkene eller </w:t>
      </w:r>
      <w:r w:rsidRPr="00B03D04">
        <w:rPr>
          <w:rFonts w:cs="Times New Roman"/>
          <w:lang w:val="nb-NO"/>
        </w:rPr>
        <w:t xml:space="preserve"> innleverte </w:t>
      </w:r>
      <w:r w:rsidR="002C5247">
        <w:rPr>
          <w:rFonts w:cs="Times New Roman"/>
          <w:lang w:val="nb-NO"/>
        </w:rPr>
        <w:t>funn gjort med metalldetektor</w:t>
      </w:r>
      <w:r w:rsidRPr="00B03D04">
        <w:rPr>
          <w:rFonts w:cs="Times New Roman"/>
          <w:lang w:val="nb-NO"/>
        </w:rPr>
        <w:t>. Arbeidet utføres i tett samarbeid med forvaltningsgruppen, feltledere og samlingsgruppen.</w:t>
      </w:r>
    </w:p>
    <w:p w:rsidR="002644E7" w:rsidRPr="00B03D04" w:rsidRDefault="002644E7" w:rsidP="002644E7">
      <w:pPr>
        <w:rPr>
          <w:rFonts w:cs="Times New Roman"/>
          <w:lang w:val="nb-NO"/>
        </w:rPr>
      </w:pPr>
      <w:r w:rsidRPr="00B03D04">
        <w:rPr>
          <w:rFonts w:cs="Times New Roman"/>
          <w:i/>
          <w:lang w:val="nb-NO"/>
        </w:rPr>
        <w:t>Bevaring av samlingene i utstilling og magasin</w:t>
      </w:r>
      <w:r w:rsidRPr="00B03D04">
        <w:rPr>
          <w:rFonts w:cs="Times New Roman"/>
          <w:lang w:val="nb-NO"/>
        </w:rPr>
        <w:t xml:space="preserve"> er et overordnet ansvarsområde ved NTNU Vitenskapsmuseet hvor laboratoriet har høy kompetanse. Nedbrytningsprosessen stopper ikke selv om gjenstanden er oppbevart på et museum. Bruk av gjenstandsmaterialet til forskning, formidling og undervisning kan fort bli til et forbruk. Tilstandsvurdering av samlingene og deres oppbevaringsforhold, optimale magasinløsninger, ny konservering og sikring før utstilling/utlån er nødvendig for </w:t>
      </w:r>
      <w:r w:rsidR="002E66E8">
        <w:rPr>
          <w:rFonts w:cs="Times New Roman"/>
          <w:lang w:val="nb-NO"/>
        </w:rPr>
        <w:t>å</w:t>
      </w:r>
      <w:r w:rsidR="002E66E8" w:rsidRPr="00B03D04">
        <w:rPr>
          <w:rFonts w:cs="Times New Roman"/>
          <w:lang w:val="nb-NO"/>
        </w:rPr>
        <w:t xml:space="preserve"> </w:t>
      </w:r>
      <w:r w:rsidRPr="00B03D04">
        <w:rPr>
          <w:rFonts w:cs="Times New Roman"/>
          <w:lang w:val="nb-NO"/>
        </w:rPr>
        <w:t>bevare gjenstanden</w:t>
      </w:r>
      <w:r w:rsidR="000049B0">
        <w:rPr>
          <w:rFonts w:cs="Times New Roman"/>
          <w:lang w:val="nb-NO"/>
        </w:rPr>
        <w:t>e.</w:t>
      </w:r>
    </w:p>
    <w:p w:rsidR="002644E7" w:rsidRPr="00B03D04" w:rsidRDefault="002644E7" w:rsidP="002644E7">
      <w:pPr>
        <w:rPr>
          <w:rFonts w:cs="Times New Roman"/>
          <w:lang w:val="nb-NO"/>
        </w:rPr>
      </w:pPr>
      <w:r w:rsidRPr="00B03D04">
        <w:rPr>
          <w:rFonts w:cs="Times New Roman"/>
          <w:i/>
          <w:lang w:val="nb-NO"/>
        </w:rPr>
        <w:t>Bemalt kunst</w:t>
      </w:r>
      <w:r w:rsidRPr="00B03D04">
        <w:rPr>
          <w:rFonts w:cs="Times New Roman"/>
          <w:lang w:val="nb-NO"/>
        </w:rPr>
        <w:t xml:space="preserve"> krever spesialkompetanse innen konservering, og laboratoriets malerikonservator har høy kompetanse innen sitt fagområde. Dette gjelder også området bergkunst hvor laboratoriet deltar i interne og eksterne oppdrag.</w:t>
      </w:r>
    </w:p>
    <w:p w:rsidR="002644E7" w:rsidRPr="00B03D04" w:rsidRDefault="002644E7" w:rsidP="002644E7">
      <w:pPr>
        <w:rPr>
          <w:rFonts w:cs="Times New Roman"/>
          <w:lang w:val="nb-NO"/>
        </w:rPr>
      </w:pPr>
      <w:r w:rsidRPr="00B03D04">
        <w:rPr>
          <w:rFonts w:cs="Times New Roman"/>
          <w:i/>
          <w:lang w:val="nb-NO"/>
        </w:rPr>
        <w:t>Forskning i nedbrytningsprosesser og miljøovervåking</w:t>
      </w:r>
      <w:r w:rsidRPr="00B03D04">
        <w:rPr>
          <w:rFonts w:cs="Times New Roman"/>
          <w:lang w:val="nb-NO"/>
        </w:rPr>
        <w:t xml:space="preserve"> er nødvendig for å kunne forstå hvordan gjenstandene skal bevares. Dette er fagfeltet f</w:t>
      </w:r>
      <w:r w:rsidR="000049B0">
        <w:rPr>
          <w:rFonts w:cs="Times New Roman"/>
          <w:lang w:val="nb-NO"/>
        </w:rPr>
        <w:t>or laboratoriets forsker, som arbeider</w:t>
      </w:r>
      <w:r w:rsidRPr="00B03D04">
        <w:rPr>
          <w:rFonts w:cs="Times New Roman"/>
          <w:lang w:val="nb-NO"/>
        </w:rPr>
        <w:t xml:space="preserve"> inter</w:t>
      </w:r>
      <w:r w:rsidR="000049B0">
        <w:rPr>
          <w:rFonts w:cs="Times New Roman"/>
          <w:lang w:val="nb-NO"/>
        </w:rPr>
        <w:t>nasjonalt i prosjekter</w:t>
      </w:r>
      <w:r w:rsidRPr="00B03D04">
        <w:rPr>
          <w:rFonts w:cs="Times New Roman"/>
          <w:lang w:val="nb-NO"/>
        </w:rPr>
        <w:t xml:space="preserve"> nedbryting i jord, </w:t>
      </w:r>
      <w:r w:rsidR="000049B0">
        <w:rPr>
          <w:rFonts w:cs="Times New Roman"/>
          <w:lang w:val="nb-NO"/>
        </w:rPr>
        <w:t>is,</w:t>
      </w:r>
      <w:r w:rsidR="002F42D5">
        <w:rPr>
          <w:rFonts w:cs="Times New Roman"/>
          <w:lang w:val="nb-NO"/>
        </w:rPr>
        <w:t xml:space="preserve"> </w:t>
      </w:r>
      <w:r w:rsidRPr="00B03D04">
        <w:rPr>
          <w:rFonts w:cs="Times New Roman"/>
          <w:lang w:val="nb-NO"/>
        </w:rPr>
        <w:t xml:space="preserve">vann og av bergkunst. </w:t>
      </w:r>
    </w:p>
    <w:p w:rsidR="002644E7" w:rsidRPr="00B03D04" w:rsidRDefault="002644E7" w:rsidP="002644E7">
      <w:pPr>
        <w:rPr>
          <w:rFonts w:cs="Times New Roman"/>
          <w:lang w:val="nb-NO"/>
        </w:rPr>
      </w:pPr>
      <w:r w:rsidRPr="00B03D04">
        <w:rPr>
          <w:rFonts w:cs="Times New Roman"/>
          <w:i/>
          <w:lang w:val="nb-NO"/>
        </w:rPr>
        <w:t>Undervisning i materialkunnskap, nedbryting og funnbehandling</w:t>
      </w:r>
      <w:r w:rsidRPr="00B03D04">
        <w:rPr>
          <w:rFonts w:cs="Times New Roman"/>
          <w:lang w:val="nb-NO"/>
        </w:rPr>
        <w:t xml:space="preserve"> i felt er en viktig del av laboratoriets kunnskapsformidling. Konserveringslaboratoriet tilbyr praksisplass for konservatorstuderende fra inn- og utland, hvilket er med til å vedlikeholde det internasjonale kontaktnett.</w:t>
      </w:r>
    </w:p>
    <w:p w:rsidR="002644E7" w:rsidRPr="00B03D04" w:rsidRDefault="002644E7" w:rsidP="002644E7">
      <w:pPr>
        <w:rPr>
          <w:rFonts w:cs="Times New Roman"/>
          <w:lang w:val="nb-NO"/>
        </w:rPr>
      </w:pPr>
      <w:r w:rsidRPr="00B03D04">
        <w:rPr>
          <w:rFonts w:cs="Times New Roman"/>
          <w:i/>
          <w:lang w:val="nb-NO"/>
        </w:rPr>
        <w:t>Utstillingsvirksomhet internt og eksternt</w:t>
      </w:r>
      <w:r w:rsidRPr="00B03D04">
        <w:rPr>
          <w:rFonts w:cs="Times New Roman"/>
          <w:lang w:val="nb-NO"/>
        </w:rPr>
        <w:t xml:space="preserve"> har i mange år vært en del av arbeidsfeltet til Konserveringslaboratoriet. Her har laboratoriet bred internasjonal kompetanse innen tilstandsvurdering, kurervirksomhet, montering og fremstilling av montasjer.</w:t>
      </w:r>
    </w:p>
    <w:p w:rsidR="002644E7" w:rsidRPr="00B03D04" w:rsidRDefault="002644E7" w:rsidP="002644E7">
      <w:pPr>
        <w:rPr>
          <w:rFonts w:cs="Times New Roman"/>
          <w:lang w:val="nb-NO"/>
        </w:rPr>
      </w:pPr>
      <w:r w:rsidRPr="00B03D04">
        <w:rPr>
          <w:rFonts w:cs="Times New Roman"/>
          <w:i/>
          <w:lang w:val="nb-NO"/>
        </w:rPr>
        <w:t>Prøvetaking for analyser</w:t>
      </w:r>
      <w:r w:rsidRPr="00B03D04">
        <w:rPr>
          <w:rFonts w:cs="Times New Roman"/>
          <w:lang w:val="nb-NO"/>
        </w:rPr>
        <w:t xml:space="preserve"> kan fort forringe gjenstandsmaterialet. For best mulig å bevare den kulturhistoriske verdi utføre laboratoriet derfor prøvetaking og gir nødvendig veiledning.</w:t>
      </w:r>
    </w:p>
    <w:p w:rsidR="00AF0841" w:rsidRPr="000049B0" w:rsidRDefault="00AF0841" w:rsidP="002644E7">
      <w:pPr>
        <w:rPr>
          <w:rFonts w:cs="Times New Roman"/>
          <w:i/>
          <w:sz w:val="24"/>
          <w:szCs w:val="24"/>
          <w:lang w:val="nb-NO"/>
        </w:rPr>
      </w:pPr>
      <w:r w:rsidRPr="000049B0">
        <w:rPr>
          <w:rFonts w:cs="Times New Roman"/>
          <w:i/>
          <w:sz w:val="24"/>
          <w:szCs w:val="24"/>
          <w:lang w:val="nb-NO"/>
        </w:rPr>
        <w:t>Utfordringer</w:t>
      </w:r>
    </w:p>
    <w:p w:rsidR="00F93976" w:rsidRDefault="002644E7" w:rsidP="002644E7">
      <w:pPr>
        <w:rPr>
          <w:rFonts w:cs="Times New Roman"/>
          <w:lang w:val="nb-NO"/>
        </w:rPr>
      </w:pPr>
      <w:r w:rsidRPr="00B03D04">
        <w:rPr>
          <w:rFonts w:cs="Times New Roman"/>
          <w:lang w:val="nb-NO"/>
        </w:rPr>
        <w:t>Av laboratoriets fem, faste stillinger er en finansiert over RD69</w:t>
      </w:r>
      <w:r w:rsidR="002E66E8">
        <w:rPr>
          <w:rFonts w:cs="Times New Roman"/>
          <w:lang w:val="nb-NO"/>
        </w:rPr>
        <w:t xml:space="preserve"> (ekstern finansiering)</w:t>
      </w:r>
      <w:r w:rsidRPr="00B03D04">
        <w:rPr>
          <w:rFonts w:cs="Times New Roman"/>
          <w:lang w:val="nb-NO"/>
        </w:rPr>
        <w:t>. Stillingenes ansvarsområder innen konservering i dag er: laboratorieleder, forskning, arkeologisk materiale, nyere kulturhistorisk/samisk materiale og bemalt kunst. Bemanningen på arkeologisk/kulturhistori</w:t>
      </w:r>
      <w:r w:rsidR="000E362F">
        <w:rPr>
          <w:rFonts w:cs="Times New Roman"/>
          <w:lang w:val="nb-NO"/>
        </w:rPr>
        <w:t>sk materiale har i flere år vær</w:t>
      </w:r>
      <w:r w:rsidRPr="00B03D04">
        <w:rPr>
          <w:rFonts w:cs="Times New Roman"/>
          <w:lang w:val="nb-NO"/>
        </w:rPr>
        <w:t>t for lite</w:t>
      </w:r>
      <w:r w:rsidR="000049B0">
        <w:rPr>
          <w:rFonts w:cs="Times New Roman"/>
          <w:lang w:val="nb-NO"/>
        </w:rPr>
        <w:t>n</w:t>
      </w:r>
      <w:r w:rsidRPr="00B03D04">
        <w:rPr>
          <w:rFonts w:cs="Times New Roman"/>
          <w:lang w:val="nb-NO"/>
        </w:rPr>
        <w:t>, noe som resulterte i etableringen av flere stillinger finansiert av REVITA</w:t>
      </w:r>
      <w:r w:rsidR="002E66E8">
        <w:rPr>
          <w:rFonts w:cs="Times New Roman"/>
          <w:lang w:val="nb-NO"/>
        </w:rPr>
        <w:t>-</w:t>
      </w:r>
      <w:r w:rsidRPr="00B03D04">
        <w:rPr>
          <w:rFonts w:cs="Times New Roman"/>
          <w:lang w:val="nb-NO"/>
        </w:rPr>
        <w:t>prosjektet</w:t>
      </w:r>
      <w:r w:rsidR="00E96528">
        <w:rPr>
          <w:rFonts w:cs="Times New Roman"/>
          <w:lang w:val="nb-NO"/>
        </w:rPr>
        <w:t>.</w:t>
      </w:r>
      <w:r w:rsidR="00E96528" w:rsidRPr="00E96528">
        <w:rPr>
          <w:color w:val="1F497D"/>
          <w:lang w:val="nb-NO"/>
        </w:rPr>
        <w:t xml:space="preserve"> </w:t>
      </w:r>
      <w:r w:rsidRPr="00A713EA">
        <w:rPr>
          <w:rFonts w:cs="Times New Roman"/>
          <w:lang w:val="nb-NO"/>
        </w:rPr>
        <w:t>Etter REVITA</w:t>
      </w:r>
      <w:r w:rsidR="002E66E8">
        <w:rPr>
          <w:rFonts w:cs="Times New Roman"/>
          <w:lang w:val="nb-NO"/>
        </w:rPr>
        <w:t>-</w:t>
      </w:r>
      <w:r w:rsidR="00A713EA">
        <w:rPr>
          <w:rFonts w:cs="Times New Roman"/>
          <w:lang w:val="nb-NO"/>
        </w:rPr>
        <w:t>prosjektets av</w:t>
      </w:r>
      <w:r w:rsidRPr="00A713EA">
        <w:rPr>
          <w:rFonts w:cs="Times New Roman"/>
          <w:lang w:val="nb-NO"/>
        </w:rPr>
        <w:t>slut</w:t>
      </w:r>
      <w:r w:rsidR="00A713EA">
        <w:rPr>
          <w:rFonts w:cs="Times New Roman"/>
          <w:lang w:val="nb-NO"/>
        </w:rPr>
        <w:t xml:space="preserve">ning ved utgangen av </w:t>
      </w:r>
      <w:r w:rsidR="00A713EA" w:rsidRPr="00E96528">
        <w:rPr>
          <w:rFonts w:cs="Times New Roman"/>
          <w:lang w:val="nb-NO"/>
        </w:rPr>
        <w:t>2015</w:t>
      </w:r>
      <w:r w:rsidR="002E66E8" w:rsidRPr="00E96528">
        <w:rPr>
          <w:rFonts w:cs="Times New Roman"/>
          <w:lang w:val="nb-NO"/>
        </w:rPr>
        <w:t>,</w:t>
      </w:r>
      <w:r w:rsidR="00E96528" w:rsidRPr="00E96528">
        <w:rPr>
          <w:rFonts w:cs="Times New Roman"/>
          <w:lang w:val="nb-NO"/>
        </w:rPr>
        <w:t xml:space="preserve"> </w:t>
      </w:r>
      <w:r w:rsidR="00E96528" w:rsidRPr="00E96528">
        <w:rPr>
          <w:lang w:val="nb-NO"/>
        </w:rPr>
        <w:t>vil det fortsatt være restanser av ubehandlet materiale fra eldre gravninger og nyere tilvekst. Bare innen REVITA-materialet er det påvist ca. 2200 gjenstander i kritisk tilstand som ikke vil bli ferdig konservert</w:t>
      </w:r>
      <w:r w:rsidR="00E96528">
        <w:rPr>
          <w:lang w:val="nb-NO"/>
        </w:rPr>
        <w:t xml:space="preserve"> innen utgangen av prosjektet</w:t>
      </w:r>
      <w:r w:rsidR="00A713EA">
        <w:rPr>
          <w:rFonts w:cs="Times New Roman"/>
          <w:lang w:val="nb-NO"/>
        </w:rPr>
        <w:t xml:space="preserve"> (jfr</w:t>
      </w:r>
      <w:r w:rsidRPr="00B03D04">
        <w:rPr>
          <w:rFonts w:cs="Times New Roman"/>
          <w:lang w:val="nb-NO"/>
        </w:rPr>
        <w:t>.</w:t>
      </w:r>
      <w:r w:rsidR="0006286C">
        <w:rPr>
          <w:rFonts w:cs="Times New Roman"/>
          <w:lang w:val="nb-NO"/>
        </w:rPr>
        <w:t>Kap 8</w:t>
      </w:r>
      <w:r w:rsidR="00A713EA">
        <w:rPr>
          <w:rFonts w:cs="Times New Roman"/>
          <w:lang w:val="nb-NO"/>
        </w:rPr>
        <w:t>).</w:t>
      </w:r>
    </w:p>
    <w:p w:rsidR="0097758A" w:rsidRDefault="00A713EA" w:rsidP="002644E7">
      <w:pPr>
        <w:rPr>
          <w:rFonts w:cs="Times New Roman"/>
          <w:lang w:val="nb-NO"/>
        </w:rPr>
      </w:pPr>
      <w:r>
        <w:rPr>
          <w:rFonts w:cs="Times New Roman"/>
          <w:lang w:val="nb-NO"/>
        </w:rPr>
        <w:t>I dag er museets tilvekst av gjenstander begrenset til arkeologisk materiale og mynter.</w:t>
      </w:r>
      <w:r w:rsidR="002644E7" w:rsidRPr="00B03D04">
        <w:rPr>
          <w:rFonts w:cs="Times New Roman"/>
          <w:lang w:val="nb-NO"/>
        </w:rPr>
        <w:t xml:space="preserve"> </w:t>
      </w:r>
      <w:r>
        <w:rPr>
          <w:rFonts w:cs="Times New Roman"/>
          <w:lang w:val="nb-NO"/>
        </w:rPr>
        <w:t>De seneste par år har</w:t>
      </w:r>
      <w:r w:rsidR="002644E7" w:rsidRPr="00B03D04">
        <w:rPr>
          <w:rFonts w:cs="Times New Roman"/>
          <w:lang w:val="nb-NO"/>
        </w:rPr>
        <w:t xml:space="preserve"> innlever</w:t>
      </w:r>
      <w:r>
        <w:rPr>
          <w:rFonts w:cs="Times New Roman"/>
          <w:lang w:val="nb-NO"/>
        </w:rPr>
        <w:t xml:space="preserve">ing av </w:t>
      </w:r>
      <w:r w:rsidR="002644E7" w:rsidRPr="00B03D04">
        <w:rPr>
          <w:rFonts w:cs="Times New Roman"/>
          <w:lang w:val="nb-NO"/>
        </w:rPr>
        <w:t>metallsøkerfunn</w:t>
      </w:r>
      <w:r>
        <w:rPr>
          <w:rFonts w:cs="Times New Roman"/>
          <w:lang w:val="nb-NO"/>
        </w:rPr>
        <w:t xml:space="preserve"> økt eksponentielt, det er i dag ingen finansieringsordninger som sikrer konservering og </w:t>
      </w:r>
      <w:r w:rsidR="002644E7" w:rsidRPr="00B03D04">
        <w:rPr>
          <w:rFonts w:cs="Times New Roman"/>
          <w:lang w:val="nb-NO"/>
        </w:rPr>
        <w:t>bevaring</w:t>
      </w:r>
      <w:r>
        <w:rPr>
          <w:rFonts w:cs="Times New Roman"/>
          <w:lang w:val="nb-NO"/>
        </w:rPr>
        <w:t xml:space="preserve"> i samlingene av dette materiale</w:t>
      </w:r>
      <w:r w:rsidR="002644E7" w:rsidRPr="00B03D04">
        <w:rPr>
          <w:rFonts w:cs="Times New Roman"/>
          <w:lang w:val="nb-NO"/>
        </w:rPr>
        <w:t>,</w:t>
      </w:r>
      <w:r>
        <w:rPr>
          <w:rFonts w:cs="Times New Roman"/>
          <w:lang w:val="nb-NO"/>
        </w:rPr>
        <w:t xml:space="preserve"> dette medfører at</w:t>
      </w:r>
      <w:r w:rsidR="002644E7" w:rsidRPr="00B03D04">
        <w:rPr>
          <w:rFonts w:cs="Times New Roman"/>
          <w:lang w:val="nb-NO"/>
        </w:rPr>
        <w:t xml:space="preserve"> restansene </w:t>
      </w:r>
      <w:r>
        <w:rPr>
          <w:rFonts w:cs="Times New Roman"/>
          <w:lang w:val="nb-NO"/>
        </w:rPr>
        <w:t>øker.</w:t>
      </w:r>
      <w:r w:rsidR="002644E7" w:rsidRPr="00B03D04">
        <w:rPr>
          <w:rFonts w:cs="Times New Roman"/>
          <w:lang w:val="nb-NO"/>
        </w:rPr>
        <w:t xml:space="preserve"> Mulighetene innen ny forskning stiller større krav til analyser av gjenstandsmaterialet, men begrenser samtidig bruk av tradisjonelle konserveringsmetoder før analysene er tatt.</w:t>
      </w:r>
      <w:r w:rsidR="0097758A" w:rsidRPr="0097758A">
        <w:rPr>
          <w:rFonts w:cs="Times New Roman"/>
          <w:lang w:val="nb-NO"/>
        </w:rPr>
        <w:t xml:space="preserve"> </w:t>
      </w:r>
    </w:p>
    <w:p w:rsidR="0097758A" w:rsidRPr="0097758A" w:rsidRDefault="0097758A" w:rsidP="002644E7">
      <w:pPr>
        <w:rPr>
          <w:rFonts w:cs="Times New Roman"/>
          <w:i/>
          <w:sz w:val="24"/>
          <w:szCs w:val="24"/>
          <w:lang w:val="nb-NO"/>
        </w:rPr>
      </w:pPr>
      <w:r w:rsidRPr="0097758A">
        <w:rPr>
          <w:rFonts w:cs="Times New Roman"/>
          <w:i/>
          <w:sz w:val="24"/>
          <w:szCs w:val="24"/>
          <w:lang w:val="nb-NO"/>
        </w:rPr>
        <w:t>Fremtid</w:t>
      </w:r>
    </w:p>
    <w:p w:rsidR="007D6355" w:rsidRDefault="003E1EC9" w:rsidP="002644E7">
      <w:pPr>
        <w:rPr>
          <w:rFonts w:cs="Times New Roman"/>
          <w:lang w:val="nb-NO"/>
        </w:rPr>
      </w:pPr>
      <w:r>
        <w:rPr>
          <w:rFonts w:cs="Times New Roman"/>
          <w:lang w:val="nb-NO"/>
        </w:rPr>
        <w:t>Det er ønskelig at forskningsinnsatsen, som i dag bidrar til et utstrakt internasjonalt samarbeid og nettverk for konserveringsfaggruppen bibeholdes inn i fremtiden, det er ønskelig at denne kompetansen er tett på den daglige drift og sikrer kunnskapsoverføring og metodeutvikling mellom forskning og ordinær drift.</w:t>
      </w:r>
      <w:r w:rsidR="00533BC1">
        <w:rPr>
          <w:rFonts w:cs="Times New Roman"/>
          <w:lang w:val="nb-NO"/>
        </w:rPr>
        <w:t xml:space="preserve"> En satsing på avansert analysearbeid og dokumentasjon vil ha stor betydning for tolkning av arkeologiske funn, og vil kunne utvikles til å omfatte tjenesteytelse for eksterne kunder.</w:t>
      </w:r>
      <w:r w:rsidR="007D6355">
        <w:rPr>
          <w:rFonts w:cs="Times New Roman"/>
          <w:lang w:val="nb-NO"/>
        </w:rPr>
        <w:t xml:space="preserve"> En ønsker å teste ut denne løsningen alt i 2015 gjennom disponering av 60</w:t>
      </w:r>
      <w:r w:rsidR="002E66E8">
        <w:rPr>
          <w:rFonts w:cs="Times New Roman"/>
          <w:lang w:val="nb-NO"/>
        </w:rPr>
        <w:t xml:space="preserve"> </w:t>
      </w:r>
      <w:r w:rsidR="007D6355">
        <w:rPr>
          <w:rFonts w:cs="Times New Roman"/>
          <w:lang w:val="nb-NO"/>
        </w:rPr>
        <w:t>% av en forskerstilling som er til rådighet grunnet permisjon.</w:t>
      </w:r>
      <w:r>
        <w:rPr>
          <w:rFonts w:cs="Times New Roman"/>
          <w:lang w:val="nb-NO"/>
        </w:rPr>
        <w:t xml:space="preserve"> På lengere sikt</w:t>
      </w:r>
      <w:r w:rsidR="0097758A">
        <w:rPr>
          <w:rFonts w:cs="Times New Roman"/>
          <w:lang w:val="nb-NO"/>
        </w:rPr>
        <w:t xml:space="preserve"> </w:t>
      </w:r>
      <w:r>
        <w:rPr>
          <w:rFonts w:cs="Times New Roman"/>
          <w:lang w:val="nb-NO"/>
        </w:rPr>
        <w:t>finnes det markedsområder for konservering, hvor faggruppen i dag deltar i liten grad. O</w:t>
      </w:r>
      <w:r w:rsidR="0097758A">
        <w:rPr>
          <w:rFonts w:cs="Times New Roman"/>
          <w:lang w:val="nb-NO"/>
        </w:rPr>
        <w:t xml:space="preserve">ppbygging av </w:t>
      </w:r>
      <w:r w:rsidR="0097758A" w:rsidRPr="00B03D04">
        <w:rPr>
          <w:rFonts w:cs="Times New Roman"/>
          <w:lang w:val="nb-NO"/>
        </w:rPr>
        <w:t>oppdragsvirksomhet</w:t>
      </w:r>
      <w:r w:rsidR="0097758A">
        <w:rPr>
          <w:rFonts w:cs="Times New Roman"/>
          <w:lang w:val="nb-NO"/>
        </w:rPr>
        <w:t>en</w:t>
      </w:r>
      <w:r w:rsidR="0097758A" w:rsidRPr="00B03D04">
        <w:rPr>
          <w:rFonts w:cs="Times New Roman"/>
          <w:lang w:val="nb-NO"/>
        </w:rPr>
        <w:t xml:space="preserve"> innen konservering </w:t>
      </w:r>
      <w:r>
        <w:rPr>
          <w:rFonts w:cs="Times New Roman"/>
          <w:lang w:val="nb-NO"/>
        </w:rPr>
        <w:t xml:space="preserve">er sterkt ønskelig og kan bidra til å </w:t>
      </w:r>
      <w:r w:rsidR="00890B0C">
        <w:rPr>
          <w:rFonts w:cs="Times New Roman"/>
          <w:lang w:val="nb-NO"/>
        </w:rPr>
        <w:t>styrke fagmiljøet.</w:t>
      </w:r>
      <w:r w:rsidR="0097758A">
        <w:rPr>
          <w:rFonts w:cs="Times New Roman"/>
          <w:lang w:val="nb-NO"/>
        </w:rPr>
        <w:t xml:space="preserve"> Dette gjelder </w:t>
      </w:r>
      <w:r>
        <w:rPr>
          <w:rFonts w:cs="Times New Roman"/>
          <w:lang w:val="nb-NO"/>
        </w:rPr>
        <w:t xml:space="preserve">sterkere </w:t>
      </w:r>
      <w:r w:rsidR="0097758A">
        <w:rPr>
          <w:rFonts w:cs="Times New Roman"/>
          <w:lang w:val="nb-NO"/>
        </w:rPr>
        <w:t xml:space="preserve">medvirkningen i forvaltningsrelaterte prosjekter på bergkunst og maleri / bygningsarkeologi, utviklingen av disse virksomhetsområder </w:t>
      </w:r>
      <w:r w:rsidR="0097758A" w:rsidRPr="00B03D04">
        <w:rPr>
          <w:rFonts w:cs="Times New Roman"/>
          <w:lang w:val="nb-NO"/>
        </w:rPr>
        <w:t>vil</w:t>
      </w:r>
      <w:r w:rsidR="0097758A">
        <w:rPr>
          <w:rFonts w:cs="Times New Roman"/>
          <w:lang w:val="nb-NO"/>
        </w:rPr>
        <w:t xml:space="preserve"> forutsette ett</w:t>
      </w:r>
      <w:r w:rsidR="0097758A" w:rsidRPr="00B03D04">
        <w:rPr>
          <w:rFonts w:cs="Times New Roman"/>
          <w:lang w:val="nb-NO"/>
        </w:rPr>
        <w:t xml:space="preserve"> tet</w:t>
      </w:r>
      <w:r w:rsidR="0097758A">
        <w:rPr>
          <w:rFonts w:cs="Times New Roman"/>
          <w:lang w:val="nb-NO"/>
        </w:rPr>
        <w:t>t</w:t>
      </w:r>
      <w:r w:rsidR="0097758A" w:rsidRPr="00B03D04">
        <w:rPr>
          <w:rFonts w:cs="Times New Roman"/>
          <w:lang w:val="nb-NO"/>
        </w:rPr>
        <w:t xml:space="preserve"> samarbeid med andre virksomheter</w:t>
      </w:r>
      <w:r w:rsidR="0097758A">
        <w:rPr>
          <w:rFonts w:cs="Times New Roman"/>
          <w:lang w:val="nb-NO"/>
        </w:rPr>
        <w:t xml:space="preserve"> i vårt nærområde som</w:t>
      </w:r>
      <w:r>
        <w:rPr>
          <w:rFonts w:cs="Times New Roman"/>
          <w:lang w:val="nb-NO"/>
        </w:rPr>
        <w:t xml:space="preserve"> for eksempel</w:t>
      </w:r>
      <w:r w:rsidR="0097758A" w:rsidRPr="00B03D04">
        <w:rPr>
          <w:rFonts w:cs="Times New Roman"/>
          <w:lang w:val="nb-NO"/>
        </w:rPr>
        <w:t xml:space="preserve"> </w:t>
      </w:r>
      <w:r w:rsidR="002E66E8">
        <w:rPr>
          <w:rFonts w:cs="Times New Roman"/>
          <w:lang w:val="nb-NO"/>
        </w:rPr>
        <w:t>Museene i Sør-Trøndelag og Nidaros Domkirkes restaureringsarbeider</w:t>
      </w:r>
      <w:r w:rsidR="0097758A" w:rsidRPr="00B03D04">
        <w:rPr>
          <w:rFonts w:cs="Times New Roman"/>
          <w:lang w:val="nb-NO"/>
        </w:rPr>
        <w:t>.</w:t>
      </w:r>
      <w:r w:rsidR="0097758A">
        <w:rPr>
          <w:rFonts w:cs="Times New Roman"/>
          <w:lang w:val="nb-NO"/>
        </w:rPr>
        <w:t xml:space="preserve"> </w:t>
      </w:r>
    </w:p>
    <w:p w:rsidR="00654278" w:rsidRDefault="002C5247" w:rsidP="002644E7">
      <w:pPr>
        <w:rPr>
          <w:rFonts w:cs="Times New Roman"/>
          <w:lang w:val="nb-NO"/>
        </w:rPr>
      </w:pPr>
      <w:r>
        <w:rPr>
          <w:rFonts w:ascii="Calibri" w:hAnsi="Calibri" w:cs="Calibri"/>
          <w:lang w:val="nb-NO"/>
        </w:rPr>
        <w:t xml:space="preserve">Fra 2016 vil en fylle en stilling som blir ledig som følge av pensjon hos konservator med ansvar for kulturhistorisk materiale med en konservator med ansvar for arkeologisk materiale. I løpet av 2016 vil man få erfaring for hvordan denne endringen påvirker kapasiteten på konservering. </w:t>
      </w:r>
      <w:r w:rsidR="0096635C">
        <w:rPr>
          <w:rFonts w:ascii="Calibri" w:hAnsi="Calibri" w:cs="Calibri"/>
          <w:lang w:val="nb-NO"/>
        </w:rPr>
        <w:t>S</w:t>
      </w:r>
      <w:r>
        <w:rPr>
          <w:rFonts w:ascii="Calibri" w:hAnsi="Calibri" w:cs="Calibri"/>
          <w:lang w:val="nb-NO"/>
        </w:rPr>
        <w:t xml:space="preserve">amlingsplanen </w:t>
      </w:r>
      <w:r w:rsidR="0096635C">
        <w:rPr>
          <w:rFonts w:ascii="Calibri" w:hAnsi="Calibri" w:cs="Calibri"/>
          <w:lang w:val="nb-NO"/>
        </w:rPr>
        <w:t>(</w:t>
      </w:r>
      <w:r>
        <w:rPr>
          <w:rFonts w:ascii="Calibri" w:hAnsi="Calibri" w:cs="Calibri"/>
          <w:lang w:val="nb-NO"/>
        </w:rPr>
        <w:t xml:space="preserve"> se kap</w:t>
      </w:r>
      <w:r w:rsidR="0096635C">
        <w:rPr>
          <w:rFonts w:ascii="Calibri" w:hAnsi="Calibri" w:cs="Calibri"/>
          <w:lang w:val="nb-NO"/>
        </w:rPr>
        <w:t>.</w:t>
      </w:r>
      <w:r w:rsidR="0006286C">
        <w:rPr>
          <w:rFonts w:ascii="Calibri" w:hAnsi="Calibri" w:cs="Calibri"/>
          <w:lang w:val="nb-NO"/>
        </w:rPr>
        <w:t xml:space="preserve"> 8</w:t>
      </w:r>
      <w:r>
        <w:rPr>
          <w:rFonts w:ascii="Calibri" w:hAnsi="Calibri" w:cs="Calibri"/>
          <w:lang w:val="nb-NO"/>
        </w:rPr>
        <w:t>.)</w:t>
      </w:r>
      <w:r w:rsidR="0096635C">
        <w:rPr>
          <w:rFonts w:ascii="Calibri" w:hAnsi="Calibri" w:cs="Calibri"/>
          <w:lang w:val="nb-NO"/>
        </w:rPr>
        <w:t xml:space="preserve"> vil kunne</w:t>
      </w:r>
      <w:r>
        <w:rPr>
          <w:rFonts w:ascii="Calibri" w:hAnsi="Calibri" w:cs="Calibri"/>
          <w:lang w:val="nb-NO"/>
        </w:rPr>
        <w:t xml:space="preserve"> avdekke ytterligere kapasitetsbehov</w:t>
      </w:r>
      <w:r w:rsidR="006E5DAE">
        <w:rPr>
          <w:rFonts w:ascii="Calibri" w:hAnsi="Calibri" w:cs="Calibri"/>
          <w:lang w:val="nb-NO"/>
        </w:rPr>
        <w:t xml:space="preserve"> og disponering av stillinger ved avgang</w:t>
      </w:r>
      <w:r>
        <w:rPr>
          <w:rFonts w:ascii="Calibri" w:hAnsi="Calibri" w:cs="Calibri"/>
          <w:lang w:val="nb-NO"/>
        </w:rPr>
        <w:t xml:space="preserve"> på konservering. </w:t>
      </w:r>
      <w:r w:rsidR="0096635C">
        <w:rPr>
          <w:rFonts w:cs="Times New Roman"/>
          <w:lang w:val="nb-NO"/>
        </w:rPr>
        <w:t xml:space="preserve"> </w:t>
      </w:r>
    </w:p>
    <w:p w:rsidR="0097758A" w:rsidRDefault="0096635C" w:rsidP="002644E7">
      <w:pPr>
        <w:rPr>
          <w:rFonts w:cs="Times New Roman"/>
          <w:lang w:val="nb-NO"/>
        </w:rPr>
      </w:pPr>
      <w:r>
        <w:rPr>
          <w:rFonts w:cs="Times New Roman"/>
          <w:lang w:val="nb-NO"/>
        </w:rPr>
        <w:t xml:space="preserve">Siden 2010 har en nedbemannet tilsvarende ett årsverk ved konservering, ved </w:t>
      </w:r>
      <w:r w:rsidR="00654278">
        <w:rPr>
          <w:rFonts w:cs="Times New Roman"/>
          <w:lang w:val="nb-NO"/>
        </w:rPr>
        <w:t xml:space="preserve">fremtidig </w:t>
      </w:r>
      <w:r w:rsidR="0097758A">
        <w:rPr>
          <w:rFonts w:cs="Times New Roman"/>
          <w:lang w:val="nb-NO"/>
        </w:rPr>
        <w:t>tilsetting</w:t>
      </w:r>
      <w:r>
        <w:rPr>
          <w:rFonts w:cs="Times New Roman"/>
          <w:lang w:val="nb-NO"/>
        </w:rPr>
        <w:t xml:space="preserve"> må det vurderes om et slikt årsverk kan knyttes</w:t>
      </w:r>
      <w:r w:rsidR="007D6355">
        <w:rPr>
          <w:rFonts w:cs="Times New Roman"/>
          <w:lang w:val="nb-NO"/>
        </w:rPr>
        <w:t xml:space="preserve"> tett</w:t>
      </w:r>
      <w:r w:rsidR="00E4798B">
        <w:rPr>
          <w:rFonts w:cs="Times New Roman"/>
          <w:lang w:val="nb-NO"/>
        </w:rPr>
        <w:t>ere</w:t>
      </w:r>
      <w:r w:rsidR="007D6355">
        <w:rPr>
          <w:rFonts w:cs="Times New Roman"/>
          <w:lang w:val="nb-NO"/>
        </w:rPr>
        <w:t xml:space="preserve"> opp mot Ytre forvaltning og finansieres over prosjektinngang. </w:t>
      </w:r>
      <w:r w:rsidR="006D033F">
        <w:rPr>
          <w:rFonts w:cs="Times New Roman"/>
          <w:lang w:val="nb-NO"/>
        </w:rPr>
        <w:t xml:space="preserve">Oppgaver knyttet til </w:t>
      </w:r>
      <w:r w:rsidR="007D6355">
        <w:rPr>
          <w:rFonts w:cs="Times New Roman"/>
          <w:lang w:val="nb-NO"/>
        </w:rPr>
        <w:t>bergkunst</w:t>
      </w:r>
      <w:r w:rsidR="006D033F">
        <w:rPr>
          <w:rFonts w:cs="Times New Roman"/>
          <w:lang w:val="nb-NO"/>
        </w:rPr>
        <w:t xml:space="preserve"> vil også kunne tillegges et slikt årsverk</w:t>
      </w:r>
      <w:r w:rsidR="007D6355">
        <w:rPr>
          <w:rFonts w:cs="Times New Roman"/>
          <w:lang w:val="nb-NO"/>
        </w:rPr>
        <w:t xml:space="preserve"> og være med å sikre at kunnskap og erfaring ikke går tapt gjennom korttidsansettelser på prosjekt.</w:t>
      </w:r>
    </w:p>
    <w:p w:rsidR="002644E7" w:rsidRDefault="002644E7" w:rsidP="00470E68">
      <w:pPr>
        <w:pStyle w:val="Overskrift2"/>
        <w:numPr>
          <w:ilvl w:val="0"/>
          <w:numId w:val="48"/>
        </w:numPr>
      </w:pPr>
      <w:bookmarkStart w:id="20" w:name="_Toc436058734"/>
      <w:r>
        <w:t>Faggruppe</w:t>
      </w:r>
      <w:r w:rsidR="006F77AF">
        <w:t xml:space="preserve"> ytre</w:t>
      </w:r>
      <w:r>
        <w:t xml:space="preserve"> forvaltning</w:t>
      </w:r>
      <w:bookmarkEnd w:id="20"/>
    </w:p>
    <w:p w:rsidR="002644E7" w:rsidRDefault="002644E7" w:rsidP="002644E7"/>
    <w:p w:rsidR="002644E7" w:rsidRPr="0033764C" w:rsidRDefault="002644E7" w:rsidP="00A0412F">
      <w:pPr>
        <w:pStyle w:val="Merknadstekst"/>
        <w:rPr>
          <w:sz w:val="22"/>
          <w:szCs w:val="22"/>
          <w:lang w:val="nb-NO"/>
        </w:rPr>
      </w:pPr>
      <w:r w:rsidRPr="00C1773F">
        <w:rPr>
          <w:sz w:val="22"/>
          <w:szCs w:val="22"/>
        </w:rPr>
        <w:t xml:space="preserve">Faggruppen for </w:t>
      </w:r>
      <w:r w:rsidR="00C94C4F" w:rsidRPr="00C1773F">
        <w:rPr>
          <w:sz w:val="22"/>
          <w:szCs w:val="22"/>
        </w:rPr>
        <w:t xml:space="preserve">ytre </w:t>
      </w:r>
      <w:r w:rsidRPr="00C1773F">
        <w:rPr>
          <w:sz w:val="22"/>
          <w:szCs w:val="22"/>
        </w:rPr>
        <w:t xml:space="preserve">forvaltning ivaretar NTNU Vitenskapsmuseets ansvar i henhold til </w:t>
      </w:r>
      <w:r w:rsidR="00A0412F" w:rsidRPr="00C1773F">
        <w:rPr>
          <w:sz w:val="22"/>
          <w:szCs w:val="22"/>
        </w:rPr>
        <w:t xml:space="preserve">«Forskrift om faglig ansvarsfordeling mv. etter kulturminneloven» </w:t>
      </w:r>
      <w:hyperlink r:id="rId15" w:history="1">
        <w:r w:rsidR="00A0412F" w:rsidRPr="00C1773F">
          <w:rPr>
            <w:rStyle w:val="Hyperkobling"/>
            <w:sz w:val="22"/>
            <w:szCs w:val="22"/>
          </w:rPr>
          <w:t>https://lovdata.no/dokument/SF/forskrift/1979-02-09-8785</w:t>
        </w:r>
      </w:hyperlink>
      <w:r w:rsidR="00A0412F" w:rsidRPr="00C1773F">
        <w:rPr>
          <w:sz w:val="22"/>
          <w:szCs w:val="22"/>
        </w:rPr>
        <w:t xml:space="preserve">. </w:t>
      </w:r>
      <w:r w:rsidRPr="00C1773F">
        <w:rPr>
          <w:sz w:val="22"/>
          <w:szCs w:val="22"/>
        </w:rPr>
        <w:t xml:space="preserve">SAK gjennomfører forvaltningsprosjekter innenfor NTNU Vitenskapsmuseets geografiske ansvarsområde fra Vestnes i Møre og Romsdal til Rana i Nordland, 2 hele og 2 halve fylker.  </w:t>
      </w:r>
      <w:r w:rsidRPr="0033764C">
        <w:rPr>
          <w:sz w:val="22"/>
          <w:szCs w:val="22"/>
          <w:lang w:val="nb-NO"/>
        </w:rPr>
        <w:t xml:space="preserve">Faggruppen for forvaltning ivaretar imidlertid også andre FoU oppgaver og det er en målsetning at SAK gjennom faggruppens arbeid skal øke sin portefølje av andre eksternfinansierte miljøforvaltningsrelaterte oppgaver, som for eksempel skjøtsel og sårbarhetsanalyser av bergkunst, geofysiske undersøkelser, marin fjernmåling og diagnostisering, miljøovervåking og landskapsanalyser utover det som direkte er hjemlet i Lov om kulturminner (KML). </w:t>
      </w:r>
      <w:r w:rsidR="006F77AF" w:rsidRPr="0033764C">
        <w:rPr>
          <w:sz w:val="22"/>
          <w:szCs w:val="22"/>
          <w:lang w:val="nb-NO"/>
        </w:rPr>
        <w:t>Den økonomiske inntjeningen på SAK er i all hovedsak knyttet til denne faggruppes virksomhet og finansierer et betydelig bredere spekter av museale funksjoner.</w:t>
      </w:r>
    </w:p>
    <w:p w:rsidR="002644E7" w:rsidRPr="00253281" w:rsidRDefault="002644E7" w:rsidP="0033764C">
      <w:pPr>
        <w:rPr>
          <w:lang w:val="nb-NO"/>
        </w:rPr>
      </w:pPr>
      <w:bookmarkStart w:id="21" w:name="_Toc416610469"/>
      <w:r w:rsidRPr="00253281">
        <w:rPr>
          <w:lang w:val="nb-NO"/>
        </w:rPr>
        <w:t>Per i dag er hovedoppgaven å gi faglige vurderinger og tilrådinger til Kulturminnevernets direktorat – Riksantikvaren - i tilknytning til KML §§ 8,1; 8,2; 8,4 og 10, enheten gjennomfører arkeologiske undersøkelser i henhold til de samme paragrafer. I tillegg har faggruppen førsteledds saksbehandlings ansvar knyttet til kulturminner under vann med uttalelser til og gjennomføring av §§</w:t>
      </w:r>
      <w:r w:rsidR="00D24A11" w:rsidRPr="00253281">
        <w:rPr>
          <w:lang w:val="nb-NO"/>
        </w:rPr>
        <w:t xml:space="preserve"> 9 og 10 undersøkelser (jf. KML §§4 og 14)</w:t>
      </w:r>
      <w:bookmarkEnd w:id="21"/>
      <w:r w:rsidR="00C94C4F">
        <w:rPr>
          <w:lang w:val="nb-NO"/>
        </w:rPr>
        <w:t>.</w:t>
      </w:r>
    </w:p>
    <w:p w:rsidR="002644E7" w:rsidRDefault="00FA091B" w:rsidP="002644E7">
      <w:pPr>
        <w:spacing w:after="0"/>
        <w:rPr>
          <w:rFonts w:cs="Times New Roman"/>
          <w:lang w:val="nb-NO"/>
        </w:rPr>
      </w:pPr>
      <w:r>
        <w:rPr>
          <w:rFonts w:cs="Times New Roman"/>
          <w:lang w:val="nb-NO"/>
        </w:rPr>
        <w:t xml:space="preserve">SAKs </w:t>
      </w:r>
      <w:r w:rsidR="002644E7" w:rsidRPr="00573390">
        <w:rPr>
          <w:rFonts w:cs="Times New Roman"/>
          <w:lang w:val="nb-NO"/>
        </w:rPr>
        <w:t>forvaltning skal være tuftet på forskningsrelaterte problemstillinger nedfelt i</w:t>
      </w:r>
      <w:r w:rsidR="00D24A11">
        <w:rPr>
          <w:rFonts w:cs="Times New Roman"/>
          <w:lang w:val="nb-NO"/>
        </w:rPr>
        <w:t xml:space="preserve"> faglige program og strategier v</w:t>
      </w:r>
      <w:r w:rsidR="002644E7" w:rsidRPr="00573390">
        <w:rPr>
          <w:rFonts w:cs="Times New Roman"/>
          <w:lang w:val="nb-NO"/>
        </w:rPr>
        <w:t>ed Vitenskapsmuseet.</w:t>
      </w:r>
      <w:r w:rsidR="00D12910">
        <w:rPr>
          <w:rFonts w:cs="Times New Roman"/>
          <w:lang w:val="nb-NO"/>
        </w:rPr>
        <w:t xml:space="preserve"> </w:t>
      </w:r>
      <w:r w:rsidR="002644E7" w:rsidRPr="00573390">
        <w:rPr>
          <w:rFonts w:cs="Times New Roman"/>
          <w:lang w:val="nb-NO"/>
        </w:rPr>
        <w:t>Måten vi får brukt forvaltningsgravningene i kunnskapsproduksjon og formidling er avgjørende for</w:t>
      </w:r>
      <w:r>
        <w:rPr>
          <w:rFonts w:cs="Times New Roman"/>
          <w:lang w:val="nb-NO"/>
        </w:rPr>
        <w:t xml:space="preserve"> legitimiteten til virksomheten og bygging av VM som forskningsenhet ved NTNU.</w:t>
      </w:r>
      <w:r w:rsidR="002644E7" w:rsidRPr="00573390">
        <w:rPr>
          <w:rFonts w:cs="Times New Roman"/>
          <w:lang w:val="nb-NO"/>
        </w:rPr>
        <w:t xml:space="preserve"> </w:t>
      </w:r>
    </w:p>
    <w:p w:rsidR="002644E7" w:rsidRPr="003D40B6" w:rsidRDefault="002644E7" w:rsidP="002644E7">
      <w:pPr>
        <w:pStyle w:val="Overskrift2"/>
        <w:rPr>
          <w:rFonts w:asciiTheme="minorHAnsi" w:hAnsiTheme="minorHAnsi"/>
          <w:sz w:val="22"/>
          <w:szCs w:val="22"/>
          <w:highlight w:val="yellow"/>
        </w:rPr>
      </w:pPr>
    </w:p>
    <w:p w:rsidR="002644E7" w:rsidRPr="00573390" w:rsidRDefault="00AF0841" w:rsidP="002644E7">
      <w:pPr>
        <w:rPr>
          <w:i/>
          <w:sz w:val="24"/>
          <w:szCs w:val="24"/>
          <w:lang w:val="nb-NO"/>
        </w:rPr>
      </w:pPr>
      <w:r>
        <w:rPr>
          <w:i/>
          <w:sz w:val="24"/>
          <w:szCs w:val="24"/>
          <w:lang w:val="nb-NO"/>
        </w:rPr>
        <w:t>Kjerneoppgaver</w:t>
      </w:r>
      <w:r w:rsidR="00017DB3">
        <w:rPr>
          <w:i/>
          <w:sz w:val="24"/>
          <w:szCs w:val="24"/>
          <w:lang w:val="nb-NO"/>
        </w:rPr>
        <w:t xml:space="preserve"> </w:t>
      </w:r>
    </w:p>
    <w:p w:rsidR="00B7210C" w:rsidRDefault="002644E7" w:rsidP="002644E7">
      <w:pPr>
        <w:numPr>
          <w:ilvl w:val="0"/>
          <w:numId w:val="4"/>
        </w:numPr>
        <w:spacing w:after="0"/>
        <w:rPr>
          <w:rFonts w:cs="Times New Roman"/>
          <w:lang w:val="nb-NO"/>
        </w:rPr>
      </w:pPr>
      <w:r w:rsidRPr="00B7210C">
        <w:rPr>
          <w:rFonts w:cs="Times New Roman"/>
          <w:lang w:val="nb-NO"/>
        </w:rPr>
        <w:t xml:space="preserve">Saksbehandling / myndighetsutøvelse jf. kulturminneloven </w:t>
      </w:r>
    </w:p>
    <w:p w:rsidR="002644E7" w:rsidRPr="00B7210C" w:rsidRDefault="002644E7" w:rsidP="002644E7">
      <w:pPr>
        <w:numPr>
          <w:ilvl w:val="0"/>
          <w:numId w:val="4"/>
        </w:numPr>
        <w:spacing w:after="0"/>
        <w:rPr>
          <w:rFonts w:cs="Times New Roman"/>
          <w:lang w:val="nb-NO"/>
        </w:rPr>
      </w:pPr>
      <w:r w:rsidRPr="00B7210C">
        <w:rPr>
          <w:rFonts w:cs="Times New Roman"/>
          <w:lang w:val="nb-NO"/>
        </w:rPr>
        <w:t xml:space="preserve">Prosjektledelse </w:t>
      </w:r>
      <w:r w:rsidR="00A0412F">
        <w:rPr>
          <w:rFonts w:cs="Times New Roman"/>
          <w:lang w:val="nb-NO"/>
        </w:rPr>
        <w:t xml:space="preserve">og </w:t>
      </w:r>
      <w:r w:rsidRPr="00B7210C">
        <w:rPr>
          <w:rFonts w:cs="Times New Roman"/>
          <w:lang w:val="nb-NO"/>
        </w:rPr>
        <w:t xml:space="preserve">gjennomføring av registeringer / utgravninger </w:t>
      </w:r>
    </w:p>
    <w:p w:rsidR="002644E7" w:rsidRDefault="002644E7" w:rsidP="002644E7">
      <w:pPr>
        <w:numPr>
          <w:ilvl w:val="0"/>
          <w:numId w:val="4"/>
        </w:numPr>
        <w:spacing w:after="0"/>
        <w:rPr>
          <w:rFonts w:cs="Times New Roman"/>
          <w:lang w:val="nb-NO"/>
        </w:rPr>
      </w:pPr>
      <w:r w:rsidRPr="00573390">
        <w:rPr>
          <w:rFonts w:cs="Times New Roman"/>
          <w:lang w:val="nb-NO"/>
        </w:rPr>
        <w:t>Prosjektledelse sikring</w:t>
      </w:r>
      <w:r w:rsidR="00B7210C">
        <w:rPr>
          <w:rFonts w:cs="Times New Roman"/>
          <w:lang w:val="nb-NO"/>
        </w:rPr>
        <w:t xml:space="preserve"> </w:t>
      </w:r>
      <w:r w:rsidRPr="00573390">
        <w:rPr>
          <w:rFonts w:cs="Times New Roman"/>
          <w:lang w:val="nb-NO"/>
        </w:rPr>
        <w:t>/dokumentasjon av bergkunst</w:t>
      </w:r>
    </w:p>
    <w:p w:rsidR="00D24A11" w:rsidRPr="00573390" w:rsidRDefault="00D24A11" w:rsidP="00D24A11">
      <w:pPr>
        <w:numPr>
          <w:ilvl w:val="0"/>
          <w:numId w:val="4"/>
        </w:numPr>
        <w:spacing w:after="0"/>
        <w:rPr>
          <w:rFonts w:cs="Times New Roman"/>
          <w:lang w:val="nb-NO"/>
        </w:rPr>
      </w:pPr>
      <w:r w:rsidRPr="00573390">
        <w:rPr>
          <w:rFonts w:cs="Times New Roman"/>
          <w:lang w:val="nb-NO"/>
        </w:rPr>
        <w:t xml:space="preserve">Eksterne konsulentoppdrag med f.eks. geofysikk og </w:t>
      </w:r>
      <w:r w:rsidR="00B7210C">
        <w:rPr>
          <w:rFonts w:cs="Times New Roman"/>
          <w:lang w:val="nb-NO"/>
        </w:rPr>
        <w:t xml:space="preserve">marine oppdrag gjennom </w:t>
      </w:r>
      <w:r w:rsidRPr="00573390">
        <w:rPr>
          <w:rFonts w:cs="Times New Roman"/>
          <w:lang w:val="nb-NO"/>
        </w:rPr>
        <w:t>AUR</w:t>
      </w:r>
      <w:r w:rsidR="00C94C4F">
        <w:rPr>
          <w:rFonts w:cs="Times New Roman"/>
          <w:lang w:val="nb-NO"/>
        </w:rPr>
        <w:t>-L</w:t>
      </w:r>
      <w:r w:rsidRPr="00573390">
        <w:rPr>
          <w:rFonts w:cs="Times New Roman"/>
          <w:lang w:val="nb-NO"/>
        </w:rPr>
        <w:t>ab</w:t>
      </w:r>
      <w:r w:rsidR="00C94C4F">
        <w:rPr>
          <w:rFonts w:cs="Times New Roman"/>
          <w:lang w:val="nb-NO"/>
        </w:rPr>
        <w:t xml:space="preserve"> (Applied Underwater Robotics Laboratory)</w:t>
      </w:r>
    </w:p>
    <w:p w:rsidR="002644E7" w:rsidRPr="00B7210C" w:rsidRDefault="002644E7" w:rsidP="002644E7">
      <w:pPr>
        <w:numPr>
          <w:ilvl w:val="0"/>
          <w:numId w:val="4"/>
        </w:numPr>
        <w:spacing w:after="0"/>
        <w:rPr>
          <w:rFonts w:cs="Times New Roman"/>
          <w:lang w:val="nb-NO"/>
        </w:rPr>
      </w:pPr>
      <w:r w:rsidRPr="00573390">
        <w:rPr>
          <w:rFonts w:cs="Times New Roman"/>
          <w:lang w:val="nb-NO"/>
        </w:rPr>
        <w:t xml:space="preserve">Utvikling og </w:t>
      </w:r>
      <w:r w:rsidRPr="00B7210C">
        <w:rPr>
          <w:rFonts w:cs="Times New Roman"/>
          <w:lang w:val="nb-NO"/>
        </w:rPr>
        <w:t>implementering av feltmetodikk</w:t>
      </w:r>
    </w:p>
    <w:p w:rsidR="002644E7" w:rsidRPr="00573390" w:rsidRDefault="002644E7" w:rsidP="002644E7">
      <w:pPr>
        <w:numPr>
          <w:ilvl w:val="0"/>
          <w:numId w:val="4"/>
        </w:numPr>
        <w:spacing w:after="0"/>
        <w:rPr>
          <w:rFonts w:cs="Times New Roman"/>
          <w:lang w:val="nb-NO"/>
        </w:rPr>
      </w:pPr>
      <w:r w:rsidRPr="00573390">
        <w:rPr>
          <w:rFonts w:cs="Times New Roman"/>
          <w:lang w:val="nb-NO"/>
        </w:rPr>
        <w:t>Formidling (forstått som nettformidling, utstillingsvirksomhet, omvisninger i felt, populærvitenskapelig publisering</w:t>
      </w:r>
      <w:r w:rsidR="00A0412F">
        <w:rPr>
          <w:rFonts w:cs="Times New Roman"/>
          <w:lang w:val="nb-NO"/>
        </w:rPr>
        <w:t>, foredrag</w:t>
      </w:r>
      <w:r w:rsidRPr="00573390">
        <w:rPr>
          <w:rFonts w:cs="Times New Roman"/>
          <w:lang w:val="nb-NO"/>
        </w:rPr>
        <w:t>/ publikumshenvendelser</w:t>
      </w:r>
    </w:p>
    <w:p w:rsidR="002644E7" w:rsidRDefault="002644E7" w:rsidP="002644E7">
      <w:pPr>
        <w:numPr>
          <w:ilvl w:val="0"/>
          <w:numId w:val="4"/>
        </w:numPr>
        <w:spacing w:after="0"/>
        <w:rPr>
          <w:rFonts w:cs="Times New Roman"/>
        </w:rPr>
      </w:pPr>
      <w:r w:rsidRPr="00D24A11">
        <w:rPr>
          <w:rFonts w:cs="Times New Roman"/>
        </w:rPr>
        <w:t>Høring og utredninger</w:t>
      </w:r>
    </w:p>
    <w:p w:rsidR="00B7210C" w:rsidRDefault="00B7210C" w:rsidP="002644E7">
      <w:pPr>
        <w:numPr>
          <w:ilvl w:val="0"/>
          <w:numId w:val="4"/>
        </w:numPr>
        <w:spacing w:after="0"/>
        <w:rPr>
          <w:rFonts w:cs="Times New Roman"/>
        </w:rPr>
      </w:pPr>
      <w:r>
        <w:rPr>
          <w:rFonts w:cs="Times New Roman"/>
        </w:rPr>
        <w:t>Forskning basert på undersøkelser</w:t>
      </w:r>
    </w:p>
    <w:p w:rsidR="002644E7" w:rsidRPr="00573390" w:rsidRDefault="002644E7" w:rsidP="002644E7">
      <w:pPr>
        <w:numPr>
          <w:ilvl w:val="0"/>
          <w:numId w:val="4"/>
        </w:numPr>
        <w:spacing w:after="0"/>
        <w:rPr>
          <w:rFonts w:cs="Times New Roman"/>
        </w:rPr>
      </w:pPr>
      <w:r w:rsidRPr="00573390">
        <w:rPr>
          <w:rFonts w:cs="Times New Roman"/>
        </w:rPr>
        <w:t>Undervisning</w:t>
      </w:r>
    </w:p>
    <w:p w:rsidR="002644E7" w:rsidRPr="003D40B6" w:rsidRDefault="002644E7" w:rsidP="002644E7">
      <w:pPr>
        <w:rPr>
          <w:highlight w:val="yellow"/>
          <w:lang w:val="nb-NO"/>
        </w:rPr>
      </w:pPr>
    </w:p>
    <w:p w:rsidR="002644E7" w:rsidRPr="00573390" w:rsidRDefault="002644E7" w:rsidP="002644E7">
      <w:pPr>
        <w:rPr>
          <w:i/>
          <w:sz w:val="24"/>
          <w:szCs w:val="24"/>
          <w:lang w:val="nb-NO"/>
        </w:rPr>
      </w:pPr>
      <w:r w:rsidRPr="00B7210C">
        <w:rPr>
          <w:i/>
          <w:sz w:val="24"/>
          <w:szCs w:val="24"/>
          <w:lang w:val="nb-NO"/>
        </w:rPr>
        <w:t>Kjernekompetanse</w:t>
      </w:r>
    </w:p>
    <w:p w:rsidR="002644E7" w:rsidRPr="00573390" w:rsidRDefault="002644E7" w:rsidP="002644E7">
      <w:pPr>
        <w:rPr>
          <w:rFonts w:cs="Times New Roman"/>
          <w:lang w:val="nb-NO"/>
        </w:rPr>
      </w:pPr>
      <w:r w:rsidRPr="00573390">
        <w:rPr>
          <w:rFonts w:cs="Times New Roman"/>
          <w:lang w:val="nb-NO"/>
        </w:rPr>
        <w:t>Gruppen innehar kompetanse innenfor følgende områder:</w:t>
      </w:r>
    </w:p>
    <w:p w:rsidR="002644E7" w:rsidRPr="00573390" w:rsidRDefault="002644E7" w:rsidP="002644E7">
      <w:pPr>
        <w:pStyle w:val="Listeavsnitt"/>
        <w:numPr>
          <w:ilvl w:val="0"/>
          <w:numId w:val="5"/>
        </w:numPr>
        <w:rPr>
          <w:rFonts w:cs="Times New Roman"/>
          <w:lang w:val="nb-NO"/>
        </w:rPr>
      </w:pPr>
      <w:r w:rsidRPr="00573390">
        <w:rPr>
          <w:rFonts w:cs="Times New Roman"/>
          <w:lang w:val="nb-NO"/>
        </w:rPr>
        <w:t>Bred kompetanse i forvaltningsarkeologi og i kulturminneforvaltningens ulike kunnskapsfelter.</w:t>
      </w:r>
    </w:p>
    <w:p w:rsidR="002644E7" w:rsidRPr="00573390" w:rsidRDefault="002644E7" w:rsidP="002644E7">
      <w:pPr>
        <w:pStyle w:val="Listeavsnitt"/>
        <w:numPr>
          <w:ilvl w:val="0"/>
          <w:numId w:val="5"/>
        </w:numPr>
        <w:rPr>
          <w:rFonts w:cs="Times New Roman"/>
          <w:lang w:val="nb-NO"/>
        </w:rPr>
      </w:pPr>
      <w:r w:rsidRPr="00573390">
        <w:rPr>
          <w:rFonts w:cs="Times New Roman"/>
          <w:lang w:val="nb-NO"/>
        </w:rPr>
        <w:t>Bred kompetanse innenfor de fleste arkeologiske perioder</w:t>
      </w:r>
    </w:p>
    <w:p w:rsidR="002644E7" w:rsidRPr="00573390" w:rsidRDefault="002644E7" w:rsidP="002644E7">
      <w:pPr>
        <w:pStyle w:val="Listeavsnitt"/>
        <w:numPr>
          <w:ilvl w:val="0"/>
          <w:numId w:val="5"/>
        </w:numPr>
        <w:rPr>
          <w:rFonts w:cs="Times New Roman"/>
          <w:lang w:val="nb-NO"/>
        </w:rPr>
      </w:pPr>
      <w:r w:rsidRPr="00573390">
        <w:rPr>
          <w:rFonts w:cs="Times New Roman"/>
          <w:lang w:val="nb-NO"/>
        </w:rPr>
        <w:t>Bred kompetanse knyttet til kulturminner under vann</w:t>
      </w:r>
    </w:p>
    <w:p w:rsidR="002644E7" w:rsidRPr="00573390" w:rsidRDefault="002644E7" w:rsidP="002644E7">
      <w:pPr>
        <w:pStyle w:val="Listeavsnitt"/>
        <w:numPr>
          <w:ilvl w:val="0"/>
          <w:numId w:val="5"/>
        </w:numPr>
        <w:rPr>
          <w:rFonts w:cs="Times New Roman"/>
        </w:rPr>
      </w:pPr>
      <w:r w:rsidRPr="00573390">
        <w:rPr>
          <w:rFonts w:cs="Times New Roman"/>
        </w:rPr>
        <w:t>Vernefilosofi</w:t>
      </w:r>
    </w:p>
    <w:p w:rsidR="002644E7" w:rsidRPr="00D12910" w:rsidRDefault="00C94C4F" w:rsidP="00C94C4F">
      <w:pPr>
        <w:pStyle w:val="Listeavsnitt"/>
        <w:numPr>
          <w:ilvl w:val="0"/>
          <w:numId w:val="5"/>
        </w:numPr>
        <w:rPr>
          <w:rFonts w:cs="Times New Roman"/>
          <w:lang w:val="nb-NO"/>
        </w:rPr>
      </w:pPr>
      <w:r w:rsidRPr="00D12910">
        <w:rPr>
          <w:rFonts w:cs="Times New Roman"/>
          <w:lang w:val="nb-NO"/>
        </w:rPr>
        <w:t>Geografiske Informasjonssystemer (</w:t>
      </w:r>
      <w:r w:rsidR="002644E7" w:rsidRPr="00D12910">
        <w:rPr>
          <w:rFonts w:cs="Times New Roman"/>
          <w:lang w:val="nb-NO"/>
        </w:rPr>
        <w:t>G</w:t>
      </w:r>
      <w:r w:rsidRPr="00D12910">
        <w:rPr>
          <w:rFonts w:cs="Times New Roman"/>
          <w:lang w:val="nb-NO"/>
        </w:rPr>
        <w:t>IS)</w:t>
      </w:r>
      <w:r w:rsidR="002644E7" w:rsidRPr="00D12910">
        <w:rPr>
          <w:rFonts w:cs="Times New Roman"/>
          <w:lang w:val="nb-NO"/>
        </w:rPr>
        <w:t xml:space="preserve"> og</w:t>
      </w:r>
      <w:r w:rsidRPr="00D12910">
        <w:rPr>
          <w:rFonts w:cs="Times New Roman"/>
          <w:lang w:val="nb-NO"/>
        </w:rPr>
        <w:t xml:space="preserve"> dokumentasjonsmetoder </w:t>
      </w:r>
      <w:r w:rsidR="00D12910">
        <w:rPr>
          <w:rFonts w:cs="Times New Roman"/>
          <w:lang w:val="nb-NO"/>
        </w:rPr>
        <w:t>(</w:t>
      </w:r>
      <w:r w:rsidR="002644E7" w:rsidRPr="00D12910">
        <w:rPr>
          <w:rFonts w:cs="Times New Roman"/>
          <w:lang w:val="nb-NO"/>
        </w:rPr>
        <w:t>Intrasis</w:t>
      </w:r>
      <w:r w:rsidR="00D12910">
        <w:rPr>
          <w:rFonts w:cs="Times New Roman"/>
          <w:lang w:val="nb-NO"/>
        </w:rPr>
        <w:t>).</w:t>
      </w:r>
    </w:p>
    <w:p w:rsidR="002644E7" w:rsidRDefault="002644E7" w:rsidP="002644E7">
      <w:pPr>
        <w:pStyle w:val="Listeavsnitt"/>
        <w:numPr>
          <w:ilvl w:val="0"/>
          <w:numId w:val="5"/>
        </w:numPr>
        <w:rPr>
          <w:rFonts w:cs="Times New Roman"/>
        </w:rPr>
      </w:pPr>
      <w:r w:rsidRPr="00573390">
        <w:rPr>
          <w:rFonts w:cs="Times New Roman"/>
        </w:rPr>
        <w:t>Geofysikk</w:t>
      </w:r>
      <w:r w:rsidR="00B7210C">
        <w:rPr>
          <w:rFonts w:cs="Times New Roman"/>
        </w:rPr>
        <w:t xml:space="preserve"> </w:t>
      </w:r>
    </w:p>
    <w:p w:rsidR="003C04D8" w:rsidRPr="00573390" w:rsidRDefault="00A0412F" w:rsidP="003C04D8">
      <w:pPr>
        <w:pStyle w:val="Listeavsnitt"/>
        <w:numPr>
          <w:ilvl w:val="0"/>
          <w:numId w:val="5"/>
        </w:numPr>
        <w:rPr>
          <w:rFonts w:cs="Times New Roman"/>
        </w:rPr>
      </w:pPr>
      <w:r>
        <w:rPr>
          <w:rFonts w:cs="Times New Roman"/>
        </w:rPr>
        <w:t>Dypvanns</w:t>
      </w:r>
      <w:r w:rsidR="003C04D8">
        <w:rPr>
          <w:rFonts w:cs="Times New Roman"/>
        </w:rPr>
        <w:t>arkeologi</w:t>
      </w:r>
    </w:p>
    <w:p w:rsidR="00212935" w:rsidRPr="00212935" w:rsidRDefault="00212935" w:rsidP="002644E7">
      <w:pPr>
        <w:pStyle w:val="Listeavsnitt"/>
        <w:numPr>
          <w:ilvl w:val="0"/>
          <w:numId w:val="5"/>
        </w:numPr>
        <w:rPr>
          <w:rFonts w:cs="Times New Roman"/>
          <w:lang w:val="nb-NO"/>
        </w:rPr>
      </w:pPr>
      <w:r>
        <w:rPr>
          <w:lang w:val="nb-NO"/>
        </w:rPr>
        <w:t>A</w:t>
      </w:r>
      <w:r w:rsidRPr="0034039F">
        <w:rPr>
          <w:lang w:val="nb-NO"/>
        </w:rPr>
        <w:t>vlevering og ivaretagelse av dokumentasjon og gjenstander</w:t>
      </w:r>
    </w:p>
    <w:p w:rsidR="002644E7" w:rsidRPr="00573390" w:rsidRDefault="002644E7" w:rsidP="002644E7">
      <w:pPr>
        <w:pStyle w:val="Listeavsnitt"/>
        <w:numPr>
          <w:ilvl w:val="0"/>
          <w:numId w:val="5"/>
        </w:numPr>
        <w:rPr>
          <w:rFonts w:cs="Times New Roman"/>
        </w:rPr>
      </w:pPr>
      <w:r w:rsidRPr="00573390">
        <w:rPr>
          <w:rFonts w:cs="Times New Roman"/>
        </w:rPr>
        <w:t>Høring og utredningsarbeid</w:t>
      </w:r>
    </w:p>
    <w:p w:rsidR="002644E7" w:rsidRPr="00573390" w:rsidRDefault="002644E7" w:rsidP="002644E7">
      <w:pPr>
        <w:pStyle w:val="Listeavsnitt"/>
        <w:numPr>
          <w:ilvl w:val="0"/>
          <w:numId w:val="5"/>
        </w:numPr>
        <w:rPr>
          <w:rFonts w:cs="Times New Roman"/>
        </w:rPr>
      </w:pPr>
      <w:r w:rsidRPr="00573390">
        <w:rPr>
          <w:rFonts w:cs="Times New Roman"/>
        </w:rPr>
        <w:t>Formidling og utstillingsvirksomhet</w:t>
      </w:r>
    </w:p>
    <w:p w:rsidR="002644E7" w:rsidRPr="00573390" w:rsidRDefault="002644E7" w:rsidP="002644E7">
      <w:pPr>
        <w:pStyle w:val="Listeavsnitt"/>
        <w:numPr>
          <w:ilvl w:val="0"/>
          <w:numId w:val="5"/>
        </w:numPr>
        <w:rPr>
          <w:rFonts w:cs="Times New Roman"/>
        </w:rPr>
      </w:pPr>
      <w:r w:rsidRPr="00573390">
        <w:rPr>
          <w:rFonts w:cs="Times New Roman"/>
        </w:rPr>
        <w:t>Undervisning</w:t>
      </w:r>
    </w:p>
    <w:p w:rsidR="002644E7" w:rsidRPr="003D40B6" w:rsidRDefault="002644E7" w:rsidP="002644E7">
      <w:pPr>
        <w:pStyle w:val="Overskrift2"/>
        <w:rPr>
          <w:rFonts w:asciiTheme="minorHAnsi" w:hAnsiTheme="minorHAnsi"/>
          <w:sz w:val="22"/>
          <w:szCs w:val="22"/>
          <w:highlight w:val="yellow"/>
        </w:rPr>
      </w:pPr>
    </w:p>
    <w:p w:rsidR="00457F93" w:rsidRDefault="00457F93" w:rsidP="002644E7">
      <w:pPr>
        <w:rPr>
          <w:rFonts w:cs="Times New Roman"/>
          <w:i/>
          <w:sz w:val="24"/>
          <w:szCs w:val="24"/>
        </w:rPr>
      </w:pPr>
      <w:r>
        <w:rPr>
          <w:rFonts w:cs="Times New Roman"/>
          <w:i/>
          <w:sz w:val="24"/>
          <w:szCs w:val="24"/>
        </w:rPr>
        <w:t>Utfordringer</w:t>
      </w:r>
    </w:p>
    <w:p w:rsidR="00B7210C" w:rsidRDefault="002777B0" w:rsidP="00B7210C">
      <w:pPr>
        <w:rPr>
          <w:rFonts w:cs="Times New Roman"/>
          <w:lang w:val="nb-NO"/>
        </w:rPr>
      </w:pPr>
      <w:r w:rsidRPr="002777B0">
        <w:rPr>
          <w:rFonts w:cs="Times New Roman"/>
          <w:lang w:val="nb-NO"/>
        </w:rPr>
        <w:t xml:space="preserve">Faggruppen er klart underbemannet </w:t>
      </w:r>
      <w:r w:rsidR="00C94C4F">
        <w:rPr>
          <w:rFonts w:cs="Times New Roman"/>
          <w:lang w:val="nb-NO"/>
        </w:rPr>
        <w:t>i</w:t>
      </w:r>
      <w:r w:rsidR="00C94C4F" w:rsidRPr="002777B0">
        <w:rPr>
          <w:rFonts w:cs="Times New Roman"/>
          <w:lang w:val="nb-NO"/>
        </w:rPr>
        <w:t xml:space="preserve"> </w:t>
      </w:r>
      <w:r w:rsidRPr="002777B0">
        <w:rPr>
          <w:rFonts w:cs="Times New Roman"/>
          <w:lang w:val="nb-NO"/>
        </w:rPr>
        <w:t xml:space="preserve">forhold til arbeidsmengden. </w:t>
      </w:r>
      <w:r w:rsidR="00B7210C" w:rsidRPr="00073336">
        <w:rPr>
          <w:rFonts w:cs="Times New Roman"/>
          <w:lang w:val="nb-NO"/>
        </w:rPr>
        <w:t>Det er 4 vitenskapelige stillinger (</w:t>
      </w:r>
      <w:r w:rsidR="00FA091B">
        <w:rPr>
          <w:rFonts w:cs="Times New Roman"/>
          <w:lang w:val="nb-NO"/>
        </w:rPr>
        <w:t>per i dag stillingskode1108) og to</w:t>
      </w:r>
      <w:r w:rsidR="00D12910">
        <w:rPr>
          <w:rFonts w:cs="Times New Roman"/>
          <w:lang w:val="nb-NO"/>
        </w:rPr>
        <w:t xml:space="preserve"> forskningsassistenter</w:t>
      </w:r>
      <w:r w:rsidR="00FA091B">
        <w:rPr>
          <w:rFonts w:cs="Times New Roman"/>
          <w:lang w:val="nb-NO"/>
        </w:rPr>
        <w:t xml:space="preserve"> </w:t>
      </w:r>
      <w:r w:rsidR="00B7210C" w:rsidRPr="00073336">
        <w:rPr>
          <w:rFonts w:cs="Times New Roman"/>
          <w:lang w:val="nb-NO"/>
        </w:rPr>
        <w:t xml:space="preserve">knyttet til ytre forvaltning. </w:t>
      </w:r>
      <w:r w:rsidR="00B7210C" w:rsidRPr="00B7210C">
        <w:rPr>
          <w:rFonts w:cs="Times New Roman"/>
          <w:lang w:val="nb-NO"/>
        </w:rPr>
        <w:t>S</w:t>
      </w:r>
      <w:r w:rsidR="00B7210C">
        <w:rPr>
          <w:rFonts w:cs="Times New Roman"/>
          <w:lang w:val="nb-NO"/>
        </w:rPr>
        <w:t>amtlige stillinger finansieres over</w:t>
      </w:r>
      <w:r w:rsidR="00B7210C" w:rsidRPr="00B7210C">
        <w:rPr>
          <w:rFonts w:cs="Times New Roman"/>
          <w:lang w:val="nb-NO"/>
        </w:rPr>
        <w:t xml:space="preserve"> RD69 (ekstern finansiering) og det er ingen grunnbevilgning over NTNUs budsjett til virksomheten. Stillingene er fordelt med 2 stillinger på landarkeologi, hvorav den ene er faggruppeleder</w:t>
      </w:r>
      <w:r w:rsidR="000A2A38">
        <w:rPr>
          <w:rFonts w:cs="Times New Roman"/>
          <w:lang w:val="nb-NO"/>
        </w:rPr>
        <w:t>, denne delen av virksomheten står for langt den største delen av all ekstern inntjening til seksjonen.</w:t>
      </w:r>
      <w:r w:rsidR="00B7210C" w:rsidRPr="00B7210C">
        <w:rPr>
          <w:rFonts w:cs="Times New Roman"/>
          <w:lang w:val="nb-NO"/>
        </w:rPr>
        <w:t xml:space="preserve"> </w:t>
      </w:r>
      <w:r w:rsidR="00B7210C">
        <w:rPr>
          <w:rFonts w:cs="Times New Roman"/>
          <w:lang w:val="nb-NO"/>
        </w:rPr>
        <w:t xml:space="preserve">2 stillinger er ansatt for å ivareta </w:t>
      </w:r>
      <w:r w:rsidR="00B7210C" w:rsidRPr="00B7210C">
        <w:rPr>
          <w:rFonts w:cs="Times New Roman"/>
          <w:lang w:val="nb-NO"/>
        </w:rPr>
        <w:t>marin arkeologi</w:t>
      </w:r>
      <w:r w:rsidR="00B7210C">
        <w:rPr>
          <w:rFonts w:cs="Times New Roman"/>
          <w:lang w:val="nb-NO"/>
        </w:rPr>
        <w:t xml:space="preserve">en, </w:t>
      </w:r>
      <w:r w:rsidR="00B7210C" w:rsidRPr="00B7210C">
        <w:rPr>
          <w:rFonts w:cs="Times New Roman"/>
          <w:lang w:val="nb-NO"/>
        </w:rPr>
        <w:t>1 stilling på GIS/Intrasis/</w:t>
      </w:r>
      <w:r w:rsidR="00532E79">
        <w:rPr>
          <w:rFonts w:cs="Times New Roman"/>
          <w:lang w:val="nb-NO"/>
        </w:rPr>
        <w:t xml:space="preserve"> marine </w:t>
      </w:r>
      <w:r w:rsidR="00B7210C" w:rsidRPr="00B7210C">
        <w:rPr>
          <w:rFonts w:cs="Times New Roman"/>
          <w:lang w:val="nb-NO"/>
        </w:rPr>
        <w:t>databaser, 1 stilling på bergkunst</w:t>
      </w:r>
      <w:r w:rsidR="00A0412F">
        <w:rPr>
          <w:rFonts w:cs="Times New Roman"/>
          <w:lang w:val="nb-NO"/>
        </w:rPr>
        <w:t xml:space="preserve">, 1 </w:t>
      </w:r>
      <w:r w:rsidR="000A2A38">
        <w:rPr>
          <w:rFonts w:cs="Times New Roman"/>
          <w:lang w:val="nb-NO"/>
        </w:rPr>
        <w:t xml:space="preserve">stilling er fast ansatt for feltvirksomheten </w:t>
      </w:r>
      <w:r w:rsidR="00FA091B">
        <w:rPr>
          <w:rFonts w:cs="Times New Roman"/>
          <w:lang w:val="nb-NO"/>
        </w:rPr>
        <w:t xml:space="preserve">fordelt </w:t>
      </w:r>
      <w:r w:rsidR="000A2A38">
        <w:rPr>
          <w:rFonts w:cs="Times New Roman"/>
          <w:lang w:val="nb-NO"/>
        </w:rPr>
        <w:t>på marin og landsarkeologi</w:t>
      </w:r>
      <w:r w:rsidR="00A873B7">
        <w:rPr>
          <w:rFonts w:cs="Times New Roman"/>
          <w:lang w:val="nb-NO"/>
        </w:rPr>
        <w:t>, til stillingen ligger også saksbehandlingsoppgaver.</w:t>
      </w:r>
      <w:r w:rsidR="00B7210C">
        <w:rPr>
          <w:rFonts w:cs="Times New Roman"/>
          <w:lang w:val="nb-NO"/>
        </w:rPr>
        <w:t xml:space="preserve"> Det er meldt inn et stillingsbehov til KD på statlig finansiering av </w:t>
      </w:r>
      <w:r w:rsidR="000E362F">
        <w:rPr>
          <w:rFonts w:cs="Times New Roman"/>
          <w:lang w:val="nb-NO"/>
        </w:rPr>
        <w:t>alle de eksisterende stillinger, det er viktig at denne problematikk også løftes i forhold til NTNU sentralt.</w:t>
      </w:r>
      <w:r w:rsidR="00B7210C">
        <w:rPr>
          <w:rFonts w:cs="Times New Roman"/>
          <w:lang w:val="nb-NO"/>
        </w:rPr>
        <w:t xml:space="preserve"> </w:t>
      </w:r>
      <w:r w:rsidR="00A873B7">
        <w:rPr>
          <w:rFonts w:cs="Times New Roman"/>
          <w:lang w:val="nb-NO"/>
        </w:rPr>
        <w:t xml:space="preserve">Kompetansesammensetningen i faggruppen må følge utviklingen innen metode og teknologibruk i undersøkelsesvirksomheten, og dette må gjenspeiles i fremtidige rekrutteringer til gruppen. </w:t>
      </w:r>
      <w:r w:rsidR="00B7210C">
        <w:rPr>
          <w:rFonts w:cs="Times New Roman"/>
          <w:lang w:val="nb-NO"/>
        </w:rPr>
        <w:t xml:space="preserve">Skal en ta ut forskningspotensialet av de mange arkeologiske undersøkelser er det behov for </w:t>
      </w:r>
      <w:r w:rsidR="00280359">
        <w:rPr>
          <w:rFonts w:cs="Times New Roman"/>
          <w:lang w:val="nb-NO"/>
        </w:rPr>
        <w:t xml:space="preserve">mer kapasitet </w:t>
      </w:r>
      <w:r w:rsidR="000E362F">
        <w:rPr>
          <w:rFonts w:cs="Times New Roman"/>
          <w:lang w:val="nb-NO"/>
        </w:rPr>
        <w:t>, hvor</w:t>
      </w:r>
      <w:r w:rsidR="00D12910">
        <w:rPr>
          <w:rFonts w:cs="Times New Roman"/>
          <w:lang w:val="nb-NO"/>
        </w:rPr>
        <w:t xml:space="preserve"> kompetanse på </w:t>
      </w:r>
      <w:r w:rsidR="00FA091B">
        <w:rPr>
          <w:rFonts w:cs="Times New Roman"/>
          <w:lang w:val="nb-NO"/>
        </w:rPr>
        <w:t>landarkeologi</w:t>
      </w:r>
      <w:r w:rsidR="000E362F">
        <w:rPr>
          <w:rFonts w:cs="Times New Roman"/>
          <w:lang w:val="nb-NO"/>
        </w:rPr>
        <w:t xml:space="preserve"> er prioritert.</w:t>
      </w:r>
    </w:p>
    <w:p w:rsidR="00D24A11" w:rsidRDefault="00D24A11" w:rsidP="00D24A11">
      <w:pPr>
        <w:spacing w:after="0"/>
        <w:rPr>
          <w:rFonts w:cs="Times New Roman"/>
          <w:lang w:val="nb-NO"/>
        </w:rPr>
      </w:pPr>
      <w:r>
        <w:rPr>
          <w:rFonts w:cs="Times New Roman"/>
          <w:lang w:val="nb-NO"/>
        </w:rPr>
        <w:t>I tilknytning til den landbaserte a</w:t>
      </w:r>
      <w:r w:rsidR="00B7210C">
        <w:rPr>
          <w:rFonts w:cs="Times New Roman"/>
          <w:lang w:val="nb-NO"/>
        </w:rPr>
        <w:t xml:space="preserve">rkeologien engasjeres hvert år </w:t>
      </w:r>
      <w:r>
        <w:rPr>
          <w:rFonts w:cs="Times New Roman"/>
          <w:lang w:val="nb-NO"/>
        </w:rPr>
        <w:t xml:space="preserve">et antall midlertidig ansatte til gjennomføring av arkeologiske undersøkelser. Disse ansatte utgjør en viktig kompetanse for museet og som museet er avhengig av. Behovet for denne type faglig arbeidskraft svinger gjennom året og </w:t>
      </w:r>
      <w:r w:rsidR="00E111D4">
        <w:rPr>
          <w:rFonts w:cs="Times New Roman"/>
          <w:lang w:val="nb-NO"/>
        </w:rPr>
        <w:t xml:space="preserve">er </w:t>
      </w:r>
      <w:r>
        <w:rPr>
          <w:rFonts w:cs="Times New Roman"/>
          <w:lang w:val="nb-NO"/>
        </w:rPr>
        <w:t>avhengig</w:t>
      </w:r>
      <w:r w:rsidR="00076ED5">
        <w:rPr>
          <w:rFonts w:cs="Times New Roman"/>
          <w:lang w:val="nb-NO"/>
        </w:rPr>
        <w:t xml:space="preserve"> av oppdragsmengde. Det har hittil</w:t>
      </w:r>
      <w:r>
        <w:rPr>
          <w:rFonts w:cs="Times New Roman"/>
          <w:lang w:val="nb-NO"/>
        </w:rPr>
        <w:t xml:space="preserve"> ikke </w:t>
      </w:r>
      <w:r w:rsidR="00076ED5">
        <w:rPr>
          <w:rFonts w:cs="Times New Roman"/>
          <w:lang w:val="nb-NO"/>
        </w:rPr>
        <w:t xml:space="preserve">vært </w:t>
      </w:r>
      <w:r>
        <w:rPr>
          <w:rFonts w:cs="Times New Roman"/>
          <w:lang w:val="nb-NO"/>
        </w:rPr>
        <w:t>mulig å etablere faste stillinger</w:t>
      </w:r>
      <w:r w:rsidR="00CF50C7">
        <w:rPr>
          <w:rFonts w:cs="Times New Roman"/>
          <w:lang w:val="nb-NO"/>
        </w:rPr>
        <w:t xml:space="preserve"> utover den </w:t>
      </w:r>
      <w:r w:rsidR="000E362F">
        <w:rPr>
          <w:rFonts w:cs="Times New Roman"/>
          <w:lang w:val="nb-NO"/>
        </w:rPr>
        <w:t>ene</w:t>
      </w:r>
      <w:r w:rsidR="00CF50C7">
        <w:rPr>
          <w:rFonts w:cs="Times New Roman"/>
          <w:lang w:val="nb-NO"/>
        </w:rPr>
        <w:t xml:space="preserve"> stilling som alt er opprettet</w:t>
      </w:r>
      <w:r>
        <w:rPr>
          <w:rFonts w:cs="Times New Roman"/>
          <w:lang w:val="nb-NO"/>
        </w:rPr>
        <w:t xml:space="preserve"> innenfor virksomheten fordi de ikke kan fullfinansieres gjennom utgravningsvirksomheten. Det er imidlertid behov for å legge til rette for størst mulig forutsigbarhet gjennom </w:t>
      </w:r>
      <w:r w:rsidR="00E111D4">
        <w:rPr>
          <w:rFonts w:cs="Times New Roman"/>
          <w:lang w:val="nb-NO"/>
        </w:rPr>
        <w:t xml:space="preserve">lengre </w:t>
      </w:r>
      <w:r>
        <w:rPr>
          <w:rFonts w:cs="Times New Roman"/>
          <w:lang w:val="nb-NO"/>
        </w:rPr>
        <w:t>varende engasjementer som ivaretar kompetansen.</w:t>
      </w:r>
      <w:r w:rsidR="00A873B7">
        <w:rPr>
          <w:rFonts w:cs="Times New Roman"/>
          <w:lang w:val="nb-NO"/>
        </w:rPr>
        <w:t xml:space="preserve"> Mulighetene for ansettelse av fler</w:t>
      </w:r>
      <w:r w:rsidR="00E111D4">
        <w:rPr>
          <w:rFonts w:cs="Times New Roman"/>
          <w:lang w:val="nb-NO"/>
        </w:rPr>
        <w:t>e</w:t>
      </w:r>
      <w:r w:rsidR="00A873B7">
        <w:rPr>
          <w:rFonts w:cs="Times New Roman"/>
          <w:lang w:val="nb-NO"/>
        </w:rPr>
        <w:t xml:space="preserve"> feltledere i fast stilling bør </w:t>
      </w:r>
      <w:r w:rsidR="00076ED5">
        <w:rPr>
          <w:rFonts w:cs="Times New Roman"/>
          <w:lang w:val="nb-NO"/>
        </w:rPr>
        <w:t xml:space="preserve">imidlertid </w:t>
      </w:r>
      <w:r w:rsidR="0006286C">
        <w:rPr>
          <w:rFonts w:cs="Times New Roman"/>
          <w:lang w:val="nb-NO"/>
        </w:rPr>
        <w:t>utredes (se kap 12</w:t>
      </w:r>
      <w:r w:rsidR="00A873B7">
        <w:rPr>
          <w:rFonts w:cs="Times New Roman"/>
          <w:lang w:val="nb-NO"/>
        </w:rPr>
        <w:t>).</w:t>
      </w:r>
    </w:p>
    <w:p w:rsidR="000A2A38" w:rsidRPr="00573390" w:rsidRDefault="000A2A38" w:rsidP="00D24A11">
      <w:pPr>
        <w:spacing w:after="0"/>
        <w:rPr>
          <w:rFonts w:cs="Times New Roman"/>
          <w:lang w:val="nb-NO"/>
        </w:rPr>
      </w:pPr>
    </w:p>
    <w:p w:rsidR="002644E7" w:rsidRPr="00073336" w:rsidRDefault="00457F93" w:rsidP="002644E7">
      <w:pPr>
        <w:rPr>
          <w:rFonts w:cs="Times New Roman"/>
          <w:i/>
          <w:sz w:val="24"/>
          <w:szCs w:val="24"/>
          <w:lang w:val="nb-NO"/>
        </w:rPr>
      </w:pPr>
      <w:r w:rsidRPr="00073336">
        <w:rPr>
          <w:rFonts w:cs="Times New Roman"/>
          <w:i/>
          <w:sz w:val="24"/>
          <w:szCs w:val="24"/>
          <w:lang w:val="nb-NO"/>
        </w:rPr>
        <w:t>Fremtid</w:t>
      </w:r>
    </w:p>
    <w:p w:rsidR="00072810" w:rsidRPr="005205E8" w:rsidRDefault="00072810" w:rsidP="005205E8">
      <w:pPr>
        <w:pStyle w:val="Merknadstekst"/>
        <w:rPr>
          <w:rFonts w:cs="Times New Roman"/>
          <w:sz w:val="22"/>
          <w:szCs w:val="22"/>
          <w:lang w:val="nb-NO"/>
        </w:rPr>
      </w:pPr>
      <w:r w:rsidRPr="005205E8">
        <w:rPr>
          <w:rFonts w:cs="Times New Roman"/>
          <w:sz w:val="22"/>
          <w:szCs w:val="22"/>
          <w:lang w:val="nb-NO"/>
        </w:rPr>
        <w:t>D</w:t>
      </w:r>
      <w:r w:rsidR="00532E79" w:rsidRPr="005205E8">
        <w:rPr>
          <w:rFonts w:cs="Times New Roman"/>
          <w:sz w:val="22"/>
          <w:szCs w:val="22"/>
          <w:lang w:val="nb-NO"/>
        </w:rPr>
        <w:t xml:space="preserve">et </w:t>
      </w:r>
      <w:r w:rsidRPr="005205E8">
        <w:rPr>
          <w:rFonts w:cs="Times New Roman"/>
          <w:sz w:val="22"/>
          <w:szCs w:val="22"/>
          <w:lang w:val="nb-NO"/>
        </w:rPr>
        <w:t xml:space="preserve">er </w:t>
      </w:r>
      <w:r w:rsidR="00532E79" w:rsidRPr="005205E8">
        <w:rPr>
          <w:rFonts w:cs="Times New Roman"/>
          <w:sz w:val="22"/>
          <w:szCs w:val="22"/>
          <w:lang w:val="nb-NO"/>
        </w:rPr>
        <w:t>behov for en styrking av virksomhetens</w:t>
      </w:r>
      <w:r w:rsidRPr="005205E8">
        <w:rPr>
          <w:rFonts w:cs="Times New Roman"/>
          <w:sz w:val="22"/>
          <w:szCs w:val="22"/>
          <w:lang w:val="nb-NO"/>
        </w:rPr>
        <w:t xml:space="preserve"> markedsandel på andre FoU</w:t>
      </w:r>
      <w:r w:rsidR="00E111D4" w:rsidRPr="005205E8">
        <w:rPr>
          <w:rFonts w:cs="Times New Roman"/>
          <w:sz w:val="22"/>
          <w:szCs w:val="22"/>
          <w:lang w:val="nb-NO"/>
        </w:rPr>
        <w:t>-</w:t>
      </w:r>
      <w:r w:rsidRPr="005205E8">
        <w:rPr>
          <w:rFonts w:cs="Times New Roman"/>
          <w:sz w:val="22"/>
          <w:szCs w:val="22"/>
          <w:lang w:val="nb-NO"/>
        </w:rPr>
        <w:t xml:space="preserve">oppdrag enn de som kanaliseres gjennom den ordinære myndighetsutøvelse. Styrking av </w:t>
      </w:r>
      <w:r w:rsidR="00532E79" w:rsidRPr="005205E8">
        <w:rPr>
          <w:rFonts w:cs="Times New Roman"/>
          <w:sz w:val="22"/>
          <w:szCs w:val="22"/>
          <w:lang w:val="nb-NO"/>
        </w:rPr>
        <w:t>forskningsaktivitet</w:t>
      </w:r>
      <w:r w:rsidRPr="005205E8">
        <w:rPr>
          <w:rFonts w:cs="Times New Roman"/>
          <w:sz w:val="22"/>
          <w:szCs w:val="22"/>
          <w:lang w:val="nb-NO"/>
        </w:rPr>
        <w:t>en gjennom økt eksternfinansiering av prosjekter er nødvendig for å utnytte det store faglige potensial som virksomheten innebærer</w:t>
      </w:r>
      <w:r w:rsidR="00532E79" w:rsidRPr="005205E8">
        <w:rPr>
          <w:rFonts w:cs="Times New Roman"/>
          <w:sz w:val="22"/>
          <w:szCs w:val="22"/>
          <w:lang w:val="nb-NO"/>
        </w:rPr>
        <w:t>.</w:t>
      </w:r>
      <w:r w:rsidR="00FE5C9E" w:rsidRPr="005205E8">
        <w:rPr>
          <w:rFonts w:cs="Times New Roman"/>
          <w:sz w:val="22"/>
          <w:szCs w:val="22"/>
          <w:lang w:val="nb-NO"/>
        </w:rPr>
        <w:t xml:space="preserve"> Med dagens bemanning er mulighetene for å agere på FoU</w:t>
      </w:r>
      <w:r w:rsidR="00E111D4" w:rsidRPr="005205E8">
        <w:rPr>
          <w:rFonts w:cs="Times New Roman"/>
          <w:sz w:val="22"/>
          <w:szCs w:val="22"/>
          <w:lang w:val="nb-NO"/>
        </w:rPr>
        <w:t>-</w:t>
      </w:r>
      <w:r w:rsidR="00FE5C9E" w:rsidRPr="005205E8">
        <w:rPr>
          <w:rFonts w:cs="Times New Roman"/>
          <w:sz w:val="22"/>
          <w:szCs w:val="22"/>
          <w:lang w:val="nb-NO"/>
        </w:rPr>
        <w:t>markedet begrenset av en presset kapasitet.</w:t>
      </w:r>
      <w:r w:rsidR="00532E79" w:rsidRPr="005205E8">
        <w:rPr>
          <w:rFonts w:cs="Times New Roman"/>
          <w:sz w:val="22"/>
          <w:szCs w:val="22"/>
          <w:lang w:val="nb-NO"/>
        </w:rPr>
        <w:t xml:space="preserve"> </w:t>
      </w:r>
      <w:r w:rsidRPr="005205E8">
        <w:rPr>
          <w:rFonts w:cs="Times New Roman"/>
          <w:sz w:val="22"/>
          <w:szCs w:val="22"/>
          <w:lang w:val="nb-NO"/>
        </w:rPr>
        <w:t>Koordinator bør i fremtiden i større grad kunne fritas for saksbehandling</w:t>
      </w:r>
      <w:r w:rsidR="00532E79" w:rsidRPr="005205E8">
        <w:rPr>
          <w:rFonts w:cs="Times New Roman"/>
          <w:sz w:val="22"/>
          <w:szCs w:val="22"/>
          <w:lang w:val="nb-NO"/>
        </w:rPr>
        <w:t>- og projektlederoppgaver som er tillagt stillingen i dag</w:t>
      </w:r>
      <w:r w:rsidR="00E111D4" w:rsidRPr="005205E8">
        <w:rPr>
          <w:rFonts w:cs="Times New Roman"/>
          <w:sz w:val="22"/>
          <w:szCs w:val="22"/>
          <w:lang w:val="nb-NO"/>
        </w:rPr>
        <w:t>,</w:t>
      </w:r>
      <w:r w:rsidRPr="005205E8">
        <w:rPr>
          <w:rFonts w:cs="Times New Roman"/>
          <w:sz w:val="22"/>
          <w:szCs w:val="22"/>
          <w:lang w:val="nb-NO"/>
        </w:rPr>
        <w:t xml:space="preserve"> og bør kunne forestå markedskontakten og initiere forskning</w:t>
      </w:r>
      <w:r w:rsidR="00936BFB" w:rsidRPr="005205E8">
        <w:rPr>
          <w:rFonts w:cs="Times New Roman"/>
          <w:sz w:val="22"/>
          <w:szCs w:val="22"/>
          <w:lang w:val="nb-NO"/>
        </w:rPr>
        <w:t xml:space="preserve"> og metodeutvikling</w:t>
      </w:r>
      <w:r w:rsidR="00532E79" w:rsidRPr="005205E8">
        <w:rPr>
          <w:rFonts w:cs="Times New Roman"/>
          <w:sz w:val="22"/>
          <w:szCs w:val="22"/>
          <w:lang w:val="nb-NO"/>
        </w:rPr>
        <w:t>.</w:t>
      </w:r>
      <w:r w:rsidRPr="005205E8">
        <w:rPr>
          <w:rFonts w:cs="Times New Roman"/>
          <w:sz w:val="22"/>
          <w:szCs w:val="22"/>
          <w:lang w:val="nb-NO"/>
        </w:rPr>
        <w:t xml:space="preserve"> </w:t>
      </w:r>
      <w:r w:rsidR="005205E8" w:rsidRPr="005205E8">
        <w:rPr>
          <w:rFonts w:cs="Times New Roman"/>
          <w:sz w:val="22"/>
          <w:szCs w:val="22"/>
          <w:lang w:val="nb-NO"/>
        </w:rPr>
        <w:t xml:space="preserve"> </w:t>
      </w:r>
      <w:r w:rsidR="005205E8" w:rsidRPr="005205E8">
        <w:rPr>
          <w:sz w:val="22"/>
          <w:szCs w:val="22"/>
          <w:lang w:val="nb-NO"/>
        </w:rPr>
        <w:t>Ved vurdering av mulig statsfinansiering</w:t>
      </w:r>
      <w:r w:rsidR="005205E8">
        <w:rPr>
          <w:sz w:val="22"/>
          <w:szCs w:val="22"/>
          <w:lang w:val="nb-NO"/>
        </w:rPr>
        <w:t xml:space="preserve"> av stillinger på yt</w:t>
      </w:r>
      <w:r w:rsidR="005205E8" w:rsidRPr="005205E8">
        <w:rPr>
          <w:sz w:val="22"/>
          <w:szCs w:val="22"/>
          <w:lang w:val="nb-NO"/>
        </w:rPr>
        <w:t>r</w:t>
      </w:r>
      <w:r w:rsidR="005205E8">
        <w:rPr>
          <w:sz w:val="22"/>
          <w:szCs w:val="22"/>
          <w:lang w:val="nb-NO"/>
        </w:rPr>
        <w:t>e</w:t>
      </w:r>
      <w:r w:rsidR="005205E8" w:rsidRPr="005205E8">
        <w:rPr>
          <w:sz w:val="22"/>
          <w:szCs w:val="22"/>
          <w:lang w:val="nb-NO"/>
        </w:rPr>
        <w:t xml:space="preserve"> forvaltning, bør faggruppelederstillingen ha førsteprioritet</w:t>
      </w:r>
      <w:r w:rsidR="005205E8">
        <w:rPr>
          <w:sz w:val="22"/>
          <w:szCs w:val="22"/>
          <w:lang w:val="nb-NO"/>
        </w:rPr>
        <w:t xml:space="preserve"> </w:t>
      </w:r>
      <w:r w:rsidRPr="005205E8">
        <w:rPr>
          <w:rFonts w:cs="Times New Roman"/>
          <w:sz w:val="22"/>
          <w:szCs w:val="22"/>
          <w:lang w:val="nb-NO"/>
        </w:rPr>
        <w:t>for å skape en forutsigbarhet om koordineri</w:t>
      </w:r>
      <w:r w:rsidR="00936BFB" w:rsidRPr="005205E8">
        <w:rPr>
          <w:rFonts w:cs="Times New Roman"/>
          <w:sz w:val="22"/>
          <w:szCs w:val="22"/>
          <w:lang w:val="nb-NO"/>
        </w:rPr>
        <w:t>ng av virksomheten i en situasjon</w:t>
      </w:r>
      <w:r w:rsidRPr="005205E8">
        <w:rPr>
          <w:rFonts w:cs="Times New Roman"/>
          <w:sz w:val="22"/>
          <w:szCs w:val="22"/>
          <w:lang w:val="nb-NO"/>
        </w:rPr>
        <w:t xml:space="preserve"> hvor det ikke er mulig å dekke inn bruken av administrativ tid gjennom ekstern finansiering av prosjekter.</w:t>
      </w:r>
    </w:p>
    <w:p w:rsidR="00532E79" w:rsidRPr="00CF50C7" w:rsidRDefault="00072810" w:rsidP="00532E79">
      <w:pPr>
        <w:pStyle w:val="Listeavsnitt"/>
        <w:numPr>
          <w:ilvl w:val="0"/>
          <w:numId w:val="44"/>
        </w:numPr>
        <w:rPr>
          <w:rFonts w:cs="Times New Roman"/>
          <w:lang w:val="nb-NO"/>
        </w:rPr>
      </w:pPr>
      <w:r w:rsidRPr="00CF50C7">
        <w:rPr>
          <w:rFonts w:cs="Times New Roman"/>
          <w:lang w:val="nb-NO"/>
        </w:rPr>
        <w:t xml:space="preserve">Økt profesjonalisering gjennom styrking av </w:t>
      </w:r>
      <w:r w:rsidR="00212BB0">
        <w:rPr>
          <w:rFonts w:cs="Times New Roman"/>
          <w:lang w:val="nb-NO"/>
        </w:rPr>
        <w:t>faggruppeleder</w:t>
      </w:r>
      <w:r w:rsidR="00212BB0" w:rsidRPr="00CF50C7">
        <w:rPr>
          <w:rFonts w:cs="Times New Roman"/>
          <w:lang w:val="nb-NO"/>
        </w:rPr>
        <w:t>rollen</w:t>
      </w:r>
      <w:r w:rsidRPr="00CF50C7">
        <w:rPr>
          <w:rFonts w:cs="Times New Roman"/>
          <w:lang w:val="nb-NO"/>
        </w:rPr>
        <w:t xml:space="preserve">. </w:t>
      </w:r>
      <w:r w:rsidR="00212BB0">
        <w:rPr>
          <w:rFonts w:cs="Times New Roman"/>
          <w:lang w:val="nb-NO"/>
        </w:rPr>
        <w:t>R</w:t>
      </w:r>
      <w:r w:rsidR="00212BB0" w:rsidRPr="00CF50C7">
        <w:rPr>
          <w:rFonts w:cs="Times New Roman"/>
          <w:lang w:val="nb-NO"/>
        </w:rPr>
        <w:t xml:space="preserve">ollen </w:t>
      </w:r>
      <w:r w:rsidRPr="00CF50C7">
        <w:rPr>
          <w:rFonts w:cs="Times New Roman"/>
          <w:lang w:val="nb-NO"/>
        </w:rPr>
        <w:t xml:space="preserve">er omfattende på grunn av behovet for samhandling internt på SAK og </w:t>
      </w:r>
      <w:r w:rsidR="00212BB0">
        <w:rPr>
          <w:rFonts w:cs="Times New Roman"/>
          <w:lang w:val="nb-NO"/>
        </w:rPr>
        <w:t>med museets administrasjon,</w:t>
      </w:r>
      <w:r w:rsidRPr="00CF50C7">
        <w:rPr>
          <w:rFonts w:cs="Times New Roman"/>
          <w:lang w:val="nb-NO"/>
        </w:rPr>
        <w:t xml:space="preserve"> Riksantikvaren og fylkeskommunene.</w:t>
      </w:r>
      <w:r w:rsidR="00280359">
        <w:rPr>
          <w:rFonts w:cs="Times New Roman"/>
          <w:lang w:val="nb-NO"/>
        </w:rPr>
        <w:t xml:space="preserve"> Det er i tillegg behov for å styrke akkvisisjons aktiviteten.</w:t>
      </w:r>
    </w:p>
    <w:p w:rsidR="00532E79" w:rsidRPr="00CF50C7" w:rsidRDefault="00532E79" w:rsidP="00532E79">
      <w:pPr>
        <w:pStyle w:val="Listeavsnitt"/>
        <w:numPr>
          <w:ilvl w:val="0"/>
          <w:numId w:val="44"/>
        </w:numPr>
        <w:spacing w:after="0"/>
        <w:rPr>
          <w:rFonts w:cs="Times New Roman"/>
          <w:lang w:val="nb-NO"/>
        </w:rPr>
      </w:pPr>
      <w:r w:rsidRPr="00CF50C7">
        <w:rPr>
          <w:rFonts w:cs="Times New Roman"/>
          <w:lang w:val="nb-NO"/>
        </w:rPr>
        <w:t xml:space="preserve">Det er viktig med en balansert sammensetning av stab med tanke på kunnskap om tidsperioder, metodikk og forskningskompetanse. </w:t>
      </w:r>
    </w:p>
    <w:p w:rsidR="00532E79" w:rsidRPr="00D41180" w:rsidRDefault="00532E79" w:rsidP="00532E79">
      <w:pPr>
        <w:pStyle w:val="Listeavsnitt"/>
        <w:numPr>
          <w:ilvl w:val="0"/>
          <w:numId w:val="44"/>
        </w:numPr>
        <w:rPr>
          <w:lang w:val="nb-NO"/>
        </w:rPr>
      </w:pPr>
      <w:r w:rsidRPr="002364F9">
        <w:rPr>
          <w:lang w:val="nn-NO"/>
        </w:rPr>
        <w:t xml:space="preserve">Iht. Arbeidstilsynets forskrift om dykking </w:t>
      </w:r>
      <w:r w:rsidRPr="002364F9">
        <w:rPr>
          <w:rFonts w:cs="Times New Roman"/>
          <w:lang w:val="nn-NO"/>
        </w:rPr>
        <w:t xml:space="preserve">(jf. </w:t>
      </w:r>
      <w:r w:rsidRPr="00D41180">
        <w:rPr>
          <w:rFonts w:cs="Times New Roman"/>
          <w:lang w:val="nb-NO"/>
        </w:rPr>
        <w:t>Forskrift om utførelse av arbeid §26-25)</w:t>
      </w:r>
      <w:r w:rsidR="00212BB0">
        <w:rPr>
          <w:rFonts w:cs="Times New Roman"/>
          <w:lang w:val="nb-NO"/>
        </w:rPr>
        <w:t>,</w:t>
      </w:r>
      <w:r w:rsidRPr="00D41180">
        <w:rPr>
          <w:rFonts w:cs="Times New Roman"/>
          <w:lang w:val="nb-NO"/>
        </w:rPr>
        <w:t xml:space="preserve"> </w:t>
      </w:r>
      <w:r w:rsidRPr="00D41180">
        <w:rPr>
          <w:lang w:val="nb-NO"/>
        </w:rPr>
        <w:t xml:space="preserve">skal man være 3 personer ved dykkeoperasjoner. Det er dermed </w:t>
      </w:r>
      <w:r w:rsidR="00936BFB" w:rsidRPr="00D41180">
        <w:rPr>
          <w:lang w:val="nb-NO"/>
        </w:rPr>
        <w:t xml:space="preserve">viktig at museet </w:t>
      </w:r>
      <w:r w:rsidRPr="00D41180">
        <w:rPr>
          <w:lang w:val="nb-NO"/>
        </w:rPr>
        <w:t xml:space="preserve">har </w:t>
      </w:r>
      <w:r w:rsidR="00936BFB" w:rsidRPr="00D41180">
        <w:rPr>
          <w:lang w:val="nb-NO"/>
        </w:rPr>
        <w:t xml:space="preserve">kompetente </w:t>
      </w:r>
      <w:r w:rsidRPr="00D41180">
        <w:rPr>
          <w:lang w:val="nb-NO"/>
        </w:rPr>
        <w:t>person</w:t>
      </w:r>
      <w:r w:rsidR="00936BFB" w:rsidRPr="00D41180">
        <w:rPr>
          <w:lang w:val="nb-NO"/>
        </w:rPr>
        <w:t>al</w:t>
      </w:r>
      <w:r w:rsidRPr="00D41180">
        <w:rPr>
          <w:lang w:val="nb-NO"/>
        </w:rPr>
        <w:t xml:space="preserve">ressurser </w:t>
      </w:r>
      <w:r w:rsidR="00936BFB" w:rsidRPr="00D41180">
        <w:rPr>
          <w:lang w:val="nb-NO"/>
        </w:rPr>
        <w:t xml:space="preserve">for </w:t>
      </w:r>
      <w:r w:rsidR="00212BB0">
        <w:rPr>
          <w:lang w:val="nb-NO"/>
        </w:rPr>
        <w:t xml:space="preserve">å ta seg </w:t>
      </w:r>
      <w:r w:rsidR="00936BFB" w:rsidRPr="00D41180">
        <w:rPr>
          <w:lang w:val="nb-NO"/>
        </w:rPr>
        <w:t xml:space="preserve">av </w:t>
      </w:r>
      <w:r w:rsidRPr="00D41180">
        <w:rPr>
          <w:lang w:val="nb-NO"/>
        </w:rPr>
        <w:t xml:space="preserve">seksjonens dykkerbaserte oppdrag. </w:t>
      </w:r>
      <w:r w:rsidR="00D41180">
        <w:rPr>
          <w:lang w:val="nb-NO"/>
        </w:rPr>
        <w:t>Den</w:t>
      </w:r>
      <w:r w:rsidR="00FE5C9E">
        <w:rPr>
          <w:lang w:val="nb-NO"/>
        </w:rPr>
        <w:t xml:space="preserve"> fast ansatte feltleder </w:t>
      </w:r>
      <w:r w:rsidR="00D41180">
        <w:rPr>
          <w:lang w:val="nb-NO"/>
        </w:rPr>
        <w:t>som også kan ta saksbehandling på marinarkeologi og delta i felt</w:t>
      </w:r>
      <w:r w:rsidR="00212BB0">
        <w:rPr>
          <w:lang w:val="nb-NO"/>
        </w:rPr>
        <w:t>,</w:t>
      </w:r>
      <w:r w:rsidR="00D41180">
        <w:rPr>
          <w:lang w:val="nb-NO"/>
        </w:rPr>
        <w:t xml:space="preserve"> </w:t>
      </w:r>
      <w:r w:rsidR="005205E8">
        <w:rPr>
          <w:lang w:val="nb-NO"/>
        </w:rPr>
        <w:t xml:space="preserve">gir fleksibilitet i forhold til </w:t>
      </w:r>
      <w:r w:rsidR="00B775E6">
        <w:rPr>
          <w:lang w:val="nb-NO"/>
        </w:rPr>
        <w:t xml:space="preserve">myndighetsutøvelsen </w:t>
      </w:r>
      <w:r w:rsidR="005205E8">
        <w:rPr>
          <w:lang w:val="nb-NO"/>
        </w:rPr>
        <w:t xml:space="preserve">og avhjelper dermed </w:t>
      </w:r>
      <w:r w:rsidR="00B775E6">
        <w:rPr>
          <w:lang w:val="nb-NO"/>
        </w:rPr>
        <w:t xml:space="preserve">forskerne i gruppen i forhold til </w:t>
      </w:r>
      <w:r w:rsidR="005205E8">
        <w:rPr>
          <w:lang w:val="nb-NO"/>
        </w:rPr>
        <w:t>realisering av forskningstid.</w:t>
      </w:r>
      <w:r w:rsidRPr="00D41180">
        <w:rPr>
          <w:lang w:val="nb-NO"/>
        </w:rPr>
        <w:t> </w:t>
      </w:r>
    </w:p>
    <w:p w:rsidR="005F7BA5" w:rsidRPr="00D41180" w:rsidRDefault="00FE5C9E" w:rsidP="00936BFB">
      <w:pPr>
        <w:pStyle w:val="Listeavsnitt"/>
        <w:numPr>
          <w:ilvl w:val="0"/>
          <w:numId w:val="44"/>
        </w:numPr>
        <w:spacing w:after="0"/>
        <w:rPr>
          <w:rFonts w:cs="Times New Roman"/>
          <w:lang w:val="nb-NO"/>
        </w:rPr>
      </w:pPr>
      <w:r w:rsidRPr="00E61F70">
        <w:rPr>
          <w:rFonts w:cs="Times New Roman"/>
          <w:lang w:val="nb-NO"/>
        </w:rPr>
        <w:t>Med en foreslått styrking av koordinator rollen</w:t>
      </w:r>
      <w:r w:rsidRPr="0015677C">
        <w:rPr>
          <w:rFonts w:cs="Times New Roman"/>
          <w:lang w:val="nb-NO"/>
        </w:rPr>
        <w:t xml:space="preserve"> </w:t>
      </w:r>
      <w:r w:rsidR="00280359">
        <w:rPr>
          <w:rFonts w:cs="Times New Roman"/>
          <w:lang w:val="nb-NO"/>
        </w:rPr>
        <w:t xml:space="preserve">gjennom den foreslåtte RD finansierte stillingen </w:t>
      </w:r>
      <w:r w:rsidRPr="00E61F70">
        <w:rPr>
          <w:rFonts w:cs="Times New Roman"/>
          <w:lang w:val="nb-NO"/>
        </w:rPr>
        <w:t>kan man se for seg en minimumsbemanning på ytre forvaltning med: 1 koord</w:t>
      </w:r>
      <w:r w:rsidR="00280359">
        <w:rPr>
          <w:rFonts w:cs="Times New Roman"/>
          <w:lang w:val="nb-NO"/>
        </w:rPr>
        <w:t>inator (landarkeolog), 3 på marin, 2</w:t>
      </w:r>
      <w:r w:rsidR="00076ED5">
        <w:rPr>
          <w:rFonts w:cs="Times New Roman"/>
          <w:lang w:val="nb-NO"/>
        </w:rPr>
        <w:t xml:space="preserve"> på land, 1</w:t>
      </w:r>
      <w:r w:rsidRPr="00E61F70">
        <w:rPr>
          <w:rFonts w:cs="Times New Roman"/>
          <w:lang w:val="nb-NO"/>
        </w:rPr>
        <w:t xml:space="preserve"> GIS</w:t>
      </w:r>
      <w:r>
        <w:rPr>
          <w:rFonts w:cs="Times New Roman"/>
          <w:lang w:val="nb-NO"/>
        </w:rPr>
        <w:t>/Intrasis og digitale dokumentasjonsmetoder</w:t>
      </w:r>
      <w:r w:rsidRPr="00E61F70">
        <w:rPr>
          <w:rFonts w:cs="Times New Roman"/>
          <w:lang w:val="nb-NO"/>
        </w:rPr>
        <w:t>, 1 bergkunst.</w:t>
      </w:r>
      <w:r w:rsidR="00D64E3F">
        <w:rPr>
          <w:rFonts w:cs="Times New Roman"/>
          <w:lang w:val="nb-NO"/>
        </w:rPr>
        <w:t xml:space="preserve"> </w:t>
      </w:r>
      <w:r w:rsidR="005F7BA5" w:rsidRPr="00D41180">
        <w:rPr>
          <w:rFonts w:cs="Times New Roman"/>
          <w:lang w:val="nb-NO"/>
        </w:rPr>
        <w:t xml:space="preserve">En må </w:t>
      </w:r>
      <w:r w:rsidR="00280359">
        <w:rPr>
          <w:rFonts w:cs="Times New Roman"/>
          <w:lang w:val="nb-NO"/>
        </w:rPr>
        <w:t xml:space="preserve">fortløpende </w:t>
      </w:r>
      <w:r w:rsidR="005F7BA5" w:rsidRPr="00D41180">
        <w:rPr>
          <w:rFonts w:cs="Times New Roman"/>
          <w:lang w:val="nb-NO"/>
        </w:rPr>
        <w:t>vurdere hvordan kompetanser kan kombineres for å oppnå inndekking av kompetansebehov og kapasitet.</w:t>
      </w:r>
      <w:r w:rsidR="00D41180" w:rsidRPr="00D41180">
        <w:rPr>
          <w:rFonts w:cs="Times New Roman"/>
          <w:lang w:val="nb-NO"/>
        </w:rPr>
        <w:t xml:space="preserve"> </w:t>
      </w:r>
    </w:p>
    <w:p w:rsidR="00D41180" w:rsidRPr="00D41180" w:rsidRDefault="00D41180" w:rsidP="00D41180">
      <w:pPr>
        <w:pStyle w:val="Listeavsnitt"/>
        <w:numPr>
          <w:ilvl w:val="0"/>
          <w:numId w:val="44"/>
        </w:numPr>
        <w:spacing w:after="0"/>
        <w:rPr>
          <w:rFonts w:cs="Times New Roman"/>
          <w:lang w:val="nb-NO"/>
        </w:rPr>
      </w:pPr>
      <w:r w:rsidRPr="00D41180">
        <w:rPr>
          <w:rFonts w:cs="Times New Roman"/>
          <w:lang w:val="nb-NO"/>
        </w:rPr>
        <w:t xml:space="preserve">Nye markedsområder som geofysikk er i dag knyttet til personale som er i rekrutteringsløp og ikke fast ansatt. Det er økt behov for integrering av geofysiske undersøkelser i museets forsknings- og forvaltningsundersøkelser, og eksterne oppdragsforespørsler forventes å øke. Dypvannsarkeologien er et annet felt som bør utvikles </w:t>
      </w:r>
      <w:r w:rsidR="003D25AB">
        <w:rPr>
          <w:rFonts w:cs="Times New Roman"/>
          <w:lang w:val="nb-NO"/>
        </w:rPr>
        <w:t>gjennom museets samarbeid med andre NTNU-miljø i</w:t>
      </w:r>
      <w:r w:rsidRPr="00D41180">
        <w:rPr>
          <w:rFonts w:cs="Times New Roman"/>
          <w:lang w:val="nb-NO"/>
        </w:rPr>
        <w:t xml:space="preserve"> AUR-lab. Kompetansesammensetningen i faggruppen må følge utviklingen innen metode og teknologibruk i undersøkelsesvirksomheten</w:t>
      </w:r>
      <w:r w:rsidR="003D25AB">
        <w:rPr>
          <w:rFonts w:cs="Times New Roman"/>
          <w:lang w:val="nb-NO"/>
        </w:rPr>
        <w:t>,</w:t>
      </w:r>
      <w:r w:rsidRPr="00D41180">
        <w:rPr>
          <w:rFonts w:cs="Times New Roman"/>
          <w:lang w:val="nb-NO"/>
        </w:rPr>
        <w:t xml:space="preserve"> og dette må gjenspeiles i fremtidig rekruttering til gruppen.</w:t>
      </w:r>
    </w:p>
    <w:p w:rsidR="005F7BA5" w:rsidRPr="00D41180" w:rsidRDefault="005F7BA5" w:rsidP="00936BFB">
      <w:pPr>
        <w:pStyle w:val="Listeavsnitt"/>
        <w:numPr>
          <w:ilvl w:val="0"/>
          <w:numId w:val="44"/>
        </w:numPr>
        <w:spacing w:after="0"/>
        <w:rPr>
          <w:rFonts w:cs="Times New Roman"/>
          <w:lang w:val="nb-NO"/>
        </w:rPr>
      </w:pPr>
      <w:r w:rsidRPr="00D41180">
        <w:rPr>
          <w:rFonts w:cs="Times New Roman"/>
          <w:lang w:val="nb-NO"/>
        </w:rPr>
        <w:t xml:space="preserve">Et fortsatt </w:t>
      </w:r>
      <w:r w:rsidR="00382D57" w:rsidRPr="00D41180">
        <w:rPr>
          <w:rFonts w:cs="Times New Roman"/>
          <w:lang w:val="nb-NO"/>
        </w:rPr>
        <w:t>arbeid</w:t>
      </w:r>
      <w:r w:rsidR="00936BFB" w:rsidRPr="00D41180">
        <w:rPr>
          <w:rFonts w:cs="Times New Roman"/>
          <w:lang w:val="nb-NO"/>
        </w:rPr>
        <w:t xml:space="preserve"> for at</w:t>
      </w:r>
      <w:r w:rsidR="00B775E6">
        <w:rPr>
          <w:rFonts w:cs="Times New Roman"/>
          <w:lang w:val="nb-NO"/>
        </w:rPr>
        <w:t xml:space="preserve"> nøkkelstillingene</w:t>
      </w:r>
      <w:r w:rsidR="00936BFB" w:rsidRPr="00D41180">
        <w:rPr>
          <w:rFonts w:cs="Times New Roman"/>
          <w:lang w:val="nb-NO"/>
        </w:rPr>
        <w:t xml:space="preserve"> i gruppen finansieres over faste bevilgninger (RD)</w:t>
      </w:r>
      <w:r w:rsidRPr="00D41180">
        <w:rPr>
          <w:rFonts w:cs="Times New Roman"/>
          <w:lang w:val="nb-NO"/>
        </w:rPr>
        <w:t xml:space="preserve"> er nødvendig</w:t>
      </w:r>
      <w:r w:rsidR="00936BFB" w:rsidRPr="00D41180">
        <w:rPr>
          <w:rFonts w:cs="Times New Roman"/>
          <w:lang w:val="nb-NO"/>
        </w:rPr>
        <w:t xml:space="preserve">. </w:t>
      </w:r>
    </w:p>
    <w:p w:rsidR="00D41180" w:rsidRPr="00D41180" w:rsidRDefault="00D41180" w:rsidP="00D41180">
      <w:pPr>
        <w:pStyle w:val="Listeavsnitt"/>
        <w:numPr>
          <w:ilvl w:val="0"/>
          <w:numId w:val="44"/>
        </w:numPr>
        <w:spacing w:after="0"/>
        <w:rPr>
          <w:rFonts w:cs="Times New Roman"/>
          <w:lang w:val="nb-NO"/>
        </w:rPr>
      </w:pPr>
      <w:r w:rsidRPr="00D41180">
        <w:rPr>
          <w:rFonts w:cs="Times New Roman"/>
          <w:lang w:val="nb-NO"/>
        </w:rPr>
        <w:t>Det er behov for en bedre integrering og ivaretagelse av feltstab. Dette er en gruppe vi har et særskilt ansvar for og som innehar mye viktig kompetanse, disse ansatte står for en vesentlig publikumskontakt. Løsninger for å skape forutsigbarhet og bevare kompetanse er viktige stikkord.</w:t>
      </w:r>
    </w:p>
    <w:p w:rsidR="00936BFB" w:rsidRPr="00D41180" w:rsidRDefault="00936BFB" w:rsidP="00936BFB">
      <w:pPr>
        <w:pStyle w:val="Listeavsnitt"/>
        <w:numPr>
          <w:ilvl w:val="0"/>
          <w:numId w:val="44"/>
        </w:numPr>
        <w:spacing w:after="0"/>
        <w:rPr>
          <w:rFonts w:cs="Times New Roman"/>
          <w:lang w:val="nb-NO"/>
        </w:rPr>
      </w:pPr>
      <w:r w:rsidRPr="00D41180">
        <w:rPr>
          <w:lang w:val="nb-NO"/>
        </w:rPr>
        <w:t xml:space="preserve">Med et ambisjonsløft kan ytre forvaltning i enda større grad bli en faglig drivkraft på seksjonen. </w:t>
      </w:r>
      <w:r w:rsidRPr="00D41180">
        <w:rPr>
          <w:rFonts w:cs="Times New Roman"/>
          <w:lang w:val="nb-NO"/>
        </w:rPr>
        <w:t>Styrking av gruppens forskningskompetanse pågår, med 3 av de fast ansatte i rekruttering</w:t>
      </w:r>
      <w:r w:rsidR="003D25AB">
        <w:rPr>
          <w:rFonts w:cs="Times New Roman"/>
          <w:lang w:val="nb-NO"/>
        </w:rPr>
        <w:t>s</w:t>
      </w:r>
      <w:r w:rsidRPr="00D41180">
        <w:rPr>
          <w:rFonts w:cs="Times New Roman"/>
          <w:lang w:val="nb-NO"/>
        </w:rPr>
        <w:t>løp</w:t>
      </w:r>
      <w:r w:rsidR="003D25AB">
        <w:rPr>
          <w:rFonts w:cs="Times New Roman"/>
          <w:lang w:val="nb-NO"/>
        </w:rPr>
        <w:t xml:space="preserve"> mot doktorgrad</w:t>
      </w:r>
      <w:r w:rsidRPr="00D41180">
        <w:rPr>
          <w:rFonts w:cs="Times New Roman"/>
          <w:lang w:val="nb-NO"/>
        </w:rPr>
        <w:t>. Målsetningen er både kompetanse og personellmessig, at enheten skal rette mer aktivitet mot andre samfu</w:t>
      </w:r>
      <w:r w:rsidR="00EF6787">
        <w:rPr>
          <w:rFonts w:cs="Times New Roman"/>
          <w:lang w:val="nb-NO"/>
        </w:rPr>
        <w:t xml:space="preserve">nnsoppdrag i tillegg til </w:t>
      </w:r>
      <w:r w:rsidRPr="00D41180">
        <w:rPr>
          <w:rFonts w:cs="Times New Roman"/>
          <w:lang w:val="nb-NO"/>
        </w:rPr>
        <w:t>d</w:t>
      </w:r>
      <w:r w:rsidR="00B775E6">
        <w:rPr>
          <w:rFonts w:cs="Times New Roman"/>
          <w:lang w:val="nb-NO"/>
        </w:rPr>
        <w:t>e primæroppgaver som utføres per</w:t>
      </w:r>
      <w:r w:rsidRPr="00D41180">
        <w:rPr>
          <w:rFonts w:cs="Times New Roman"/>
          <w:lang w:val="nb-NO"/>
        </w:rPr>
        <w:t xml:space="preserve"> i dag.</w:t>
      </w:r>
    </w:p>
    <w:p w:rsidR="00936BFB" w:rsidRPr="00532E79" w:rsidRDefault="00936BFB" w:rsidP="005F7BA5">
      <w:pPr>
        <w:pStyle w:val="Listeavsnitt"/>
        <w:spacing w:after="0"/>
        <w:rPr>
          <w:rFonts w:cs="Times New Roman"/>
          <w:lang w:val="nb-NO"/>
        </w:rPr>
      </w:pPr>
    </w:p>
    <w:p w:rsidR="002644E7" w:rsidRDefault="002644E7" w:rsidP="00470E68">
      <w:pPr>
        <w:pStyle w:val="Overskrift2"/>
        <w:numPr>
          <w:ilvl w:val="0"/>
          <w:numId w:val="48"/>
        </w:numPr>
      </w:pPr>
      <w:bookmarkStart w:id="22" w:name="_Toc436058735"/>
      <w:r>
        <w:t>Faggruppe Undervisning</w:t>
      </w:r>
      <w:bookmarkEnd w:id="22"/>
    </w:p>
    <w:p w:rsidR="002644E7" w:rsidRDefault="002644E7" w:rsidP="002644E7">
      <w:pPr>
        <w:rPr>
          <w:lang w:val="nb-NO"/>
        </w:rPr>
      </w:pPr>
    </w:p>
    <w:p w:rsidR="002644E7" w:rsidRPr="00B55A48" w:rsidRDefault="002644E7" w:rsidP="002644E7">
      <w:pPr>
        <w:rPr>
          <w:lang w:val="nb-NO"/>
        </w:rPr>
      </w:pPr>
      <w:r>
        <w:rPr>
          <w:lang w:val="nb-NO"/>
        </w:rPr>
        <w:t xml:space="preserve">Arkeologistudiet organiseres og drives </w:t>
      </w:r>
      <w:r w:rsidRPr="00B55A48">
        <w:rPr>
          <w:lang w:val="nb-NO"/>
        </w:rPr>
        <w:t xml:space="preserve">i </w:t>
      </w:r>
      <w:r>
        <w:rPr>
          <w:lang w:val="nb-NO"/>
        </w:rPr>
        <w:t xml:space="preserve">et </w:t>
      </w:r>
      <w:r w:rsidRPr="00B55A48">
        <w:rPr>
          <w:lang w:val="nb-NO"/>
        </w:rPr>
        <w:t>nært samarbeid me</w:t>
      </w:r>
      <w:r>
        <w:rPr>
          <w:lang w:val="nb-NO"/>
        </w:rPr>
        <w:t xml:space="preserve">llom </w:t>
      </w:r>
      <w:r w:rsidR="003D25AB" w:rsidRPr="00B55A48">
        <w:rPr>
          <w:lang w:val="nb-NO"/>
        </w:rPr>
        <w:t>Institutt for historiske studier</w:t>
      </w:r>
      <w:r w:rsidR="003D25AB">
        <w:rPr>
          <w:lang w:val="nb-NO"/>
        </w:rPr>
        <w:t xml:space="preserve"> (</w:t>
      </w:r>
      <w:r w:rsidR="003D25AB" w:rsidRPr="00B55A48">
        <w:rPr>
          <w:lang w:val="nb-NO"/>
        </w:rPr>
        <w:t>IHS</w:t>
      </w:r>
      <w:r w:rsidR="003D25AB">
        <w:rPr>
          <w:lang w:val="nb-NO"/>
        </w:rPr>
        <w:t xml:space="preserve"> ved</w:t>
      </w:r>
      <w:r w:rsidR="003D25AB" w:rsidRPr="00B55A48">
        <w:rPr>
          <w:lang w:val="nb-NO"/>
        </w:rPr>
        <w:t xml:space="preserve"> </w:t>
      </w:r>
      <w:r w:rsidR="003D25AB">
        <w:rPr>
          <w:lang w:val="nb-NO"/>
        </w:rPr>
        <w:t>Det humanistiske fakultet)</w:t>
      </w:r>
      <w:r w:rsidRPr="00B55A48">
        <w:rPr>
          <w:lang w:val="nb-NO"/>
        </w:rPr>
        <w:t xml:space="preserve"> (</w:t>
      </w:r>
      <w:r>
        <w:rPr>
          <w:lang w:val="nb-NO"/>
        </w:rPr>
        <w:t>,</w:t>
      </w:r>
      <w:r w:rsidRPr="00B55A48">
        <w:rPr>
          <w:lang w:val="nb-NO"/>
        </w:rPr>
        <w:t>)</w:t>
      </w:r>
      <w:r>
        <w:rPr>
          <w:lang w:val="nb-NO"/>
        </w:rPr>
        <w:t xml:space="preserve"> og SAK</w:t>
      </w:r>
      <w:r w:rsidRPr="00B55A48">
        <w:rPr>
          <w:lang w:val="nb-NO"/>
        </w:rPr>
        <w:t>. Totalt er arbeidet med arkeologistudiet fordelt med hhv 45</w:t>
      </w:r>
      <w:r w:rsidR="003D25AB">
        <w:rPr>
          <w:lang w:val="nb-NO"/>
        </w:rPr>
        <w:t xml:space="preserve"> </w:t>
      </w:r>
      <w:r>
        <w:rPr>
          <w:lang w:val="nb-NO"/>
        </w:rPr>
        <w:t>%</w:t>
      </w:r>
      <w:r w:rsidR="003D25AB">
        <w:rPr>
          <w:lang w:val="nb-NO"/>
        </w:rPr>
        <w:t>og</w:t>
      </w:r>
      <w:r>
        <w:rPr>
          <w:lang w:val="nb-NO"/>
        </w:rPr>
        <w:t xml:space="preserve"> </w:t>
      </w:r>
      <w:r w:rsidRPr="00B55A48">
        <w:rPr>
          <w:lang w:val="nb-NO"/>
        </w:rPr>
        <w:t>55</w:t>
      </w:r>
      <w:r w:rsidR="003D25AB">
        <w:rPr>
          <w:lang w:val="nb-NO"/>
        </w:rPr>
        <w:t xml:space="preserve"> </w:t>
      </w:r>
      <w:r w:rsidRPr="00B55A48">
        <w:rPr>
          <w:lang w:val="nb-NO"/>
        </w:rPr>
        <w:t>% mellom IH</w:t>
      </w:r>
      <w:r>
        <w:rPr>
          <w:lang w:val="nb-NO"/>
        </w:rPr>
        <w:t>S</w:t>
      </w:r>
      <w:r w:rsidRPr="00B55A48">
        <w:rPr>
          <w:lang w:val="nb-NO"/>
        </w:rPr>
        <w:t xml:space="preserve"> og SAK. Den delte organisatoriske tilhørigheten </w:t>
      </w:r>
      <w:r w:rsidR="003D25AB">
        <w:rPr>
          <w:lang w:val="nb-NO"/>
        </w:rPr>
        <w:t xml:space="preserve">av studiet fra 2002 </w:t>
      </w:r>
      <w:r w:rsidRPr="00B55A48">
        <w:rPr>
          <w:lang w:val="nb-NO"/>
        </w:rPr>
        <w:t>vil fortsette i overskuelig fremtid.</w:t>
      </w:r>
      <w:r>
        <w:rPr>
          <w:lang w:val="nb-NO"/>
        </w:rPr>
        <w:t xml:space="preserve"> </w:t>
      </w:r>
      <w:r w:rsidRPr="00B55A48">
        <w:rPr>
          <w:lang w:val="nb-NO"/>
        </w:rPr>
        <w:t>Den faste lærerstaben i faggruppe Undervisning</w:t>
      </w:r>
      <w:r>
        <w:rPr>
          <w:lang w:val="nb-NO"/>
        </w:rPr>
        <w:t xml:space="preserve"> på SAK består pr. 2015</w:t>
      </w:r>
      <w:r w:rsidRPr="00B55A48">
        <w:rPr>
          <w:lang w:val="nb-NO"/>
        </w:rPr>
        <w:t xml:space="preserve"> av fire personer, hvis hovedoppgave er undervisning og studieadministrering på Bachelor, Master og PhD-nivå. I løpet av </w:t>
      </w:r>
      <w:r>
        <w:rPr>
          <w:lang w:val="nb-NO"/>
        </w:rPr>
        <w:t>2015</w:t>
      </w:r>
      <w:r w:rsidRPr="00B55A48">
        <w:rPr>
          <w:lang w:val="nb-NO"/>
        </w:rPr>
        <w:t xml:space="preserve"> vil </w:t>
      </w:r>
      <w:r>
        <w:rPr>
          <w:lang w:val="nb-NO"/>
        </w:rPr>
        <w:t xml:space="preserve">arkeologstaben ved IHS bli redusert (naturlig avgang) til </w:t>
      </w:r>
      <w:r w:rsidRPr="00B55A48">
        <w:rPr>
          <w:lang w:val="nb-NO"/>
        </w:rPr>
        <w:t>to stillinger</w:t>
      </w:r>
      <w:r>
        <w:rPr>
          <w:lang w:val="nb-NO"/>
        </w:rPr>
        <w:t xml:space="preserve">. En </w:t>
      </w:r>
      <w:r w:rsidRPr="00B55A48">
        <w:rPr>
          <w:lang w:val="nb-NO"/>
        </w:rPr>
        <w:t xml:space="preserve">ny stilling skal besettes på nyåret 2016. </w:t>
      </w:r>
      <w:r>
        <w:rPr>
          <w:lang w:val="nb-NO"/>
        </w:rPr>
        <w:t>Studiekonsulent</w:t>
      </w:r>
      <w:r w:rsidR="003D25AB">
        <w:rPr>
          <w:lang w:val="nb-NO"/>
        </w:rPr>
        <w:t>-</w:t>
      </w:r>
      <w:r>
        <w:rPr>
          <w:lang w:val="nb-NO"/>
        </w:rPr>
        <w:t>jobben deles mellom to personer som også har andre oppgave</w:t>
      </w:r>
      <w:r w:rsidR="000A2A38">
        <w:rPr>
          <w:lang w:val="nb-NO"/>
        </w:rPr>
        <w:t>r</w:t>
      </w:r>
      <w:r>
        <w:rPr>
          <w:lang w:val="nb-NO"/>
        </w:rPr>
        <w:t xml:space="preserve">, </w:t>
      </w:r>
      <w:r w:rsidRPr="00B55A48">
        <w:rPr>
          <w:lang w:val="nb-NO"/>
        </w:rPr>
        <w:t xml:space="preserve">en på IHS og en på SAK. </w:t>
      </w:r>
      <w:r>
        <w:rPr>
          <w:lang w:val="nb-NO"/>
        </w:rPr>
        <w:t>På SAK ligger denne oppgaven til seksjonens kontorsjef.</w:t>
      </w:r>
    </w:p>
    <w:p w:rsidR="002644E7" w:rsidRDefault="003D25AB" w:rsidP="002644E7">
      <w:pPr>
        <w:rPr>
          <w:lang w:val="nb-NO"/>
        </w:rPr>
      </w:pPr>
      <w:r>
        <w:rPr>
          <w:lang w:val="nb-NO"/>
        </w:rPr>
        <w:t>I løpet av</w:t>
      </w:r>
      <w:r w:rsidRPr="00B55A48">
        <w:rPr>
          <w:lang w:val="nb-NO"/>
        </w:rPr>
        <w:t xml:space="preserve"> </w:t>
      </w:r>
      <w:r w:rsidR="002644E7" w:rsidRPr="00B55A48">
        <w:rPr>
          <w:lang w:val="nb-NO"/>
        </w:rPr>
        <w:t>2015 vil det bli utviklet og dels implementert en omfattende omlegging av studiet. Omleggingen innebærer en vesentlig større integrering av teoretiske og praktiske læringsmål, samt en total gjennomgang av studiets indre sammenheng. Det gjøres grep som skal bedre rekruttering og gjennomstrømning</w:t>
      </w:r>
      <w:r w:rsidR="002644E7">
        <w:rPr>
          <w:lang w:val="nb-NO"/>
        </w:rPr>
        <w:t xml:space="preserve"> i studiet. Samtidig gjøres det </w:t>
      </w:r>
      <w:r w:rsidR="002644E7" w:rsidRPr="00B55A48">
        <w:rPr>
          <w:lang w:val="nb-NO"/>
        </w:rPr>
        <w:t>tilpassinger som gjør arkeologistudiet bedre tilpasset både yrkesliv og videre studier.</w:t>
      </w:r>
      <w:r w:rsidR="002644E7">
        <w:rPr>
          <w:lang w:val="nb-NO"/>
        </w:rPr>
        <w:t xml:space="preserve"> Studiet får en tydeligere internasjonal profil og det er understreket at det skal være en nær sammenheng på Master og høyere nivå mellom aktiv forskning ved seksjonen og undervisning/ oppgaveskriving.   </w:t>
      </w:r>
    </w:p>
    <w:p w:rsidR="002644E7" w:rsidRDefault="002644E7" w:rsidP="002644E7">
      <w:pPr>
        <w:rPr>
          <w:lang w:val="nb-NO"/>
        </w:rPr>
      </w:pPr>
      <w:r w:rsidRPr="00B55A48">
        <w:rPr>
          <w:lang w:val="nb-NO"/>
        </w:rPr>
        <w:t xml:space="preserve">Arkeologistudiet ved NTNU er det eneste i Norge som favner tett integrering med et universitetsmuseum. Denne organisatoriske modellen innebærer at studiet har tilgang på særskilt bred kompetanse, hvor det i sum er spisskompetanse på de aller fleste felter i arkeologifaget. I praksis deltar medarbeidere fra alle faggruppene i undervisningen, hver på sine spesialfelter. Dette er avgjørende for kvaliteten i studiet, for NTNUs profilering av studiet, og vår evne til å rekruttere studenter. </w:t>
      </w:r>
      <w:r>
        <w:rPr>
          <w:lang w:val="nb-NO"/>
        </w:rPr>
        <w:t xml:space="preserve">Kvaliteten i studiet avhenger av </w:t>
      </w:r>
      <w:r w:rsidRPr="00B55A48">
        <w:rPr>
          <w:lang w:val="nb-NO"/>
        </w:rPr>
        <w:t xml:space="preserve">en mest mulig sømløs bruk av SAKs personale, </w:t>
      </w:r>
      <w:r>
        <w:rPr>
          <w:lang w:val="nb-NO"/>
        </w:rPr>
        <w:t xml:space="preserve">og må </w:t>
      </w:r>
      <w:r w:rsidR="003D25AB">
        <w:rPr>
          <w:lang w:val="nb-NO"/>
        </w:rPr>
        <w:t>til</w:t>
      </w:r>
      <w:r w:rsidR="003D25AB" w:rsidRPr="00B55A48">
        <w:rPr>
          <w:lang w:val="nb-NO"/>
        </w:rPr>
        <w:t>pas</w:t>
      </w:r>
      <w:r w:rsidR="003D25AB">
        <w:rPr>
          <w:lang w:val="nb-NO"/>
        </w:rPr>
        <w:t>ses</w:t>
      </w:r>
      <w:r w:rsidR="003D25AB" w:rsidRPr="00B55A48">
        <w:rPr>
          <w:lang w:val="nb-NO"/>
        </w:rPr>
        <w:t xml:space="preserve"> </w:t>
      </w:r>
      <w:r w:rsidRPr="00B55A48">
        <w:rPr>
          <w:lang w:val="nb-NO"/>
        </w:rPr>
        <w:t xml:space="preserve">primærarbeidsfeltet til dem som deltar i undervisningen (timing, kompensasjon). </w:t>
      </w:r>
      <w:r>
        <w:rPr>
          <w:lang w:val="nb-NO"/>
        </w:rPr>
        <w:t>K</w:t>
      </w:r>
      <w:r w:rsidRPr="00B55A48">
        <w:rPr>
          <w:lang w:val="nb-NO"/>
        </w:rPr>
        <w:t>ompleksiteten i undervisningssektoren er økende, med økende krav til profesjonalisering blant undervisningspersonalet</w:t>
      </w:r>
      <w:r>
        <w:rPr>
          <w:lang w:val="nb-NO"/>
        </w:rPr>
        <w:t xml:space="preserve">. Det er avgjørende at </w:t>
      </w:r>
      <w:r w:rsidRPr="00B55A48">
        <w:rPr>
          <w:lang w:val="nb-NO"/>
        </w:rPr>
        <w:t>studieadministrative oppgaver</w:t>
      </w:r>
      <w:r>
        <w:rPr>
          <w:lang w:val="nb-NO"/>
        </w:rPr>
        <w:t xml:space="preserve"> (emneansvar</w:t>
      </w:r>
      <w:r w:rsidRPr="00B55A48">
        <w:rPr>
          <w:lang w:val="nb-NO"/>
        </w:rPr>
        <w:t>, planlegging, pensum, eksamensarbeid, mv.</w:t>
      </w:r>
      <w:r>
        <w:rPr>
          <w:lang w:val="nb-NO"/>
        </w:rPr>
        <w:t>)</w:t>
      </w:r>
      <w:r w:rsidRPr="00B55A48">
        <w:rPr>
          <w:lang w:val="nb-NO"/>
        </w:rPr>
        <w:t xml:space="preserve"> til</w:t>
      </w:r>
      <w:r>
        <w:rPr>
          <w:lang w:val="nb-NO"/>
        </w:rPr>
        <w:t>ligger</w:t>
      </w:r>
      <w:r w:rsidRPr="00B55A48">
        <w:rPr>
          <w:lang w:val="nb-NO"/>
        </w:rPr>
        <w:t xml:space="preserve"> de</w:t>
      </w:r>
      <w:r>
        <w:rPr>
          <w:lang w:val="nb-NO"/>
        </w:rPr>
        <w:t xml:space="preserve">t faste undervisningspersonalet. </w:t>
      </w:r>
      <w:r w:rsidRPr="00B55A48">
        <w:rPr>
          <w:lang w:val="nb-NO"/>
        </w:rPr>
        <w:t xml:space="preserve"> </w:t>
      </w:r>
      <w:r>
        <w:rPr>
          <w:lang w:val="nb-NO"/>
        </w:rPr>
        <w:t xml:space="preserve">I selve undervisningen er det viktig å </w:t>
      </w:r>
      <w:r w:rsidRPr="00B55A48">
        <w:rPr>
          <w:lang w:val="nb-NO"/>
        </w:rPr>
        <w:t xml:space="preserve">utnytte museets </w:t>
      </w:r>
      <w:r>
        <w:rPr>
          <w:lang w:val="nb-NO"/>
        </w:rPr>
        <w:t xml:space="preserve">brede portefølje av </w:t>
      </w:r>
      <w:r w:rsidRPr="00B55A48">
        <w:rPr>
          <w:lang w:val="nb-NO"/>
        </w:rPr>
        <w:t>faglig</w:t>
      </w:r>
      <w:r>
        <w:rPr>
          <w:lang w:val="nb-NO"/>
        </w:rPr>
        <w:t xml:space="preserve"> kompetanse </w:t>
      </w:r>
      <w:r w:rsidRPr="00B55A48">
        <w:rPr>
          <w:lang w:val="nb-NO"/>
        </w:rPr>
        <w:t>best mulig i</w:t>
      </w:r>
      <w:r>
        <w:rPr>
          <w:lang w:val="nb-NO"/>
        </w:rPr>
        <w:t xml:space="preserve"> forhold til</w:t>
      </w:r>
      <w:r w:rsidRPr="00B55A48">
        <w:rPr>
          <w:lang w:val="nb-NO"/>
        </w:rPr>
        <w:t xml:space="preserve"> læringsmål</w:t>
      </w:r>
      <w:r>
        <w:rPr>
          <w:lang w:val="nb-NO"/>
        </w:rPr>
        <w:t xml:space="preserve">ene. </w:t>
      </w:r>
      <w:r w:rsidRPr="00B55A48">
        <w:rPr>
          <w:lang w:val="nb-NO"/>
        </w:rPr>
        <w:t xml:space="preserve"> NTNUs tette kobling mellom arkeologistudie og universitetsmuseum er enestående i Norge, og gir spesielle muligheter i utvikling av innovative læringsformer og studiem</w:t>
      </w:r>
      <w:r>
        <w:rPr>
          <w:lang w:val="nb-NO"/>
        </w:rPr>
        <w:t>ateriell.</w:t>
      </w:r>
    </w:p>
    <w:p w:rsidR="002644E7" w:rsidRDefault="002644E7" w:rsidP="002644E7">
      <w:pPr>
        <w:rPr>
          <w:lang w:val="nb-NO"/>
        </w:rPr>
      </w:pPr>
      <w:r>
        <w:rPr>
          <w:lang w:val="nb-NO"/>
        </w:rPr>
        <w:t xml:space="preserve">I tillegg til de 4 faste ansatte trekkes det især på lærekrefter innen forvaltnings-, samlings- og konserveringsgruppens personale på SAK, det trekkes også på personalet ved Nasjonallaboratoriene for datering. </w:t>
      </w:r>
    </w:p>
    <w:p w:rsidR="002644E7" w:rsidRDefault="002644E7" w:rsidP="002644E7">
      <w:pPr>
        <w:rPr>
          <w:lang w:val="nb-NO"/>
        </w:rPr>
      </w:pPr>
      <w:r>
        <w:rPr>
          <w:lang w:val="nb-NO"/>
        </w:rPr>
        <w:t xml:space="preserve">Undervisningen ved SAK gjennomføres således gjennom et tvergruppe samarbeid som ledes av undervisningsgruppens </w:t>
      </w:r>
      <w:r w:rsidR="00F152E4">
        <w:rPr>
          <w:lang w:val="nb-NO"/>
        </w:rPr>
        <w:t>faggruppeleder</w:t>
      </w:r>
      <w:r>
        <w:rPr>
          <w:lang w:val="nb-NO"/>
        </w:rPr>
        <w:t>.</w:t>
      </w:r>
    </w:p>
    <w:p w:rsidR="002644E7" w:rsidRPr="002D01F7" w:rsidRDefault="00457F93" w:rsidP="002644E7">
      <w:pPr>
        <w:rPr>
          <w:i/>
          <w:sz w:val="24"/>
          <w:szCs w:val="24"/>
          <w:lang w:val="nb-NO"/>
        </w:rPr>
      </w:pPr>
      <w:r w:rsidRPr="002D01F7">
        <w:rPr>
          <w:i/>
          <w:sz w:val="24"/>
          <w:szCs w:val="24"/>
          <w:lang w:val="nb-NO"/>
        </w:rPr>
        <w:t>Kjerneoppgaver</w:t>
      </w:r>
    </w:p>
    <w:p w:rsidR="00A44960" w:rsidRPr="002D01F7" w:rsidRDefault="00A44960" w:rsidP="00A44960">
      <w:pPr>
        <w:pStyle w:val="Listeavsnitt"/>
        <w:numPr>
          <w:ilvl w:val="0"/>
          <w:numId w:val="15"/>
        </w:numPr>
        <w:rPr>
          <w:lang w:val="nn-NO"/>
        </w:rPr>
      </w:pPr>
      <w:r w:rsidRPr="002D01F7">
        <w:rPr>
          <w:lang w:val="nn-NO"/>
        </w:rPr>
        <w:t>Undervisning i det arkeologiske praksisfeltet, teori, metode, materiell kultur, kulturhistorie, kulturarvstudier, museologi og forskningshistorie</w:t>
      </w:r>
    </w:p>
    <w:p w:rsidR="00A44960" w:rsidRPr="00B55A48" w:rsidRDefault="00A44960" w:rsidP="00A44960">
      <w:pPr>
        <w:pStyle w:val="Listeavsnitt"/>
        <w:numPr>
          <w:ilvl w:val="0"/>
          <w:numId w:val="15"/>
        </w:numPr>
        <w:rPr>
          <w:lang w:val="nb-NO"/>
        </w:rPr>
      </w:pPr>
      <w:r>
        <w:rPr>
          <w:lang w:val="nb-NO"/>
        </w:rPr>
        <w:t>«Hands-on» studier:</w:t>
      </w:r>
      <w:r w:rsidRPr="00B55A48">
        <w:rPr>
          <w:lang w:val="nb-NO"/>
        </w:rPr>
        <w:t xml:space="preserve"> materialkurs, feltkurs, ekskursjoner, befaring til laboratorier, samlinger og andre museale fasiliteter</w:t>
      </w:r>
    </w:p>
    <w:p w:rsidR="002644E7" w:rsidRDefault="002644E7" w:rsidP="002644E7">
      <w:pPr>
        <w:pStyle w:val="Listeavsnitt"/>
        <w:numPr>
          <w:ilvl w:val="0"/>
          <w:numId w:val="15"/>
        </w:numPr>
      </w:pPr>
      <w:r>
        <w:t>Studieprogramledelse</w:t>
      </w:r>
    </w:p>
    <w:p w:rsidR="002644E7" w:rsidRPr="002D01F7" w:rsidRDefault="002644E7" w:rsidP="002644E7">
      <w:pPr>
        <w:pStyle w:val="Listeavsnitt"/>
        <w:numPr>
          <w:ilvl w:val="0"/>
          <w:numId w:val="15"/>
        </w:numPr>
        <w:rPr>
          <w:lang w:val="nb-NO"/>
        </w:rPr>
      </w:pPr>
      <w:r w:rsidRPr="002D01F7">
        <w:rPr>
          <w:lang w:val="nb-NO"/>
        </w:rPr>
        <w:t xml:space="preserve">Drift og administrasjon </w:t>
      </w:r>
      <w:r w:rsidR="002D01F7" w:rsidRPr="002D01F7">
        <w:rPr>
          <w:lang w:val="nb-NO"/>
        </w:rPr>
        <w:t xml:space="preserve">av </w:t>
      </w:r>
      <w:r w:rsidRPr="002D01F7">
        <w:rPr>
          <w:lang w:val="nb-NO"/>
        </w:rPr>
        <w:t>studiet</w:t>
      </w:r>
    </w:p>
    <w:p w:rsidR="002644E7" w:rsidRDefault="002644E7" w:rsidP="002644E7">
      <w:pPr>
        <w:pStyle w:val="Listeavsnitt"/>
        <w:numPr>
          <w:ilvl w:val="0"/>
          <w:numId w:val="15"/>
        </w:numPr>
      </w:pPr>
      <w:r>
        <w:t>Eksamensarbeid</w:t>
      </w:r>
    </w:p>
    <w:p w:rsidR="002644E7" w:rsidRPr="00B55A48" w:rsidRDefault="002644E7" w:rsidP="002644E7">
      <w:pPr>
        <w:pStyle w:val="Listeavsnitt"/>
        <w:numPr>
          <w:ilvl w:val="0"/>
          <w:numId w:val="15"/>
        </w:numPr>
        <w:rPr>
          <w:lang w:val="nb-NO"/>
        </w:rPr>
      </w:pPr>
      <w:r w:rsidRPr="00B55A48">
        <w:rPr>
          <w:lang w:val="nb-NO"/>
        </w:rPr>
        <w:t>Faglig og pedagogisk utviklingsarbeid ifht rekruttering, gjennomstrømning, vurderingsformer og undervisningsmateriell</w:t>
      </w:r>
    </w:p>
    <w:p w:rsidR="002644E7" w:rsidRDefault="002644E7" w:rsidP="002644E7">
      <w:pPr>
        <w:pStyle w:val="Listeavsnitt"/>
        <w:numPr>
          <w:ilvl w:val="0"/>
          <w:numId w:val="15"/>
        </w:numPr>
      </w:pPr>
      <w:r>
        <w:t>Forskning</w:t>
      </w:r>
    </w:p>
    <w:p w:rsidR="002644E7" w:rsidRPr="00573390" w:rsidRDefault="002644E7" w:rsidP="002644E7">
      <w:pPr>
        <w:rPr>
          <w:i/>
          <w:sz w:val="24"/>
          <w:szCs w:val="24"/>
        </w:rPr>
      </w:pPr>
      <w:r w:rsidRPr="00573390">
        <w:rPr>
          <w:i/>
          <w:sz w:val="24"/>
          <w:szCs w:val="24"/>
        </w:rPr>
        <w:t>Utfordringer</w:t>
      </w:r>
    </w:p>
    <w:p w:rsidR="002644E7" w:rsidRPr="00C1773F" w:rsidRDefault="002644E7" w:rsidP="002644E7">
      <w:r w:rsidRPr="00C1773F">
        <w:t>På kort sikt ligger et omfattende arbeid med implementering av ny studiestruktur foran oss. I kjølvannet av nye kurs er det behov for nye undervisningsopplegg, pensumlister og vurderingsformer. Samtidig planlegges en oppgradering av materialkurs, ekskursjoner og feltkurs. Det legges opp til at det meste av dette arbeidet blir gjort i løpet av 2015. Når omleggingen er gjennomført vil omfanget av undervisningsarbeidet ligge på s</w:t>
      </w:r>
      <w:r w:rsidR="002D01F7" w:rsidRPr="00C1773F">
        <w:t>amme nivå som før (</w:t>
      </w:r>
      <w:r w:rsidRPr="00C1773F">
        <w:t>55% av den totale investering i studiet).</w:t>
      </w:r>
    </w:p>
    <w:p w:rsidR="002644E7" w:rsidRDefault="00457F93" w:rsidP="002644E7">
      <w:pPr>
        <w:rPr>
          <w:i/>
          <w:sz w:val="24"/>
          <w:szCs w:val="24"/>
          <w:lang w:val="nb-NO"/>
        </w:rPr>
      </w:pPr>
      <w:r>
        <w:rPr>
          <w:i/>
          <w:sz w:val="24"/>
          <w:szCs w:val="24"/>
          <w:lang w:val="nb-NO"/>
        </w:rPr>
        <w:t>Fremtid</w:t>
      </w:r>
    </w:p>
    <w:p w:rsidR="00EA597E" w:rsidRPr="00A955BE" w:rsidRDefault="00EA597E" w:rsidP="002644E7">
      <w:pPr>
        <w:rPr>
          <w:lang w:val="nb-NO"/>
        </w:rPr>
      </w:pPr>
      <w:r w:rsidRPr="00A955BE">
        <w:rPr>
          <w:lang w:val="nb-NO"/>
        </w:rPr>
        <w:t xml:space="preserve">Undervisnings faggruppen er i dag bemannet av </w:t>
      </w:r>
      <w:r w:rsidR="00A955BE" w:rsidRPr="00A955BE">
        <w:rPr>
          <w:lang w:val="nb-NO"/>
        </w:rPr>
        <w:t>4 fast ansatte i vitenskapelige stillinger, hvorav 3 er på RD bevilgning og 1 på RD69 bevilgning.</w:t>
      </w:r>
      <w:r w:rsidR="00A955BE">
        <w:rPr>
          <w:lang w:val="nb-NO"/>
        </w:rPr>
        <w:t xml:space="preserve"> Skal VM-SAK opprettholde 55 % av undervisningen på studiet er en finansiering av en fast stilling over RD69 ikke holdbart. Denne stilling er prioritert for RD finansiering.</w:t>
      </w:r>
    </w:p>
    <w:p w:rsidR="002644E7" w:rsidRDefault="002644E7" w:rsidP="002644E7">
      <w:pPr>
        <w:rPr>
          <w:lang w:val="nb-NO"/>
        </w:rPr>
      </w:pPr>
      <w:r>
        <w:rPr>
          <w:lang w:val="nb-NO"/>
        </w:rPr>
        <w:t xml:space="preserve">Undervisningsfeltet er integrert i SAKs organisasjon gjennom faggruppe koordinatormøter og lærermøter, som også inkluderer IHS ansatte lærekrefter. Ved utarbeiding av semestervise studieplaner foregår en internkommunikasjon med alle som deltar direkte i undervisningen om kursenes faglige innhold og læringsmål. </w:t>
      </w:r>
    </w:p>
    <w:p w:rsidR="002644E7" w:rsidRPr="004226F2" w:rsidRDefault="002644E7" w:rsidP="002644E7">
      <w:pPr>
        <w:rPr>
          <w:lang w:val="nb-NO"/>
        </w:rPr>
      </w:pPr>
      <w:r>
        <w:rPr>
          <w:lang w:val="nb-NO"/>
        </w:rPr>
        <w:t xml:space="preserve">Nasjonalt møter </w:t>
      </w:r>
      <w:r w:rsidR="00F152E4">
        <w:rPr>
          <w:lang w:val="nb-NO"/>
        </w:rPr>
        <w:t>faggruppeleder</w:t>
      </w:r>
      <w:r>
        <w:rPr>
          <w:lang w:val="nb-NO"/>
        </w:rPr>
        <w:t xml:space="preserve"> i Nasjonalt fagråd. </w:t>
      </w:r>
      <w:r w:rsidR="00F152E4">
        <w:rPr>
          <w:lang w:val="nb-NO"/>
        </w:rPr>
        <w:t>Faggruppeleder</w:t>
      </w:r>
      <w:r>
        <w:rPr>
          <w:lang w:val="nb-NO"/>
        </w:rPr>
        <w:t xml:space="preserve"> f</w:t>
      </w:r>
      <w:r w:rsidR="00421460">
        <w:rPr>
          <w:lang w:val="nb-NO"/>
        </w:rPr>
        <w:t xml:space="preserve">or undervisning leder i også </w:t>
      </w:r>
      <w:r>
        <w:rPr>
          <w:lang w:val="nb-NO"/>
        </w:rPr>
        <w:t>programrådet for arkeologistudiet ved NTNU og er arkeologistudiets representant i KU</w:t>
      </w:r>
      <w:r w:rsidR="00421460">
        <w:rPr>
          <w:lang w:val="nb-NO"/>
        </w:rPr>
        <w:t>LMI-studiets programråd</w:t>
      </w:r>
      <w:r>
        <w:rPr>
          <w:lang w:val="nb-NO"/>
        </w:rPr>
        <w:t>.</w:t>
      </w:r>
      <w:r w:rsidR="00204ADF">
        <w:rPr>
          <w:lang w:val="nb-NO"/>
        </w:rPr>
        <w:t xml:space="preserve"> I tillegg fordrer undervisningsengasjementet deltagelse i flere NTNU og SAK interne møter.</w:t>
      </w:r>
    </w:p>
    <w:p w:rsidR="002E42A1" w:rsidRDefault="002E42A1" w:rsidP="00BF3AD4">
      <w:pPr>
        <w:pStyle w:val="Overskrift2"/>
        <w:numPr>
          <w:ilvl w:val="0"/>
          <w:numId w:val="49"/>
        </w:numPr>
      </w:pPr>
      <w:bookmarkStart w:id="23" w:name="_Toc436058736"/>
      <w:r>
        <w:t>Funksjons- og bemanningsplan</w:t>
      </w:r>
      <w:bookmarkEnd w:id="23"/>
    </w:p>
    <w:p w:rsidR="002E42A1" w:rsidRPr="00EB5BBB" w:rsidRDefault="002E42A1" w:rsidP="002E42A1">
      <w:pPr>
        <w:pStyle w:val="Listeavsnitt"/>
        <w:ind w:left="1080"/>
        <w:rPr>
          <w:lang w:val="nb-NO"/>
        </w:rPr>
      </w:pPr>
    </w:p>
    <w:p w:rsidR="002E42A1" w:rsidRDefault="002E42A1" w:rsidP="00BF3AD4">
      <w:pPr>
        <w:autoSpaceDE w:val="0"/>
        <w:autoSpaceDN w:val="0"/>
        <w:adjustRightInd w:val="0"/>
        <w:spacing w:after="0" w:line="240" w:lineRule="auto"/>
        <w:rPr>
          <w:rFonts w:ascii="Calibri" w:hAnsi="Calibri" w:cs="Calibri"/>
          <w:lang w:val="nb-NO"/>
        </w:rPr>
      </w:pPr>
      <w:r>
        <w:rPr>
          <w:rFonts w:ascii="Calibri" w:hAnsi="Calibri" w:cs="Calibri"/>
          <w:lang w:val="nb-NO"/>
        </w:rPr>
        <w:t>Omtalen av ledelsesfunksjoner, seksjon</w:t>
      </w:r>
      <w:r w:rsidR="004D5457">
        <w:rPr>
          <w:rFonts w:ascii="Calibri" w:hAnsi="Calibri" w:cs="Calibri"/>
          <w:lang w:val="nb-NO"/>
        </w:rPr>
        <w:t xml:space="preserve"> </w:t>
      </w:r>
      <w:r>
        <w:rPr>
          <w:rFonts w:ascii="Calibri" w:hAnsi="Calibri" w:cs="Calibri"/>
          <w:lang w:val="nb-NO"/>
        </w:rPr>
        <w:t xml:space="preserve">og </w:t>
      </w:r>
      <w:r w:rsidR="004D5457">
        <w:rPr>
          <w:rFonts w:ascii="Calibri" w:hAnsi="Calibri" w:cs="Calibri"/>
          <w:lang w:val="nb-NO"/>
        </w:rPr>
        <w:t>fag</w:t>
      </w:r>
      <w:r w:rsidR="00BF3AD4">
        <w:rPr>
          <w:rFonts w:ascii="Calibri" w:hAnsi="Calibri" w:cs="Calibri"/>
          <w:lang w:val="nb-NO"/>
        </w:rPr>
        <w:t>grupper foran (kap.5</w:t>
      </w:r>
      <w:r>
        <w:rPr>
          <w:rFonts w:ascii="Calibri" w:hAnsi="Calibri" w:cs="Calibri"/>
          <w:lang w:val="nb-NO"/>
        </w:rPr>
        <w:t>) gir et samlet bilde av SAKs organisasjonsstruktur, dette utkomme av fu</w:t>
      </w:r>
      <w:r w:rsidR="00421460">
        <w:rPr>
          <w:rFonts w:ascii="Calibri" w:hAnsi="Calibri" w:cs="Calibri"/>
          <w:lang w:val="nb-NO"/>
        </w:rPr>
        <w:t>nksjonsanalysen er alt behandlet</w:t>
      </w:r>
      <w:r>
        <w:rPr>
          <w:rFonts w:ascii="Calibri" w:hAnsi="Calibri" w:cs="Calibri"/>
          <w:lang w:val="nb-NO"/>
        </w:rPr>
        <w:t xml:space="preserve"> i LOSAM og vedtatt i SAK seksjonsstyre 10.12.2013 (Ss –sak 2/13</w:t>
      </w:r>
      <w:r w:rsidR="000C6D90">
        <w:rPr>
          <w:rFonts w:ascii="Calibri" w:hAnsi="Calibri" w:cs="Calibri"/>
          <w:lang w:val="nb-NO"/>
        </w:rPr>
        <w:t>.</w:t>
      </w:r>
    </w:p>
    <w:p w:rsidR="000C6D90" w:rsidRDefault="000C6D90" w:rsidP="00BF3AD4">
      <w:pPr>
        <w:autoSpaceDE w:val="0"/>
        <w:autoSpaceDN w:val="0"/>
        <w:adjustRightInd w:val="0"/>
        <w:spacing w:after="0" w:line="240" w:lineRule="auto"/>
        <w:rPr>
          <w:rFonts w:ascii="Calibri" w:hAnsi="Calibri" w:cs="Calibri"/>
          <w:lang w:val="nb-NO"/>
        </w:rPr>
      </w:pPr>
    </w:p>
    <w:p w:rsidR="002E42A1" w:rsidRDefault="00421460" w:rsidP="00BF3AD4">
      <w:pPr>
        <w:autoSpaceDE w:val="0"/>
        <w:autoSpaceDN w:val="0"/>
        <w:adjustRightInd w:val="0"/>
        <w:spacing w:after="0" w:line="240" w:lineRule="auto"/>
        <w:rPr>
          <w:rFonts w:ascii="Calibri" w:hAnsi="Calibri" w:cs="Calibri"/>
          <w:lang w:val="nb-NO"/>
        </w:rPr>
      </w:pPr>
      <w:r>
        <w:rPr>
          <w:rFonts w:ascii="Calibri" w:hAnsi="Calibri" w:cs="Calibri"/>
          <w:lang w:val="nb-NO"/>
        </w:rPr>
        <w:t>Den kvalitative f</w:t>
      </w:r>
      <w:r w:rsidR="002E42A1">
        <w:rPr>
          <w:rFonts w:ascii="Calibri" w:hAnsi="Calibri" w:cs="Calibri"/>
          <w:lang w:val="nb-NO"/>
        </w:rPr>
        <w:t>unksjonsdelen av funksjonsanalyse</w:t>
      </w:r>
      <w:r w:rsidR="00565C21">
        <w:rPr>
          <w:rFonts w:ascii="Calibri" w:hAnsi="Calibri" w:cs="Calibri"/>
          <w:lang w:val="nb-NO"/>
        </w:rPr>
        <w:t>-</w:t>
      </w:r>
      <w:r w:rsidR="002E42A1">
        <w:rPr>
          <w:rFonts w:ascii="Calibri" w:hAnsi="Calibri" w:cs="Calibri"/>
          <w:lang w:val="nb-NO"/>
        </w:rPr>
        <w:t xml:space="preserve">rapporten fremkommer av foreliggende rapport. </w:t>
      </w:r>
    </w:p>
    <w:p w:rsidR="002E42A1" w:rsidRDefault="002E42A1" w:rsidP="00BF3AD4">
      <w:pPr>
        <w:autoSpaceDE w:val="0"/>
        <w:autoSpaceDN w:val="0"/>
        <w:adjustRightInd w:val="0"/>
        <w:spacing w:after="0" w:line="240" w:lineRule="auto"/>
        <w:rPr>
          <w:rFonts w:ascii="Calibri" w:hAnsi="Calibri" w:cs="Calibri"/>
          <w:lang w:val="nb-NO"/>
        </w:rPr>
      </w:pPr>
      <w:r>
        <w:rPr>
          <w:rFonts w:ascii="Calibri" w:hAnsi="Calibri" w:cs="Calibri"/>
          <w:lang w:val="nb-NO"/>
        </w:rPr>
        <w:t xml:space="preserve">Det er gjennomført en intern prosess for utarbeidelse av funksjonsanalyse rapportens bemanningsdel, og foretatt plasseringer av de enkelte SAK-tilsatte i de ulike stillingsfunksjoner. Disse utgjør funksjonsanalyse-prosessens bemanningsplan. Denne plan er </w:t>
      </w:r>
      <w:r w:rsidRPr="00BF3AD4">
        <w:rPr>
          <w:rFonts w:ascii="Calibri" w:hAnsi="Calibri" w:cs="Calibri"/>
          <w:u w:val="single"/>
          <w:lang w:val="nb-NO"/>
        </w:rPr>
        <w:t>ikke</w:t>
      </w:r>
      <w:r>
        <w:rPr>
          <w:rFonts w:ascii="Calibri" w:hAnsi="Calibri" w:cs="Calibri"/>
          <w:lang w:val="nb-NO"/>
        </w:rPr>
        <w:t xml:space="preserve"> en del av foreliggende rapport. Det redegjøres nærmere nedenfor om prosessen for sluttbehandling av bemanningsplanen som nødvendigvis må henge sammen med VMs strategiske bemanningsplan.</w:t>
      </w:r>
    </w:p>
    <w:p w:rsidR="002E42A1" w:rsidRDefault="002E42A1" w:rsidP="00515302">
      <w:pPr>
        <w:pStyle w:val="Overskrift3"/>
        <w:rPr>
          <w:lang w:val="nb-NO"/>
        </w:rPr>
      </w:pPr>
      <w:bookmarkStart w:id="24" w:name="_Toc436058737"/>
      <w:r w:rsidRPr="00F152E4">
        <w:rPr>
          <w:lang w:val="nb-NO"/>
        </w:rPr>
        <w:t xml:space="preserve">Generelt om SAKs </w:t>
      </w:r>
      <w:r w:rsidRPr="00515302">
        <w:t>økonomi</w:t>
      </w:r>
      <w:r w:rsidRPr="00F152E4">
        <w:rPr>
          <w:lang w:val="nb-NO"/>
        </w:rPr>
        <w:t xml:space="preserve"> og om bemanningssituasjonen</w:t>
      </w:r>
      <w:bookmarkEnd w:id="24"/>
    </w:p>
    <w:p w:rsidR="002E42A1" w:rsidRPr="007A6023" w:rsidRDefault="002E42A1" w:rsidP="00BF3AD4">
      <w:pPr>
        <w:spacing w:line="240" w:lineRule="auto"/>
        <w:rPr>
          <w:lang w:val="nb-NO"/>
        </w:rPr>
      </w:pPr>
      <w:r w:rsidRPr="007A6023">
        <w:rPr>
          <w:lang w:val="nb-NO"/>
        </w:rPr>
        <w:t>Etter 1990 og delegeringen av myndighet til fylkeskommunene og Sametinget for førsteledds saksbehandling etter kulturminneloven har virksomheten vokst eksponentielt</w:t>
      </w:r>
      <w:r w:rsidR="00421460">
        <w:rPr>
          <w:lang w:val="nb-NO"/>
        </w:rPr>
        <w:t xml:space="preserve"> i fylkene</w:t>
      </w:r>
      <w:r w:rsidRPr="007A6023">
        <w:rPr>
          <w:lang w:val="nb-NO"/>
        </w:rPr>
        <w:t>. Delegering ti</w:t>
      </w:r>
      <w:r>
        <w:rPr>
          <w:lang w:val="nb-NO"/>
        </w:rPr>
        <w:t>l fylkeskommunene har sammen med</w:t>
      </w:r>
      <w:r w:rsidRPr="007A6023">
        <w:rPr>
          <w:lang w:val="nb-NO"/>
        </w:rPr>
        <w:t xml:space="preserve"> </w:t>
      </w:r>
      <w:r>
        <w:rPr>
          <w:lang w:val="nb-NO"/>
        </w:rPr>
        <w:t>fylkeskommunenes nye rolle som regional utviklingsaktør skapt</w:t>
      </w:r>
      <w:r w:rsidRPr="007A6023">
        <w:rPr>
          <w:lang w:val="nb-NO"/>
        </w:rPr>
        <w:t xml:space="preserve"> betydelig aktivitet over hele landet som har medført stor interesse for arkeologi. Utviklingen innen faget er</w:t>
      </w:r>
      <w:r>
        <w:rPr>
          <w:lang w:val="nb-NO"/>
        </w:rPr>
        <w:t xml:space="preserve"> slik sett</w:t>
      </w:r>
      <w:r w:rsidRPr="007A6023">
        <w:rPr>
          <w:lang w:val="nb-NO"/>
        </w:rPr>
        <w:t xml:space="preserve"> en suksesshistorie. Den store aktiviteten genererer en meget stor økning i henvendelser og vir</w:t>
      </w:r>
      <w:r w:rsidR="00421460">
        <w:rPr>
          <w:lang w:val="nb-NO"/>
        </w:rPr>
        <w:t>ksomhet for universitetsmuseene. Universitetsmuseene</w:t>
      </w:r>
      <w:r w:rsidRPr="007A6023">
        <w:rPr>
          <w:lang w:val="nb-NO"/>
        </w:rPr>
        <w:t xml:space="preserve"> har imidlertid i stor grad stått stille i forhold til dimensjonering og klarer per i dag ikke å ivareta sin samfunnsoppgave i forhold til publikum og ulike samfunnsaktører.</w:t>
      </w:r>
    </w:p>
    <w:p w:rsidR="002E42A1" w:rsidRDefault="002E42A1" w:rsidP="00BF3AD4">
      <w:pPr>
        <w:autoSpaceDE w:val="0"/>
        <w:autoSpaceDN w:val="0"/>
        <w:adjustRightInd w:val="0"/>
        <w:spacing w:after="0" w:line="240" w:lineRule="auto"/>
        <w:rPr>
          <w:rFonts w:ascii="Calibri" w:hAnsi="Calibri" w:cs="Calibri"/>
          <w:lang w:val="nb-NO"/>
        </w:rPr>
      </w:pPr>
      <w:r>
        <w:rPr>
          <w:rFonts w:ascii="Calibri" w:hAnsi="Calibri" w:cs="Calibri"/>
          <w:lang w:val="nb-NO"/>
        </w:rPr>
        <w:t>SAK har gjennom flere år hatt finansielle utfordringer, og har siden 2010 måttet ha strengt fokus på</w:t>
      </w:r>
    </w:p>
    <w:p w:rsidR="002E42A1" w:rsidRDefault="002E42A1" w:rsidP="00BF3AD4">
      <w:pPr>
        <w:autoSpaceDE w:val="0"/>
        <w:autoSpaceDN w:val="0"/>
        <w:adjustRightInd w:val="0"/>
        <w:spacing w:after="0" w:line="240" w:lineRule="auto"/>
        <w:rPr>
          <w:highlight w:val="yellow"/>
          <w:lang w:val="nb-NO"/>
        </w:rPr>
      </w:pPr>
      <w:r>
        <w:rPr>
          <w:rFonts w:ascii="Calibri" w:hAnsi="Calibri" w:cs="Calibri"/>
          <w:lang w:val="nb-NO"/>
        </w:rPr>
        <w:t xml:space="preserve">å holde økonomien i balanse, en har samtidig hatt fokus på å løfte eksternfinansiert personale inn i RD stillinger når dette var mulig. Dette har medført at noen ekstern finansierte stillinger ikke har blitt besatt ved avgang. </w:t>
      </w:r>
      <w:r w:rsidRPr="00C65B00">
        <w:rPr>
          <w:lang w:val="nb-NO"/>
        </w:rPr>
        <w:t xml:space="preserve">Ved en analyse av SAKs årsverk januar 2010 versus juni 2015 har en funnet en reduksjon med </w:t>
      </w:r>
      <w:r w:rsidR="00452EBE" w:rsidRPr="00C65B00">
        <w:rPr>
          <w:lang w:val="nb-NO"/>
        </w:rPr>
        <w:t>4,8</w:t>
      </w:r>
      <w:r w:rsidRPr="00C65B00">
        <w:rPr>
          <w:lang w:val="nb-NO"/>
        </w:rPr>
        <w:t xml:space="preserve"> årsverk, dette er en markant nedgang for e</w:t>
      </w:r>
      <w:r w:rsidR="00452EBE" w:rsidRPr="00C65B00">
        <w:rPr>
          <w:lang w:val="nb-NO"/>
        </w:rPr>
        <w:t>n enhet som er så liten som SAK</w:t>
      </w:r>
      <w:r w:rsidR="00C65B00">
        <w:rPr>
          <w:lang w:val="nb-NO"/>
        </w:rPr>
        <w:t xml:space="preserve">. Noe avhjelpes dog </w:t>
      </w:r>
      <w:r w:rsidR="00421460">
        <w:rPr>
          <w:lang w:val="nb-NO"/>
        </w:rPr>
        <w:t xml:space="preserve">såfremt en følger anbefalingen om ansettelse </w:t>
      </w:r>
      <w:r w:rsidR="00C65B00">
        <w:rPr>
          <w:lang w:val="nb-NO"/>
        </w:rPr>
        <w:t>i faggruppelederstilling for ytre forvaltning</w:t>
      </w:r>
      <w:r w:rsidR="00421460">
        <w:rPr>
          <w:lang w:val="nb-NO"/>
        </w:rPr>
        <w:t xml:space="preserve"> gjennom RD finansiering</w:t>
      </w:r>
      <w:r w:rsidR="00C65B00">
        <w:rPr>
          <w:lang w:val="nb-NO"/>
        </w:rPr>
        <w:t xml:space="preserve"> og </w:t>
      </w:r>
      <w:r w:rsidR="00421460">
        <w:rPr>
          <w:lang w:val="nb-NO"/>
        </w:rPr>
        <w:t>den allerede foretatt</w:t>
      </w:r>
      <w:r w:rsidR="004B1755">
        <w:rPr>
          <w:lang w:val="nb-NO"/>
        </w:rPr>
        <w:t>e</w:t>
      </w:r>
      <w:r w:rsidR="00421460">
        <w:rPr>
          <w:lang w:val="nb-NO"/>
        </w:rPr>
        <w:t xml:space="preserve"> </w:t>
      </w:r>
      <w:r w:rsidR="00C65B00">
        <w:rPr>
          <w:lang w:val="nb-NO"/>
        </w:rPr>
        <w:t>bemanning i stilling</w:t>
      </w:r>
      <w:r w:rsidR="00421460">
        <w:rPr>
          <w:lang w:val="nb-NO"/>
        </w:rPr>
        <w:t xml:space="preserve"> i samlingsgruppen med lønnsmidler </w:t>
      </w:r>
      <w:r w:rsidR="00C65B00">
        <w:rPr>
          <w:lang w:val="nb-NO"/>
        </w:rPr>
        <w:t xml:space="preserve">som er overført fra </w:t>
      </w:r>
      <w:r w:rsidR="00421460">
        <w:rPr>
          <w:lang w:val="nb-NO"/>
        </w:rPr>
        <w:t xml:space="preserve">SAKs administrasjon </w:t>
      </w:r>
      <w:r w:rsidR="00C65B00">
        <w:rPr>
          <w:lang w:val="nb-NO"/>
        </w:rPr>
        <w:t xml:space="preserve">senest fra årsskiftet 2015- 2016. </w:t>
      </w:r>
    </w:p>
    <w:p w:rsidR="002E42A1" w:rsidRPr="007A6023" w:rsidRDefault="002E42A1" w:rsidP="00BF3AD4">
      <w:pPr>
        <w:spacing w:after="0" w:line="240" w:lineRule="auto"/>
        <w:rPr>
          <w:u w:val="double"/>
          <w:lang w:val="nb-NO"/>
        </w:rPr>
      </w:pPr>
    </w:p>
    <w:p w:rsidR="002E42A1" w:rsidRDefault="002E42A1" w:rsidP="00BF3AD4">
      <w:pPr>
        <w:autoSpaceDE w:val="0"/>
        <w:autoSpaceDN w:val="0"/>
        <w:adjustRightInd w:val="0"/>
        <w:spacing w:after="0" w:line="240" w:lineRule="auto"/>
        <w:rPr>
          <w:rFonts w:ascii="Calibri" w:hAnsi="Calibri" w:cs="Calibri"/>
          <w:lang w:val="nb-NO"/>
        </w:rPr>
      </w:pPr>
      <w:r>
        <w:rPr>
          <w:rFonts w:ascii="Calibri" w:hAnsi="Calibri" w:cs="Calibri"/>
          <w:lang w:val="nb-NO"/>
        </w:rPr>
        <w:t>SAK gikk inn i 2015 med et lite underskudd og ser ut til med den prosjektinngangen som er, å komme i balanse senest 2017. Et slikt fokus vil det også være nødvendig å ha i årene fremover, jfr. mandatet for funksjonsanalysen. Den krevende økonomiske situasjonen har tydeliggjort en betydelig grad av underbemanning sett i forhold til oppgaveporteføljen. Underbemanningen er særlig tydelig på området samling, konservering og ytre forvaltning. Samlingsgruppen har i perioden ikke vært konsolidert</w:t>
      </w:r>
      <w:r w:rsidR="00565C21">
        <w:rPr>
          <w:rFonts w:ascii="Calibri" w:hAnsi="Calibri" w:cs="Calibri"/>
          <w:lang w:val="nb-NO"/>
        </w:rPr>
        <w:t xml:space="preserve">. Gruppen </w:t>
      </w:r>
      <w:r>
        <w:rPr>
          <w:rFonts w:ascii="Calibri" w:hAnsi="Calibri" w:cs="Calibri"/>
          <w:lang w:val="nb-NO"/>
        </w:rPr>
        <w:t>har gjennom funksjonsanalysen blitt etablert og bemannes med kapasitet dels fra ytre forvaltning dels fra REVITA</w:t>
      </w:r>
      <w:r w:rsidR="00565C21">
        <w:rPr>
          <w:rFonts w:ascii="Calibri" w:hAnsi="Calibri" w:cs="Calibri"/>
          <w:lang w:val="nb-NO"/>
        </w:rPr>
        <w:t>-</w:t>
      </w:r>
      <w:r>
        <w:rPr>
          <w:rFonts w:ascii="Calibri" w:hAnsi="Calibri" w:cs="Calibri"/>
          <w:lang w:val="nb-NO"/>
        </w:rPr>
        <w:t>prosjektet (2016). Det ligger dokumentasjon på nedbemanning</w:t>
      </w:r>
      <w:r w:rsidR="001F7D0B">
        <w:rPr>
          <w:rFonts w:ascii="Calibri" w:hAnsi="Calibri" w:cs="Calibri"/>
          <w:lang w:val="nb-NO"/>
        </w:rPr>
        <w:t xml:space="preserve"> dels av ytre forvaltning og dels av</w:t>
      </w:r>
      <w:r>
        <w:rPr>
          <w:rFonts w:ascii="Calibri" w:hAnsi="Calibri" w:cs="Calibri"/>
          <w:lang w:val="nb-NO"/>
        </w:rPr>
        <w:t xml:space="preserve"> konservering, begge steder er det i hovedsak på RD 69 kapasitet. </w:t>
      </w:r>
    </w:p>
    <w:p w:rsidR="002E42A1" w:rsidRDefault="002E42A1" w:rsidP="00BF3AD4">
      <w:pPr>
        <w:autoSpaceDE w:val="0"/>
        <w:autoSpaceDN w:val="0"/>
        <w:adjustRightInd w:val="0"/>
        <w:spacing w:after="0" w:line="240" w:lineRule="auto"/>
        <w:rPr>
          <w:rFonts w:ascii="Calibri" w:hAnsi="Calibri" w:cs="Calibri"/>
          <w:lang w:val="nb-NO"/>
        </w:rPr>
      </w:pPr>
    </w:p>
    <w:p w:rsidR="001F7D0B" w:rsidRPr="007A6023" w:rsidRDefault="001F7D0B" w:rsidP="00BF3AD4">
      <w:pPr>
        <w:spacing w:line="240" w:lineRule="auto"/>
        <w:rPr>
          <w:lang w:val="nb-NO"/>
        </w:rPr>
      </w:pPr>
      <w:r w:rsidRPr="007A6023">
        <w:rPr>
          <w:lang w:val="nb-NO"/>
        </w:rPr>
        <w:t xml:space="preserve">Sammen med de øvrige universitetsmuseer har VM levert innspill til en utredning bestilt av Miljøverndepartementet utført av NIBR forut for Stortingsmelding 35 (2012-2013) «Framtid med Fotfeste – Kulturminnepolitikken». Universitetsmuseene har også samlet meldt inn behov for finansiering av faste stillinger med statlig bevilgning til Kunnskapsdepartementet (KD). Det pågår i øyeblikket et samarbeid mellom Klima- og Miljødepartementet og Kunnskapsdepartementet om utredning av universitetsmuseenes stillingsbehov på den arkeologifaglige side. </w:t>
      </w:r>
    </w:p>
    <w:p w:rsidR="002E42A1" w:rsidRDefault="002E42A1" w:rsidP="00BF3AD4">
      <w:pPr>
        <w:autoSpaceDE w:val="0"/>
        <w:autoSpaceDN w:val="0"/>
        <w:adjustRightInd w:val="0"/>
        <w:spacing w:after="0" w:line="240" w:lineRule="auto"/>
        <w:rPr>
          <w:rFonts w:ascii="Calibri" w:hAnsi="Calibri" w:cs="Calibri"/>
          <w:lang w:val="nb-NO"/>
        </w:rPr>
      </w:pPr>
      <w:r>
        <w:rPr>
          <w:rFonts w:ascii="Calibri" w:hAnsi="Calibri" w:cs="Calibri"/>
          <w:lang w:val="nb-NO"/>
        </w:rPr>
        <w:t xml:space="preserve">SAK trenger i hovedsak tilførsel av </w:t>
      </w:r>
      <w:r w:rsidR="00565C21">
        <w:rPr>
          <w:rFonts w:ascii="Calibri" w:hAnsi="Calibri" w:cs="Calibri"/>
          <w:lang w:val="nb-NO"/>
        </w:rPr>
        <w:t>statsfinansiering til basisstillinger dersom</w:t>
      </w:r>
      <w:r>
        <w:rPr>
          <w:rFonts w:ascii="Calibri" w:hAnsi="Calibri" w:cs="Calibri"/>
          <w:lang w:val="nb-NO"/>
        </w:rPr>
        <w:t xml:space="preserve"> balanse mellom ivaretakelse av VMs samfunnsoppdrag og økonomien </w:t>
      </w:r>
      <w:r w:rsidR="00565C21">
        <w:rPr>
          <w:rFonts w:ascii="Calibri" w:hAnsi="Calibri" w:cs="Calibri"/>
          <w:lang w:val="nb-NO"/>
        </w:rPr>
        <w:t xml:space="preserve">skal </w:t>
      </w:r>
      <w:r w:rsidR="004D5457">
        <w:rPr>
          <w:rFonts w:ascii="Calibri" w:hAnsi="Calibri" w:cs="Calibri"/>
          <w:lang w:val="nb-NO"/>
        </w:rPr>
        <w:t>oppnås</w:t>
      </w:r>
      <w:r>
        <w:rPr>
          <w:rFonts w:ascii="Calibri" w:hAnsi="Calibri" w:cs="Calibri"/>
          <w:lang w:val="nb-NO"/>
        </w:rPr>
        <w:t>. Saken må også løftes i forhold til NTNU sentralt. VM har fremmet et behov for finansiering av 11 RD stillinger til KD, derav er 10 omgjøring fra RD 69 til RD av eksisterende personale og bare en stilling</w:t>
      </w:r>
      <w:r w:rsidR="001F7D0B">
        <w:rPr>
          <w:rFonts w:ascii="Calibri" w:hAnsi="Calibri" w:cs="Calibri"/>
          <w:lang w:val="nb-NO"/>
        </w:rPr>
        <w:t xml:space="preserve"> er</w:t>
      </w:r>
      <w:r>
        <w:rPr>
          <w:rFonts w:ascii="Calibri" w:hAnsi="Calibri" w:cs="Calibri"/>
          <w:lang w:val="nb-NO"/>
        </w:rPr>
        <w:t xml:space="preserve"> helt ny (arkivar).</w:t>
      </w:r>
    </w:p>
    <w:p w:rsidR="002E42A1" w:rsidRDefault="002E42A1" w:rsidP="00BF3AD4">
      <w:pPr>
        <w:autoSpaceDE w:val="0"/>
        <w:autoSpaceDN w:val="0"/>
        <w:adjustRightInd w:val="0"/>
        <w:spacing w:after="0" w:line="240" w:lineRule="auto"/>
        <w:rPr>
          <w:rFonts w:ascii="Calibri" w:hAnsi="Calibri" w:cs="Calibri"/>
          <w:lang w:val="nb-NO"/>
        </w:rPr>
      </w:pPr>
    </w:p>
    <w:p w:rsidR="001F7D0B" w:rsidRPr="007A6023" w:rsidRDefault="001F7D0B" w:rsidP="00BF3AD4">
      <w:pPr>
        <w:spacing w:line="240" w:lineRule="auto"/>
        <w:rPr>
          <w:lang w:val="nb-NO"/>
        </w:rPr>
      </w:pPr>
      <w:r w:rsidRPr="007A6023">
        <w:rPr>
          <w:lang w:val="nb-NO"/>
        </w:rPr>
        <w:t xml:space="preserve">Det er en sterk forhåpning </w:t>
      </w:r>
      <w:r>
        <w:rPr>
          <w:lang w:val="nb-NO"/>
        </w:rPr>
        <w:t xml:space="preserve">om </w:t>
      </w:r>
      <w:r w:rsidRPr="007A6023">
        <w:rPr>
          <w:lang w:val="nb-NO"/>
        </w:rPr>
        <w:t xml:space="preserve">at disse innspillene skal føre til økte rammer for </w:t>
      </w:r>
      <w:r>
        <w:rPr>
          <w:lang w:val="nb-NO"/>
        </w:rPr>
        <w:t>u</w:t>
      </w:r>
      <w:r w:rsidRPr="007A6023">
        <w:rPr>
          <w:lang w:val="nb-NO"/>
        </w:rPr>
        <w:t xml:space="preserve">niversitetsmuseene, slik at </w:t>
      </w:r>
      <w:r>
        <w:rPr>
          <w:lang w:val="nb-NO"/>
        </w:rPr>
        <w:t>u</w:t>
      </w:r>
      <w:r w:rsidRPr="007A6023">
        <w:rPr>
          <w:lang w:val="nb-NO"/>
        </w:rPr>
        <w:t>niversitetsmu</w:t>
      </w:r>
      <w:r>
        <w:rPr>
          <w:lang w:val="nb-NO"/>
        </w:rPr>
        <w:t>seene ikke framstår som en «</w:t>
      </w:r>
      <w:r w:rsidRPr="007A6023">
        <w:rPr>
          <w:lang w:val="nb-NO"/>
        </w:rPr>
        <w:t xml:space="preserve">brems» i forhold til et </w:t>
      </w:r>
      <w:r>
        <w:rPr>
          <w:lang w:val="nb-NO"/>
        </w:rPr>
        <w:t xml:space="preserve">omfattende samfunnsoppdrag og et </w:t>
      </w:r>
      <w:r w:rsidRPr="007A6023">
        <w:rPr>
          <w:lang w:val="nb-NO"/>
        </w:rPr>
        <w:t xml:space="preserve">stort folkelig engasjement. En økning og tematisk utvidelse av prosjektporteføljen for SAK er samtidig et klart mål. </w:t>
      </w:r>
    </w:p>
    <w:p w:rsidR="002E42A1" w:rsidRDefault="002E42A1" w:rsidP="00BF3AD4">
      <w:pPr>
        <w:autoSpaceDE w:val="0"/>
        <w:autoSpaceDN w:val="0"/>
        <w:adjustRightInd w:val="0"/>
        <w:spacing w:after="0" w:line="240" w:lineRule="auto"/>
        <w:rPr>
          <w:rFonts w:ascii="Calibri" w:hAnsi="Calibri" w:cs="Calibri"/>
          <w:lang w:val="nb-NO"/>
        </w:rPr>
      </w:pPr>
      <w:r>
        <w:rPr>
          <w:rFonts w:ascii="Calibri" w:hAnsi="Calibri" w:cs="Calibri"/>
          <w:lang w:val="nb-NO"/>
        </w:rPr>
        <w:t>Den nevnte økonomiske situasjon, herunder også føringer i funksjonsan</w:t>
      </w:r>
      <w:r w:rsidR="00C40B1C">
        <w:rPr>
          <w:rFonts w:ascii="Calibri" w:hAnsi="Calibri" w:cs="Calibri"/>
          <w:lang w:val="nb-NO"/>
        </w:rPr>
        <w:t xml:space="preserve">alysen </w:t>
      </w:r>
      <w:r>
        <w:rPr>
          <w:rFonts w:ascii="Calibri" w:hAnsi="Calibri" w:cs="Calibri"/>
          <w:lang w:val="nb-NO"/>
        </w:rPr>
        <w:t>vedrørende de faste lønnsforpliktelsene, har gjort at funksjonsanalyseprosessen har blitt gjennomført med et sterkt fokus på å frembringe løsninger med basis i det personale vi allerede har. Flere av de nye eller endrede behovene som analysen har dokumentert, søkes så langt mulig løst gjennom justeringer i stillingsinnhold og/eller flytting mellom faggrupper (jfr. bemanningsplan).</w:t>
      </w:r>
      <w:r w:rsidR="00C40B1C">
        <w:rPr>
          <w:rFonts w:ascii="Calibri" w:hAnsi="Calibri" w:cs="Calibri"/>
          <w:lang w:val="nb-NO"/>
        </w:rPr>
        <w:t xml:space="preserve"> Avslutningen av REVITA prosjektet har også virkninger for bemanningsbehovet på skanning tjenester på SAK. SAK har vært bundet av en forpliktelse til egenfinansiering av deler av REVITA prosjektet, ved prosjektets opphør vil dette behovet sterkt reduseres og en må gå til reduksjon med 50%</w:t>
      </w:r>
      <w:r>
        <w:rPr>
          <w:rFonts w:ascii="Calibri" w:hAnsi="Calibri" w:cs="Calibri"/>
          <w:lang w:val="nb-NO"/>
        </w:rPr>
        <w:t xml:space="preserve"> </w:t>
      </w:r>
      <w:r w:rsidR="00C40B1C">
        <w:rPr>
          <w:rFonts w:ascii="Calibri" w:hAnsi="Calibri" w:cs="Calibri"/>
          <w:lang w:val="nb-NO"/>
        </w:rPr>
        <w:t xml:space="preserve"> på denne funksjonen. </w:t>
      </w:r>
      <w:r>
        <w:rPr>
          <w:rFonts w:ascii="Calibri" w:hAnsi="Calibri" w:cs="Calibri"/>
          <w:lang w:val="nb-NO"/>
        </w:rPr>
        <w:t xml:space="preserve">Det </w:t>
      </w:r>
      <w:r w:rsidR="00C40B1C">
        <w:rPr>
          <w:rFonts w:ascii="Calibri" w:hAnsi="Calibri" w:cs="Calibri"/>
          <w:lang w:val="nb-NO"/>
        </w:rPr>
        <w:t>skapes</w:t>
      </w:r>
      <w:r>
        <w:rPr>
          <w:rFonts w:ascii="Calibri" w:hAnsi="Calibri" w:cs="Calibri"/>
          <w:lang w:val="nb-NO"/>
        </w:rPr>
        <w:t xml:space="preserve"> et visst handlingsrom gjennom kjente alderspensjoneringer o.l.   Samlet sett innebærer dette at de svært få nye stillingsfunksjoner som foreslås opprettet, gjelder høyt prioriterte behov av</w:t>
      </w:r>
    </w:p>
    <w:p w:rsidR="002E42A1" w:rsidRDefault="002E42A1" w:rsidP="00BF3AD4">
      <w:pPr>
        <w:autoSpaceDE w:val="0"/>
        <w:autoSpaceDN w:val="0"/>
        <w:adjustRightInd w:val="0"/>
        <w:spacing w:after="0" w:line="240" w:lineRule="auto"/>
        <w:rPr>
          <w:rFonts w:ascii="Calibri" w:hAnsi="Calibri" w:cs="Calibri"/>
          <w:lang w:val="nb-NO"/>
        </w:rPr>
      </w:pPr>
      <w:r>
        <w:rPr>
          <w:rFonts w:ascii="Calibri" w:hAnsi="Calibri" w:cs="Calibri"/>
          <w:lang w:val="nb-NO"/>
        </w:rPr>
        <w:t>grunnleggende viktighet for VMs strategi (se foran) og oppfyllelse av nasjonale og internasjonale forpliktelser som institusjonen har.</w:t>
      </w:r>
    </w:p>
    <w:p w:rsidR="002E42A1" w:rsidRDefault="002E42A1" w:rsidP="00BF3AD4">
      <w:pPr>
        <w:autoSpaceDE w:val="0"/>
        <w:autoSpaceDN w:val="0"/>
        <w:adjustRightInd w:val="0"/>
        <w:spacing w:after="0" w:line="240" w:lineRule="auto"/>
        <w:rPr>
          <w:rFonts w:ascii="Calibri" w:hAnsi="Calibri" w:cs="Calibri"/>
          <w:lang w:val="nb-NO"/>
        </w:rPr>
      </w:pPr>
    </w:p>
    <w:p w:rsidR="002E42A1" w:rsidRPr="00A15996" w:rsidRDefault="002E42A1" w:rsidP="00515302">
      <w:pPr>
        <w:pStyle w:val="Overskrift3"/>
        <w:rPr>
          <w:lang w:val="nb-NO"/>
        </w:rPr>
      </w:pPr>
      <w:bookmarkStart w:id="25" w:name="_Toc436058738"/>
      <w:r w:rsidRPr="00A15996">
        <w:rPr>
          <w:lang w:val="nb-NO"/>
        </w:rPr>
        <w:t>Nye stillinger kunngjøring snarest mulig</w:t>
      </w:r>
      <w:bookmarkEnd w:id="25"/>
    </w:p>
    <w:p w:rsidR="002E42A1" w:rsidRPr="00F152E4" w:rsidRDefault="002E42A1" w:rsidP="002E42A1">
      <w:pPr>
        <w:autoSpaceDE w:val="0"/>
        <w:autoSpaceDN w:val="0"/>
        <w:adjustRightInd w:val="0"/>
        <w:spacing w:after="0" w:line="240" w:lineRule="auto"/>
        <w:rPr>
          <w:rFonts w:ascii="Calibri,Bold" w:hAnsi="Calibri,Bold" w:cs="Calibri,Bold"/>
          <w:bCs/>
          <w:i/>
          <w:sz w:val="24"/>
          <w:szCs w:val="24"/>
          <w:highlight w:val="yellow"/>
          <w:lang w:val="nb-NO"/>
        </w:rPr>
      </w:pPr>
    </w:p>
    <w:p w:rsidR="006241CA" w:rsidRDefault="002E42A1" w:rsidP="006241CA">
      <w:pPr>
        <w:autoSpaceDE w:val="0"/>
        <w:autoSpaceDN w:val="0"/>
        <w:adjustRightInd w:val="0"/>
        <w:spacing w:after="0" w:line="240" w:lineRule="auto"/>
        <w:rPr>
          <w:rFonts w:ascii="Calibri" w:hAnsi="Calibri" w:cs="Calibri"/>
          <w:lang w:val="nb-NO"/>
        </w:rPr>
      </w:pPr>
      <w:r w:rsidRPr="00346F4B">
        <w:rPr>
          <w:rFonts w:ascii="Calibri" w:hAnsi="Calibri" w:cs="Calibri"/>
          <w:lang w:val="nb-NO"/>
        </w:rPr>
        <w:t>De</w:t>
      </w:r>
      <w:r>
        <w:rPr>
          <w:rFonts w:ascii="Calibri" w:hAnsi="Calibri" w:cs="Calibri"/>
          <w:lang w:val="nb-NO"/>
        </w:rPr>
        <w:t xml:space="preserve"> to</w:t>
      </w:r>
      <w:r w:rsidRPr="00346F4B">
        <w:rPr>
          <w:rFonts w:ascii="Calibri" w:hAnsi="Calibri" w:cs="Calibri"/>
          <w:lang w:val="nb-NO"/>
        </w:rPr>
        <w:t xml:space="preserve"> </w:t>
      </w:r>
      <w:r>
        <w:rPr>
          <w:rFonts w:ascii="Calibri" w:hAnsi="Calibri" w:cs="Calibri"/>
          <w:lang w:val="nb-NO"/>
        </w:rPr>
        <w:t>stillingene</w:t>
      </w:r>
      <w:r w:rsidRPr="00346F4B">
        <w:rPr>
          <w:rFonts w:ascii="Calibri" w:hAnsi="Calibri" w:cs="Calibri"/>
          <w:lang w:val="nb-NO"/>
        </w:rPr>
        <w:t xml:space="preserve"> som er prioritert</w:t>
      </w:r>
      <w:r>
        <w:rPr>
          <w:rFonts w:ascii="Calibri" w:hAnsi="Calibri" w:cs="Calibri"/>
          <w:lang w:val="nb-NO"/>
        </w:rPr>
        <w:t xml:space="preserve"> for snarlig utlysning gjelder: </w:t>
      </w:r>
      <w:r w:rsidRPr="005E1122">
        <w:rPr>
          <w:rFonts w:ascii="Calibri" w:hAnsi="Calibri" w:cs="Calibri"/>
          <w:b/>
          <w:lang w:val="nb-NO"/>
        </w:rPr>
        <w:t xml:space="preserve">En </w:t>
      </w:r>
      <w:r w:rsidR="001F7D0B">
        <w:rPr>
          <w:rFonts w:ascii="Calibri" w:hAnsi="Calibri" w:cs="Calibri"/>
          <w:b/>
          <w:lang w:val="nb-NO"/>
        </w:rPr>
        <w:t>faggruppeleder (landarkeolog)</w:t>
      </w:r>
      <w:r>
        <w:rPr>
          <w:rFonts w:ascii="Calibri" w:hAnsi="Calibri" w:cs="Calibri"/>
          <w:lang w:val="nb-NO"/>
        </w:rPr>
        <w:t xml:space="preserve"> knyttet til ytre forvalt</w:t>
      </w:r>
      <w:r w:rsidR="001F7D0B">
        <w:rPr>
          <w:rFonts w:ascii="Calibri" w:hAnsi="Calibri" w:cs="Calibri"/>
          <w:lang w:val="nb-NO"/>
        </w:rPr>
        <w:t>nings virksomhet, stillingen bør på linje med de øvrige faggruppelederne være RD finansiert. Denne stilling skal koordinere den faglige virksomhet i faggruppen for ytre forvaltning og ha ansvar for akkvisisjon i FoU markedet. Stillingen må komme i tillegg til de to saksbehandlerstillinger innen landarkeologi. Det er landarkeologien som i det store og hele skaper de inntekter som seksjonen har fra ekstern finansiering.</w:t>
      </w:r>
      <w:r>
        <w:rPr>
          <w:rFonts w:ascii="Calibri" w:hAnsi="Calibri" w:cs="Calibri"/>
          <w:lang w:val="nb-NO"/>
        </w:rPr>
        <w:t xml:space="preserve"> Arbeidssituasjonen på ytre forvaltning er uholdbar slik situasjonen er, noe som medfører betydelig slitasje på personalet.  </w:t>
      </w:r>
      <w:r w:rsidR="006241CA">
        <w:rPr>
          <w:rFonts w:ascii="Calibri" w:hAnsi="Calibri" w:cs="Calibri"/>
          <w:lang w:val="nb-NO"/>
        </w:rPr>
        <w:t xml:space="preserve">  Faggruppelederstillingen på ytre forvaltning er foreslått utlyst som en </w:t>
      </w:r>
      <w:r w:rsidR="007F6105">
        <w:rPr>
          <w:rFonts w:ascii="Calibri" w:hAnsi="Calibri" w:cs="Calibri"/>
          <w:lang w:val="nb-NO"/>
        </w:rPr>
        <w:t>førsteamanuensis</w:t>
      </w:r>
      <w:r w:rsidR="006241CA">
        <w:rPr>
          <w:rFonts w:ascii="Calibri" w:hAnsi="Calibri" w:cs="Calibri"/>
          <w:lang w:val="nb-NO"/>
        </w:rPr>
        <w:t xml:space="preserve">-stilling (1011) med statlig finansiering og kommer til erstatning for ansatt som har gått av med alderspensjon. </w:t>
      </w:r>
    </w:p>
    <w:p w:rsidR="002E42A1" w:rsidRDefault="002E42A1" w:rsidP="002E42A1">
      <w:pPr>
        <w:autoSpaceDE w:val="0"/>
        <w:autoSpaceDN w:val="0"/>
        <w:adjustRightInd w:val="0"/>
        <w:spacing w:after="0" w:line="240" w:lineRule="auto"/>
        <w:rPr>
          <w:rFonts w:ascii="Calibri" w:hAnsi="Calibri" w:cs="Calibri"/>
          <w:lang w:val="nb-NO"/>
        </w:rPr>
      </w:pPr>
      <w:r w:rsidRPr="005E1122">
        <w:rPr>
          <w:rFonts w:ascii="Calibri" w:hAnsi="Calibri" w:cs="Calibri"/>
          <w:b/>
          <w:lang w:val="nb-NO"/>
        </w:rPr>
        <w:t>En stilling på magasin</w:t>
      </w:r>
      <w:r>
        <w:rPr>
          <w:rFonts w:ascii="Calibri" w:hAnsi="Calibri" w:cs="Calibri"/>
          <w:lang w:val="nb-NO"/>
        </w:rPr>
        <w:t xml:space="preserve"> med ansvar for kuratering og saksbehandling i forhold til innkommende gjenstandsmateriale fra fylkeskommuner, metallsøkere og priva</w:t>
      </w:r>
      <w:r w:rsidR="0073772F">
        <w:rPr>
          <w:rFonts w:ascii="Calibri" w:hAnsi="Calibri" w:cs="Calibri"/>
          <w:lang w:val="nb-NO"/>
        </w:rPr>
        <w:t xml:space="preserve">te finnere. Gjennom de seneste </w:t>
      </w:r>
      <w:r>
        <w:rPr>
          <w:rFonts w:ascii="Calibri" w:hAnsi="Calibri" w:cs="Calibri"/>
          <w:lang w:val="nb-NO"/>
        </w:rPr>
        <w:t xml:space="preserve">årene har metallsøkervirksomheten </w:t>
      </w:r>
      <w:r w:rsidR="0073772F">
        <w:rPr>
          <w:rFonts w:ascii="Calibri" w:hAnsi="Calibri" w:cs="Calibri"/>
          <w:lang w:val="nb-NO"/>
        </w:rPr>
        <w:t xml:space="preserve">økt </w:t>
      </w:r>
      <w:r>
        <w:rPr>
          <w:rFonts w:ascii="Calibri" w:hAnsi="Calibri" w:cs="Calibri"/>
          <w:lang w:val="nb-NO"/>
        </w:rPr>
        <w:t>eksponentielt,</w:t>
      </w:r>
      <w:r w:rsidR="006241CA">
        <w:rPr>
          <w:rFonts w:ascii="Calibri" w:hAnsi="Calibri" w:cs="Calibri"/>
          <w:lang w:val="nb-NO"/>
        </w:rPr>
        <w:t xml:space="preserve"> gjennom </w:t>
      </w:r>
      <w:r>
        <w:rPr>
          <w:rFonts w:ascii="Calibri" w:hAnsi="Calibri" w:cs="Calibri"/>
          <w:lang w:val="nb-NO"/>
        </w:rPr>
        <w:t>sosiale søk og annen virksomhet.</w:t>
      </w:r>
    </w:p>
    <w:p w:rsidR="002E42A1" w:rsidRDefault="002E42A1" w:rsidP="002E42A1">
      <w:pPr>
        <w:autoSpaceDE w:val="0"/>
        <w:autoSpaceDN w:val="0"/>
        <w:adjustRightInd w:val="0"/>
        <w:spacing w:after="0" w:line="240" w:lineRule="auto"/>
        <w:rPr>
          <w:rFonts w:ascii="Calibri" w:hAnsi="Calibri" w:cs="Calibri"/>
          <w:lang w:val="nb-NO"/>
        </w:rPr>
      </w:pPr>
    </w:p>
    <w:p w:rsidR="002E42A1" w:rsidRDefault="002E42A1" w:rsidP="002E42A1">
      <w:pPr>
        <w:autoSpaceDE w:val="0"/>
        <w:autoSpaceDN w:val="0"/>
        <w:adjustRightInd w:val="0"/>
        <w:spacing w:after="0" w:line="240" w:lineRule="auto"/>
        <w:rPr>
          <w:rFonts w:ascii="Calibri" w:hAnsi="Calibri" w:cs="Calibri"/>
          <w:lang w:val="nb-NO"/>
        </w:rPr>
      </w:pPr>
      <w:r>
        <w:rPr>
          <w:rFonts w:ascii="Calibri" w:hAnsi="Calibri" w:cs="Calibri"/>
          <w:lang w:val="nb-NO"/>
        </w:rPr>
        <w:t xml:space="preserve">I løpet av 2015-16 vil det bli utviklet en </w:t>
      </w:r>
      <w:r w:rsidRPr="000A28BD">
        <w:rPr>
          <w:rFonts w:ascii="Calibri" w:hAnsi="Calibri" w:cs="Calibri"/>
          <w:i/>
          <w:sz w:val="24"/>
          <w:szCs w:val="24"/>
          <w:lang w:val="nb-NO"/>
        </w:rPr>
        <w:t>samlingsplan</w:t>
      </w:r>
      <w:r>
        <w:rPr>
          <w:rFonts w:ascii="Calibri" w:hAnsi="Calibri" w:cs="Calibri"/>
          <w:lang w:val="nb-NO"/>
        </w:rPr>
        <w:t xml:space="preserve"> som også synliggjør og dokumenterer hvordan den omfattende restansesituasjonen på SAK skal løses, dette arbeid vil avdekke kapasitetsbehovene på samlings</w:t>
      </w:r>
      <w:r w:rsidR="007F6105">
        <w:rPr>
          <w:rFonts w:ascii="Calibri" w:hAnsi="Calibri" w:cs="Calibri"/>
          <w:lang w:val="nb-NO"/>
        </w:rPr>
        <w:t>-</w:t>
      </w:r>
      <w:r>
        <w:rPr>
          <w:rFonts w:ascii="Calibri" w:hAnsi="Calibri" w:cs="Calibri"/>
          <w:lang w:val="nb-NO"/>
        </w:rPr>
        <w:t xml:space="preserve"> og konserveringssiden. I mellomtiden vil disse enheter få tilført kapasitet gjennom det at man fyller to ledige RD stillinger, dels på saksbehandling arkeologisk samling, dels på database og kuratering av samlinger. I løpet av 2016 vil en innhente erfaring for hvordan denne endringen av kompetanse og kapasitet i faggruppen avhjelper kapasiteten. Det umiddelbare behovet for kapasitet på magasin med kuratering og saksbehandling i forhold til innkommende gjenstandsmateriale fordrer uansett samlingsplanens utkomme en </w:t>
      </w:r>
      <w:r w:rsidR="00D07EBF">
        <w:rPr>
          <w:rFonts w:ascii="Calibri" w:hAnsi="Calibri" w:cs="Calibri"/>
          <w:lang w:val="nb-NO"/>
        </w:rPr>
        <w:t xml:space="preserve">utlysning </w:t>
      </w:r>
      <w:r>
        <w:rPr>
          <w:rFonts w:ascii="Calibri" w:hAnsi="Calibri" w:cs="Calibri"/>
          <w:lang w:val="nb-NO"/>
        </w:rPr>
        <w:t xml:space="preserve">av </w:t>
      </w:r>
      <w:r w:rsidR="006241CA">
        <w:rPr>
          <w:rFonts w:ascii="Calibri" w:hAnsi="Calibri" w:cs="Calibri"/>
          <w:lang w:val="nb-NO"/>
        </w:rPr>
        <w:t>nevnte magasinstilling.</w:t>
      </w:r>
    </w:p>
    <w:p w:rsidR="002E42A1" w:rsidRDefault="002E42A1" w:rsidP="002E42A1">
      <w:pPr>
        <w:autoSpaceDE w:val="0"/>
        <w:autoSpaceDN w:val="0"/>
        <w:adjustRightInd w:val="0"/>
        <w:spacing w:after="0" w:line="240" w:lineRule="auto"/>
        <w:rPr>
          <w:rFonts w:ascii="Calibri" w:hAnsi="Calibri" w:cs="Calibri"/>
          <w:lang w:val="nb-NO"/>
        </w:rPr>
      </w:pPr>
    </w:p>
    <w:p w:rsidR="002E42A1" w:rsidRDefault="002E42A1" w:rsidP="002E42A1">
      <w:pPr>
        <w:autoSpaceDE w:val="0"/>
        <w:autoSpaceDN w:val="0"/>
        <w:adjustRightInd w:val="0"/>
        <w:spacing w:after="0" w:line="240" w:lineRule="auto"/>
        <w:rPr>
          <w:rFonts w:ascii="Calibri" w:hAnsi="Calibri" w:cs="Calibri"/>
          <w:lang w:val="nb-NO"/>
        </w:rPr>
      </w:pPr>
      <w:r>
        <w:rPr>
          <w:rFonts w:ascii="Calibri" w:hAnsi="Calibri" w:cs="Calibri"/>
          <w:lang w:val="nb-NO"/>
        </w:rPr>
        <w:t>Fra 2016 vil en fylle en stilling som blir ledig som følge av pensjon hos konservator med ansvar for kulturhistorisk materiale med en konservator med ansvar for arkeologisk materiale. I løpet av 2016 vil man få erfaring for hvordan denne endringen påvirker kapasiteten på konservering. Samlingsplanen vil også avdekke</w:t>
      </w:r>
      <w:r w:rsidR="00AD3FB9">
        <w:rPr>
          <w:rFonts w:ascii="Calibri" w:hAnsi="Calibri" w:cs="Calibri"/>
          <w:lang w:val="nb-NO"/>
        </w:rPr>
        <w:t xml:space="preserve"> om det er</w:t>
      </w:r>
      <w:r>
        <w:rPr>
          <w:rFonts w:ascii="Calibri" w:hAnsi="Calibri" w:cs="Calibri"/>
          <w:lang w:val="nb-NO"/>
        </w:rPr>
        <w:t xml:space="preserve"> ytterligere kapasitetsbehov på konserve</w:t>
      </w:r>
      <w:r w:rsidR="004D5457">
        <w:rPr>
          <w:rFonts w:ascii="Calibri" w:hAnsi="Calibri" w:cs="Calibri"/>
          <w:lang w:val="nb-NO"/>
        </w:rPr>
        <w:t>ring. Utlysning av en eksternfinansiert</w:t>
      </w:r>
      <w:r>
        <w:rPr>
          <w:rFonts w:ascii="Calibri" w:hAnsi="Calibri" w:cs="Calibri"/>
          <w:lang w:val="nb-NO"/>
        </w:rPr>
        <w:t xml:space="preserve"> stilling kan være relevant fra 2017.</w:t>
      </w:r>
    </w:p>
    <w:p w:rsidR="002E42A1" w:rsidRDefault="002E42A1" w:rsidP="002E42A1">
      <w:pPr>
        <w:autoSpaceDE w:val="0"/>
        <w:autoSpaceDN w:val="0"/>
        <w:adjustRightInd w:val="0"/>
        <w:spacing w:after="0" w:line="240" w:lineRule="auto"/>
        <w:rPr>
          <w:rFonts w:ascii="Calibri" w:hAnsi="Calibri" w:cs="Calibri"/>
          <w:lang w:val="nb-NO"/>
        </w:rPr>
      </w:pPr>
    </w:p>
    <w:p w:rsidR="002E42A1" w:rsidRDefault="002E42A1" w:rsidP="002E42A1">
      <w:pPr>
        <w:autoSpaceDE w:val="0"/>
        <w:autoSpaceDN w:val="0"/>
        <w:adjustRightInd w:val="0"/>
        <w:spacing w:after="0" w:line="240" w:lineRule="auto"/>
        <w:rPr>
          <w:rFonts w:ascii="Calibri" w:hAnsi="Calibri" w:cs="Calibri"/>
          <w:lang w:val="nb-NO"/>
        </w:rPr>
      </w:pPr>
      <w:r>
        <w:rPr>
          <w:rFonts w:ascii="Calibri" w:hAnsi="Calibri" w:cs="Calibri"/>
          <w:lang w:val="nb-NO"/>
        </w:rPr>
        <w:t xml:space="preserve">På undervisning vil en måtte disponere </w:t>
      </w:r>
      <w:r w:rsidR="004D5457">
        <w:rPr>
          <w:rFonts w:ascii="Calibri" w:hAnsi="Calibri" w:cs="Calibri"/>
          <w:lang w:val="nb-NO"/>
        </w:rPr>
        <w:t xml:space="preserve">en statlig finansiert stilling </w:t>
      </w:r>
      <w:r>
        <w:rPr>
          <w:rFonts w:ascii="Calibri" w:hAnsi="Calibri" w:cs="Calibri"/>
          <w:lang w:val="nb-NO"/>
        </w:rPr>
        <w:t>som vil bli ledig ved alderspensjon i løpet av ca</w:t>
      </w:r>
      <w:r w:rsidR="00D07EBF">
        <w:rPr>
          <w:rFonts w:ascii="Calibri" w:hAnsi="Calibri" w:cs="Calibri"/>
          <w:lang w:val="nb-NO"/>
        </w:rPr>
        <w:t>.</w:t>
      </w:r>
      <w:r>
        <w:rPr>
          <w:rFonts w:ascii="Calibri" w:hAnsi="Calibri" w:cs="Calibri"/>
          <w:lang w:val="nb-NO"/>
        </w:rPr>
        <w:t xml:space="preserve"> 3 år, slik at undervisnings faggruppen</w:t>
      </w:r>
      <w:r w:rsidR="006241CA">
        <w:rPr>
          <w:rFonts w:ascii="Calibri" w:hAnsi="Calibri" w:cs="Calibri"/>
          <w:lang w:val="nb-NO"/>
        </w:rPr>
        <w:t xml:space="preserve">, som ikke har anledning til å bidra i FoU markedet annet enn gjennom frikjøp - </w:t>
      </w:r>
      <w:r>
        <w:rPr>
          <w:rFonts w:ascii="Calibri" w:hAnsi="Calibri" w:cs="Calibri"/>
          <w:lang w:val="nb-NO"/>
        </w:rPr>
        <w:t xml:space="preserve"> er bemannet utelukkende med RD stillinger.</w:t>
      </w:r>
    </w:p>
    <w:p w:rsidR="002E42A1" w:rsidRDefault="002E42A1" w:rsidP="002E42A1">
      <w:pPr>
        <w:autoSpaceDE w:val="0"/>
        <w:autoSpaceDN w:val="0"/>
        <w:adjustRightInd w:val="0"/>
        <w:spacing w:after="0" w:line="240" w:lineRule="auto"/>
        <w:rPr>
          <w:rFonts w:ascii="Calibri" w:hAnsi="Calibri" w:cs="Calibri"/>
          <w:lang w:val="nb-NO"/>
        </w:rPr>
      </w:pPr>
    </w:p>
    <w:p w:rsidR="002E42A1" w:rsidRDefault="002E42A1" w:rsidP="00515302">
      <w:pPr>
        <w:pStyle w:val="Overskrift3"/>
        <w:rPr>
          <w:lang w:val="nb-NO"/>
        </w:rPr>
      </w:pPr>
      <w:bookmarkStart w:id="26" w:name="_Toc436058739"/>
      <w:r w:rsidRPr="001908F3">
        <w:rPr>
          <w:lang w:val="nb-NO"/>
        </w:rPr>
        <w:t>Stillingsbehov på lengre sikt</w:t>
      </w:r>
      <w:r w:rsidR="00677831">
        <w:rPr>
          <w:lang w:val="nb-NO"/>
        </w:rPr>
        <w:t xml:space="preserve"> og økonomiske implikasjoner</w:t>
      </w:r>
      <w:bookmarkEnd w:id="26"/>
    </w:p>
    <w:p w:rsidR="002E42A1" w:rsidRPr="001908F3" w:rsidRDefault="002E42A1" w:rsidP="002E42A1">
      <w:pPr>
        <w:autoSpaceDE w:val="0"/>
        <w:autoSpaceDN w:val="0"/>
        <w:adjustRightInd w:val="0"/>
        <w:spacing w:after="0" w:line="240" w:lineRule="auto"/>
        <w:rPr>
          <w:rFonts w:ascii="Calibri,Bold" w:hAnsi="Calibri,Bold" w:cs="Calibri,Bold"/>
          <w:bCs/>
          <w:i/>
          <w:sz w:val="24"/>
          <w:szCs w:val="24"/>
          <w:lang w:val="nb-NO"/>
        </w:rPr>
      </w:pPr>
    </w:p>
    <w:p w:rsidR="002E42A1" w:rsidRPr="00346F4B" w:rsidRDefault="002E42A1" w:rsidP="002E42A1">
      <w:pPr>
        <w:autoSpaceDE w:val="0"/>
        <w:autoSpaceDN w:val="0"/>
        <w:adjustRightInd w:val="0"/>
        <w:spacing w:after="0" w:line="240" w:lineRule="auto"/>
        <w:rPr>
          <w:rFonts w:ascii="Calibri" w:hAnsi="Calibri" w:cs="Calibri"/>
          <w:lang w:val="nb-NO"/>
        </w:rPr>
      </w:pPr>
      <w:r w:rsidRPr="00346F4B">
        <w:rPr>
          <w:rFonts w:ascii="Calibri" w:hAnsi="Calibri" w:cs="Calibri"/>
          <w:lang w:val="nb-NO"/>
        </w:rPr>
        <w:t>I foreligg</w:t>
      </w:r>
      <w:r w:rsidR="000C6D90">
        <w:rPr>
          <w:rFonts w:ascii="Calibri" w:hAnsi="Calibri" w:cs="Calibri"/>
          <w:lang w:val="nb-NO"/>
        </w:rPr>
        <w:t>ende langtidsbudsjett (LTB) 2015-18</w:t>
      </w:r>
      <w:r>
        <w:rPr>
          <w:rFonts w:ascii="Calibri" w:hAnsi="Calibri" w:cs="Calibri"/>
          <w:lang w:val="nb-NO"/>
        </w:rPr>
        <w:t xml:space="preserve"> </w:t>
      </w:r>
      <w:r w:rsidRPr="00346F4B">
        <w:rPr>
          <w:rFonts w:ascii="Calibri" w:hAnsi="Calibri" w:cs="Calibri"/>
          <w:lang w:val="nb-NO"/>
        </w:rPr>
        <w:t>er alle stillinger, både vitenskapelige og teknisk</w:t>
      </w:r>
      <w:r w:rsidR="000C6D90">
        <w:rPr>
          <w:rFonts w:ascii="Calibri" w:hAnsi="Calibri" w:cs="Calibri"/>
          <w:lang w:val="nb-NO"/>
        </w:rPr>
        <w:t xml:space="preserve"> </w:t>
      </w:r>
      <w:r w:rsidRPr="00346F4B">
        <w:rPr>
          <w:rFonts w:ascii="Calibri" w:hAnsi="Calibri" w:cs="Calibri"/>
          <w:lang w:val="nb-NO"/>
        </w:rPr>
        <w:t>administrative,</w:t>
      </w:r>
      <w:r>
        <w:rPr>
          <w:rFonts w:ascii="Calibri" w:hAnsi="Calibri" w:cs="Calibri"/>
          <w:lang w:val="nb-NO"/>
        </w:rPr>
        <w:t xml:space="preserve"> </w:t>
      </w:r>
      <w:r w:rsidRPr="00AD3FB9">
        <w:rPr>
          <w:rFonts w:ascii="Calibri" w:hAnsi="Calibri" w:cs="Calibri"/>
          <w:lang w:val="nb-NO"/>
        </w:rPr>
        <w:t>lagt inn med 70-års pensjonsalder.</w:t>
      </w:r>
      <w:r w:rsidRPr="00346F4B">
        <w:rPr>
          <w:rFonts w:ascii="Calibri" w:hAnsi="Calibri" w:cs="Calibri"/>
          <w:lang w:val="nb-NO"/>
        </w:rPr>
        <w:t xml:space="preserve"> Unntaket er de tilfeller hvor det er kjent at</w:t>
      </w:r>
      <w:r>
        <w:rPr>
          <w:rFonts w:ascii="Calibri" w:hAnsi="Calibri" w:cs="Calibri"/>
          <w:lang w:val="nb-NO"/>
        </w:rPr>
        <w:t xml:space="preserve"> </w:t>
      </w:r>
      <w:r w:rsidRPr="00346F4B">
        <w:rPr>
          <w:rFonts w:ascii="Calibri" w:hAnsi="Calibri" w:cs="Calibri"/>
          <w:lang w:val="nb-NO"/>
        </w:rPr>
        <w:t>pensjonering vil foregå på et tidligere tidspunkt. Det vil i løpet av LTB-perioden, og i de kommende</w:t>
      </w:r>
    </w:p>
    <w:p w:rsidR="002E42A1" w:rsidRPr="005B4638" w:rsidRDefault="002E42A1" w:rsidP="002E42A1">
      <w:pPr>
        <w:autoSpaceDE w:val="0"/>
        <w:autoSpaceDN w:val="0"/>
        <w:adjustRightInd w:val="0"/>
        <w:spacing w:after="0" w:line="240" w:lineRule="auto"/>
        <w:rPr>
          <w:rFonts w:ascii="Calibri" w:hAnsi="Calibri" w:cs="Calibri"/>
          <w:highlight w:val="yellow"/>
          <w:lang w:val="nb-NO"/>
        </w:rPr>
      </w:pPr>
      <w:r w:rsidRPr="00346F4B">
        <w:rPr>
          <w:rFonts w:ascii="Calibri" w:hAnsi="Calibri" w:cs="Calibri"/>
          <w:lang w:val="nb-NO"/>
        </w:rPr>
        <w:t>årene etter denne, være en ikke ubetydelig avgang av personale grunnet alderspensjonering. Det legges</w:t>
      </w:r>
      <w:r>
        <w:rPr>
          <w:rFonts w:ascii="Calibri" w:hAnsi="Calibri" w:cs="Calibri"/>
          <w:lang w:val="nb-NO"/>
        </w:rPr>
        <w:t xml:space="preserve"> </w:t>
      </w:r>
      <w:r w:rsidRPr="001908F3">
        <w:rPr>
          <w:rFonts w:cs="Calibri"/>
          <w:lang w:val="nb-NO"/>
        </w:rPr>
        <w:t xml:space="preserve">til grunn at </w:t>
      </w:r>
      <w:r w:rsidR="000D0509">
        <w:rPr>
          <w:rFonts w:cs="Calibri,Bold"/>
          <w:bCs/>
          <w:lang w:val="nb-NO"/>
        </w:rPr>
        <w:t>fem</w:t>
      </w:r>
      <w:r>
        <w:rPr>
          <w:rFonts w:cs="Calibri,Bold"/>
          <w:bCs/>
          <w:lang w:val="nb-NO"/>
        </w:rPr>
        <w:t xml:space="preserve"> </w:t>
      </w:r>
      <w:r w:rsidR="000D0509">
        <w:rPr>
          <w:rFonts w:cs="Calibri,Bold"/>
          <w:bCs/>
          <w:lang w:val="nb-NO"/>
        </w:rPr>
        <w:t>(5</w:t>
      </w:r>
      <w:r w:rsidRPr="001908F3">
        <w:rPr>
          <w:rFonts w:cs="Calibri,Bold"/>
          <w:bCs/>
          <w:lang w:val="nb-NO"/>
        </w:rPr>
        <w:t>) vitenskapelige stillinger</w:t>
      </w:r>
      <w:r w:rsidRPr="001908F3">
        <w:rPr>
          <w:rFonts w:cs="Calibri,Bold"/>
          <w:b/>
          <w:bCs/>
          <w:lang w:val="nb-NO"/>
        </w:rPr>
        <w:t xml:space="preserve"> </w:t>
      </w:r>
      <w:r w:rsidR="000D0509" w:rsidRPr="000D0509">
        <w:rPr>
          <w:rFonts w:cs="Calibri,Bold"/>
          <w:bCs/>
          <w:lang w:val="nb-NO"/>
        </w:rPr>
        <w:t>og</w:t>
      </w:r>
      <w:r w:rsidR="000D0509">
        <w:rPr>
          <w:rFonts w:cs="Calibri,Bold"/>
          <w:bCs/>
          <w:lang w:val="nb-NO"/>
        </w:rPr>
        <w:t xml:space="preserve"> tre (</w:t>
      </w:r>
      <w:r w:rsidR="000D0509" w:rsidRPr="000D0509">
        <w:rPr>
          <w:rFonts w:cs="Calibri,Bold"/>
          <w:bCs/>
          <w:lang w:val="nb-NO"/>
        </w:rPr>
        <w:t>3</w:t>
      </w:r>
      <w:r w:rsidR="000D0509">
        <w:rPr>
          <w:rFonts w:cs="Calibri,Bold"/>
          <w:bCs/>
          <w:lang w:val="nb-NO"/>
        </w:rPr>
        <w:t>)</w:t>
      </w:r>
      <w:r w:rsidR="000D0509" w:rsidRPr="000D0509">
        <w:rPr>
          <w:rFonts w:cs="Calibri,Bold"/>
          <w:bCs/>
          <w:lang w:val="nb-NO"/>
        </w:rPr>
        <w:t xml:space="preserve"> teknisk administrative</w:t>
      </w:r>
      <w:r w:rsidR="006241CA">
        <w:rPr>
          <w:rFonts w:cs="Calibri,Bold"/>
          <w:bCs/>
          <w:lang w:val="nb-NO"/>
        </w:rPr>
        <w:t xml:space="preserve"> stillinger</w:t>
      </w:r>
      <w:r w:rsidR="000D0509" w:rsidRPr="000D0509">
        <w:rPr>
          <w:rFonts w:cs="Calibri,Bold"/>
          <w:bCs/>
          <w:lang w:val="nb-NO"/>
        </w:rPr>
        <w:t xml:space="preserve"> </w:t>
      </w:r>
      <w:r w:rsidRPr="000D0509">
        <w:rPr>
          <w:rFonts w:cs="Calibri"/>
          <w:lang w:val="nb-NO"/>
        </w:rPr>
        <w:t>besettes</w:t>
      </w:r>
      <w:r w:rsidRPr="001908F3">
        <w:rPr>
          <w:rFonts w:cs="Calibri"/>
          <w:lang w:val="nb-NO"/>
        </w:rPr>
        <w:t xml:space="preserve"> på nytt innen en tidsperiode på 6-8 år. </w:t>
      </w:r>
      <w:r w:rsidRPr="00063426">
        <w:rPr>
          <w:rFonts w:cs="Calibri"/>
          <w:lang w:val="nb-NO"/>
        </w:rPr>
        <w:t xml:space="preserve">Dette kan </w:t>
      </w:r>
      <w:r w:rsidRPr="00063426">
        <w:rPr>
          <w:rFonts w:ascii="Calibri" w:hAnsi="Calibri" w:cs="Calibri"/>
          <w:lang w:val="nb-NO"/>
        </w:rPr>
        <w:t>både være utlysninger innen eksisterende fagområder, og utlysninger innen nye og udekkede felt gjennom inndragning av stillinger på gamle fagfelt. I denne sammenheng må en også vurdere behovet for å besette på nytt i stillinger som en periode har stått vakante. Det vil</w:t>
      </w:r>
      <w:r>
        <w:rPr>
          <w:rFonts w:ascii="Calibri" w:hAnsi="Calibri" w:cs="Calibri"/>
          <w:lang w:val="nb-NO"/>
        </w:rPr>
        <w:t xml:space="preserve"> med VM strategiske bemanningsplan</w:t>
      </w:r>
      <w:r w:rsidRPr="00063426">
        <w:rPr>
          <w:rFonts w:ascii="Calibri" w:hAnsi="Calibri" w:cs="Calibri"/>
          <w:lang w:val="nb-NO"/>
        </w:rPr>
        <w:t xml:space="preserve"> i løpet av</w:t>
      </w:r>
      <w:r>
        <w:rPr>
          <w:rFonts w:ascii="Calibri" w:hAnsi="Calibri" w:cs="Calibri"/>
          <w:lang w:val="nb-NO"/>
        </w:rPr>
        <w:t xml:space="preserve"> 2015-16</w:t>
      </w:r>
      <w:r w:rsidRPr="00063426">
        <w:rPr>
          <w:rFonts w:ascii="Calibri" w:hAnsi="Calibri" w:cs="Calibri"/>
          <w:lang w:val="nb-NO"/>
        </w:rPr>
        <w:t xml:space="preserve"> bli fremlagt </w:t>
      </w:r>
      <w:r>
        <w:rPr>
          <w:rFonts w:ascii="Calibri" w:hAnsi="Calibri" w:cs="Calibri"/>
          <w:lang w:val="nb-NO"/>
        </w:rPr>
        <w:t>en egen sak for VM</w:t>
      </w:r>
      <w:r w:rsidRPr="00063426">
        <w:rPr>
          <w:rFonts w:ascii="Calibri" w:hAnsi="Calibri" w:cs="Calibri"/>
          <w:lang w:val="nb-NO"/>
        </w:rPr>
        <w:t>s styre om prioritering av fagområder for nye vitenskapelige stillinger i nevnte 6-8 års periode. Bestemmende for hva som kommer på listen vil både være rene behovsvurderinger og analyser av hvilke faglige innretninger som vil gi de beste synergieffekter i forhold til museets fagligstrategiske satsninger.</w:t>
      </w:r>
    </w:p>
    <w:p w:rsidR="002E42A1" w:rsidRPr="005B4638" w:rsidRDefault="002E42A1" w:rsidP="002E42A1">
      <w:pPr>
        <w:autoSpaceDE w:val="0"/>
        <w:autoSpaceDN w:val="0"/>
        <w:adjustRightInd w:val="0"/>
        <w:spacing w:after="0" w:line="240" w:lineRule="auto"/>
        <w:rPr>
          <w:rFonts w:ascii="Calibri" w:hAnsi="Calibri" w:cs="Calibri"/>
          <w:highlight w:val="yellow"/>
          <w:lang w:val="nb-NO"/>
        </w:rPr>
      </w:pPr>
    </w:p>
    <w:p w:rsidR="002E42A1" w:rsidRDefault="002E42A1" w:rsidP="002E42A1">
      <w:pPr>
        <w:autoSpaceDE w:val="0"/>
        <w:autoSpaceDN w:val="0"/>
        <w:adjustRightInd w:val="0"/>
        <w:spacing w:after="0" w:line="240" w:lineRule="auto"/>
        <w:rPr>
          <w:rFonts w:ascii="Calibri" w:hAnsi="Calibri" w:cs="Calibri"/>
          <w:lang w:val="nb-NO"/>
        </w:rPr>
      </w:pPr>
      <w:r w:rsidRPr="00063426">
        <w:rPr>
          <w:rFonts w:ascii="Calibri" w:hAnsi="Calibri" w:cs="Calibri"/>
          <w:lang w:val="nb-NO"/>
        </w:rPr>
        <w:t>Om, og når, kunngjøring i samsvar med prioriteringene skal foretas, vil avhenge av at et tilfredsstillende</w:t>
      </w:r>
      <w:r>
        <w:rPr>
          <w:rFonts w:ascii="Calibri" w:hAnsi="Calibri" w:cs="Calibri"/>
          <w:lang w:val="nb-NO"/>
        </w:rPr>
        <w:t xml:space="preserve"> </w:t>
      </w:r>
      <w:r w:rsidRPr="00063426">
        <w:rPr>
          <w:rFonts w:ascii="Calibri" w:hAnsi="Calibri" w:cs="Calibri"/>
          <w:lang w:val="nb-NO"/>
        </w:rPr>
        <w:t xml:space="preserve">økonomisk grunnlag kan etableres. Det vil være opp til </w:t>
      </w:r>
      <w:r w:rsidR="00242286">
        <w:rPr>
          <w:rFonts w:ascii="Calibri" w:hAnsi="Calibri" w:cs="Calibri"/>
          <w:lang w:val="nb-NO"/>
        </w:rPr>
        <w:t>VMs s</w:t>
      </w:r>
      <w:r w:rsidRPr="00063426">
        <w:rPr>
          <w:rFonts w:ascii="Calibri" w:hAnsi="Calibri" w:cs="Calibri"/>
          <w:lang w:val="nb-NO"/>
        </w:rPr>
        <w:t xml:space="preserve">tyre å fatte beslutninger om dette. Det vil imidlertid uansett være en kritisk nedre grense for antall vitenskapelige </w:t>
      </w:r>
      <w:r w:rsidR="000D0509">
        <w:rPr>
          <w:rFonts w:ascii="Calibri" w:hAnsi="Calibri" w:cs="Calibri"/>
          <w:lang w:val="nb-NO"/>
        </w:rPr>
        <w:t>og teknisk administrative fagstillinger</w:t>
      </w:r>
      <w:r w:rsidRPr="00063426">
        <w:rPr>
          <w:rFonts w:ascii="Calibri" w:hAnsi="Calibri" w:cs="Calibri"/>
          <w:lang w:val="nb-NO"/>
        </w:rPr>
        <w:t xml:space="preserve"> institusjonen må ha, dersom </w:t>
      </w:r>
      <w:r w:rsidR="00642DC2">
        <w:rPr>
          <w:rFonts w:ascii="Calibri" w:hAnsi="Calibri" w:cs="Calibri"/>
          <w:lang w:val="nb-NO"/>
        </w:rPr>
        <w:t xml:space="preserve">driften og </w:t>
      </w:r>
      <w:r w:rsidRPr="00063426">
        <w:rPr>
          <w:rFonts w:ascii="Calibri" w:hAnsi="Calibri" w:cs="Calibri"/>
          <w:lang w:val="nb-NO"/>
        </w:rPr>
        <w:t>statusen som forskningsbasert universitetsmuseum skal opprettholdes, og dersom VMs faglig ambisiøse strategier skal kunne virkeliggjøres.</w:t>
      </w:r>
    </w:p>
    <w:p w:rsidR="00461114" w:rsidRDefault="00461114" w:rsidP="002E42A1">
      <w:pPr>
        <w:autoSpaceDE w:val="0"/>
        <w:autoSpaceDN w:val="0"/>
        <w:adjustRightInd w:val="0"/>
        <w:spacing w:after="0" w:line="240" w:lineRule="auto"/>
        <w:rPr>
          <w:rFonts w:ascii="Calibri" w:hAnsi="Calibri" w:cs="Calibri"/>
          <w:lang w:val="nb-NO"/>
        </w:rPr>
      </w:pPr>
    </w:p>
    <w:p w:rsidR="00DF3922" w:rsidRPr="00DF3922" w:rsidRDefault="00DF3922" w:rsidP="00642DC2">
      <w:pPr>
        <w:autoSpaceDE w:val="0"/>
        <w:autoSpaceDN w:val="0"/>
        <w:spacing w:line="240" w:lineRule="auto"/>
        <w:rPr>
          <w:lang w:val="nb-NO"/>
        </w:rPr>
      </w:pPr>
      <w:r w:rsidRPr="00DF3922">
        <w:rPr>
          <w:lang w:val="nb-NO"/>
        </w:rPr>
        <w:t xml:space="preserve">Den totale lønnsandel på SAK både for statlig finansierte stillinger og eksternfinansierte stillinger er per 2015: </w:t>
      </w:r>
      <w:r w:rsidR="00494E26">
        <w:rPr>
          <w:lang w:val="nb-NO"/>
        </w:rPr>
        <w:t xml:space="preserve">19 397 372 </w:t>
      </w:r>
      <w:r w:rsidRPr="00DF3922">
        <w:rPr>
          <w:lang w:val="nb-NO"/>
        </w:rPr>
        <w:t>kr av dette skal 8 071 2</w:t>
      </w:r>
      <w:r w:rsidRPr="00494E26">
        <w:rPr>
          <w:lang w:val="nb-NO"/>
        </w:rPr>
        <w:t>97</w:t>
      </w:r>
      <w:r w:rsidRPr="00DF3922">
        <w:rPr>
          <w:lang w:val="nb-NO"/>
        </w:rPr>
        <w:t xml:space="preserve"> dekkes av eksterne inntekter som per i dag i hovedsak trekkes inn over ytre forvaltnings virksomhet med arkeologiske utgravningsprosjekter på land</w:t>
      </w:r>
      <w:r w:rsidR="00642DC2">
        <w:rPr>
          <w:lang w:val="nb-NO"/>
        </w:rPr>
        <w:t>. Statistikken viser at ca</w:t>
      </w:r>
      <w:r w:rsidRPr="00494E26">
        <w:rPr>
          <w:lang w:val="nb-NO"/>
        </w:rPr>
        <w:t xml:space="preserve"> 45 % av budsjetterte inntekter på prosjekt innen offentlig myndighetsutøvelse </w:t>
      </w:r>
      <w:r w:rsidRPr="00DF3922">
        <w:rPr>
          <w:lang w:val="nb-NO"/>
        </w:rPr>
        <w:t>går tilbake til seksjonen, dette innebærer at seksjonen må ha en omsetning på knapp 18 mill. kroner i året for å gå i balanse</w:t>
      </w:r>
      <w:r w:rsidRPr="00494E26">
        <w:rPr>
          <w:lang w:val="nb-NO"/>
        </w:rPr>
        <w:t xml:space="preserve"> (seksjonen må selge timer tilsvarende 8 mill </w:t>
      </w:r>
      <w:r w:rsidR="00642DC2">
        <w:rPr>
          <w:lang w:val="nb-NO"/>
        </w:rPr>
        <w:t xml:space="preserve">eller ha en balanse som gjør at </w:t>
      </w:r>
      <w:r w:rsidRPr="00494E26">
        <w:rPr>
          <w:lang w:val="nb-NO"/>
        </w:rPr>
        <w:t>et mindre time</w:t>
      </w:r>
      <w:r w:rsidR="00494E26" w:rsidRPr="00494E26">
        <w:rPr>
          <w:lang w:val="nb-NO"/>
        </w:rPr>
        <w:t xml:space="preserve"> </w:t>
      </w:r>
      <w:r w:rsidRPr="00494E26">
        <w:rPr>
          <w:lang w:val="nb-NO"/>
        </w:rPr>
        <w:t>salg gir tilstrekkelig overhead til å dekke den totale lønnskostnaden). Samtidig er museet som helhet i den sit</w:t>
      </w:r>
      <w:r w:rsidR="00494E26" w:rsidRPr="00494E26">
        <w:rPr>
          <w:lang w:val="nb-NO"/>
        </w:rPr>
        <w:t>uasjonen at lønnsbudsjettet på ramme d</w:t>
      </w:r>
      <w:r w:rsidRPr="00494E26">
        <w:rPr>
          <w:lang w:val="nb-NO"/>
        </w:rPr>
        <w:t xml:space="preserve">rift </w:t>
      </w:r>
      <w:r w:rsidR="00494E26" w:rsidRPr="00494E26">
        <w:rPr>
          <w:lang w:val="nb-NO"/>
        </w:rPr>
        <w:t xml:space="preserve">(RD) </w:t>
      </w:r>
      <w:r w:rsidRPr="00494E26">
        <w:rPr>
          <w:lang w:val="nb-NO"/>
        </w:rPr>
        <w:t xml:space="preserve">har vokst ut over det </w:t>
      </w:r>
      <w:r w:rsidR="00494E26" w:rsidRPr="00494E26">
        <w:rPr>
          <w:lang w:val="nb-NO"/>
        </w:rPr>
        <w:t>ramme bevilgningen fra Staten finansierer – dette og andre hensyn medfører at</w:t>
      </w:r>
      <w:r w:rsidRPr="00494E26">
        <w:rPr>
          <w:lang w:val="nb-NO"/>
        </w:rPr>
        <w:t xml:space="preserve"> seksjonen ble pålagt et økt inntektskrav til fellesskapet</w:t>
      </w:r>
      <w:r w:rsidR="00494E26" w:rsidRPr="00494E26">
        <w:rPr>
          <w:lang w:val="nb-NO"/>
        </w:rPr>
        <w:t xml:space="preserve"> fra 2015</w:t>
      </w:r>
      <w:r w:rsidRPr="00494E26">
        <w:rPr>
          <w:lang w:val="nb-NO"/>
        </w:rPr>
        <w:t>. For 2015 skal SAK betale 1 665 000,- for å være med på å dekke museets lønnskostn</w:t>
      </w:r>
      <w:r w:rsidR="00494E26">
        <w:rPr>
          <w:lang w:val="nb-NO"/>
        </w:rPr>
        <w:t>ader</w:t>
      </w:r>
      <w:r w:rsidR="00642DC2">
        <w:rPr>
          <w:lang w:val="nb-NO"/>
        </w:rPr>
        <w:t xml:space="preserve"> og strategiske satsinger</w:t>
      </w:r>
      <w:r w:rsidR="00494E26">
        <w:rPr>
          <w:lang w:val="nb-NO"/>
        </w:rPr>
        <w:t xml:space="preserve">. </w:t>
      </w:r>
    </w:p>
    <w:p w:rsidR="00DF3922" w:rsidRPr="00DF3922" w:rsidRDefault="00A968B4" w:rsidP="00642DC2">
      <w:pPr>
        <w:autoSpaceDE w:val="0"/>
        <w:autoSpaceDN w:val="0"/>
        <w:spacing w:line="240" w:lineRule="auto"/>
        <w:rPr>
          <w:lang w:val="nb-NO"/>
        </w:rPr>
      </w:pPr>
      <w:r>
        <w:rPr>
          <w:lang w:val="nb-NO"/>
        </w:rPr>
        <w:t>Y</w:t>
      </w:r>
      <w:r w:rsidRPr="00DF3922">
        <w:rPr>
          <w:lang w:val="nb-NO"/>
        </w:rPr>
        <w:t>tre forvaltnings virksomhet med arkeologiske utgravningsprosjekter på land</w:t>
      </w:r>
      <w:r>
        <w:rPr>
          <w:lang w:val="nb-NO"/>
        </w:rPr>
        <w:t xml:space="preserve"> er samtidig det virksomhetsområde</w:t>
      </w:r>
      <w:r w:rsidR="00DF3922" w:rsidRPr="00DF3922">
        <w:rPr>
          <w:lang w:val="nb-NO"/>
        </w:rPr>
        <w:t xml:space="preserve"> som har den største andel administrasjon kn</w:t>
      </w:r>
      <w:r w:rsidR="00642DC2">
        <w:rPr>
          <w:lang w:val="nb-NO"/>
        </w:rPr>
        <w:t>yttet til utøvelsen av oppgavene</w:t>
      </w:r>
      <w:r w:rsidR="00DF3922" w:rsidRPr="00DF3922">
        <w:rPr>
          <w:lang w:val="nb-NO"/>
        </w:rPr>
        <w:t xml:space="preserve"> etter Lov om Kulturminner, </w:t>
      </w:r>
      <w:r>
        <w:rPr>
          <w:lang w:val="nb-NO"/>
        </w:rPr>
        <w:t xml:space="preserve">dette skyldes at </w:t>
      </w:r>
      <w:r w:rsidR="00AD3FB9">
        <w:rPr>
          <w:lang w:val="nb-NO"/>
        </w:rPr>
        <w:t>KL</w:t>
      </w:r>
      <w:r w:rsidR="00DF3922" w:rsidRPr="00DF3922">
        <w:rPr>
          <w:lang w:val="nb-NO"/>
        </w:rPr>
        <w:t>Ds budsjettrutiner</w:t>
      </w:r>
      <w:r>
        <w:rPr>
          <w:lang w:val="nb-NO"/>
        </w:rPr>
        <w:t xml:space="preserve"> </w:t>
      </w:r>
      <w:r w:rsidR="00642DC2">
        <w:rPr>
          <w:lang w:val="nb-NO"/>
        </w:rPr>
        <w:t xml:space="preserve">ikke </w:t>
      </w:r>
      <w:r>
        <w:rPr>
          <w:lang w:val="nb-NO"/>
        </w:rPr>
        <w:t xml:space="preserve">tillater inndekning av alle disse kostnader, en forutsetter at Universitetene har en </w:t>
      </w:r>
      <w:r w:rsidR="00642DC2">
        <w:rPr>
          <w:lang w:val="nb-NO"/>
        </w:rPr>
        <w:t xml:space="preserve">statlig finansiert </w:t>
      </w:r>
      <w:r>
        <w:rPr>
          <w:lang w:val="nb-NO"/>
        </w:rPr>
        <w:t>paratkapasitet som er lønnet til å gjennomføre denne del</w:t>
      </w:r>
      <w:r w:rsidR="00642DC2">
        <w:rPr>
          <w:lang w:val="nb-NO"/>
        </w:rPr>
        <w:t>en</w:t>
      </w:r>
      <w:r>
        <w:rPr>
          <w:lang w:val="nb-NO"/>
        </w:rPr>
        <w:t xml:space="preserve"> av jobben</w:t>
      </w:r>
      <w:r w:rsidR="00DF3922" w:rsidRPr="00DF3922">
        <w:rPr>
          <w:lang w:val="nb-NO"/>
        </w:rPr>
        <w:t>.  Det vil være svært viktig at denne de</w:t>
      </w:r>
      <w:r w:rsidR="00DF3922" w:rsidRPr="00A968B4">
        <w:rPr>
          <w:lang w:val="nb-NO"/>
        </w:rPr>
        <w:t>len</w:t>
      </w:r>
      <w:r w:rsidR="00DF3922" w:rsidRPr="00DF3922">
        <w:rPr>
          <w:lang w:val="nb-NO"/>
        </w:rPr>
        <w:t xml:space="preserve"> av virksomheten styrkes kapasitetsmessig og finansielt gjennom tildeling av en statlig finansiert stilling som faggruppeleder i tillegg til de </w:t>
      </w:r>
      <w:r>
        <w:rPr>
          <w:lang w:val="nb-NO"/>
        </w:rPr>
        <w:t xml:space="preserve">to </w:t>
      </w:r>
      <w:r w:rsidR="00DF3922" w:rsidRPr="00DF3922">
        <w:rPr>
          <w:lang w:val="nb-NO"/>
        </w:rPr>
        <w:t xml:space="preserve">vitenskapelige stillinger </w:t>
      </w:r>
      <w:r>
        <w:rPr>
          <w:lang w:val="nb-NO"/>
        </w:rPr>
        <w:t xml:space="preserve">som </w:t>
      </w:r>
      <w:r w:rsidR="00DF3922" w:rsidRPr="00A968B4">
        <w:rPr>
          <w:lang w:val="nb-NO"/>
        </w:rPr>
        <w:t>er knyttet til</w:t>
      </w:r>
      <w:r>
        <w:rPr>
          <w:lang w:val="nb-NO"/>
        </w:rPr>
        <w:t xml:space="preserve"> landarkeologien.</w:t>
      </w:r>
    </w:p>
    <w:p w:rsidR="00DF3922" w:rsidRPr="00DF3922" w:rsidRDefault="00DF3922" w:rsidP="00642DC2">
      <w:pPr>
        <w:autoSpaceDE w:val="0"/>
        <w:autoSpaceDN w:val="0"/>
        <w:spacing w:line="240" w:lineRule="auto"/>
        <w:rPr>
          <w:lang w:val="nb-NO"/>
        </w:rPr>
      </w:pPr>
      <w:r w:rsidRPr="00DF3922">
        <w:rPr>
          <w:lang w:val="nb-NO"/>
        </w:rPr>
        <w:t>Det er helt sentralt for seksjonen at en setter seg i stand til å utnytte de inntjeningsmuligheter som ligger innen andre virksomhetsområder, som for eksempel gjennom eksternfinansierte forskningsprosjekter, andre miljørelaterte FoU oppgaver og konservering. Det er et marked spesielt innen maleri</w:t>
      </w:r>
      <w:r w:rsidR="00A968B4">
        <w:rPr>
          <w:lang w:val="nb-NO"/>
        </w:rPr>
        <w:t xml:space="preserve"> </w:t>
      </w:r>
      <w:r w:rsidR="00642DC2" w:rsidRPr="00DF3922">
        <w:rPr>
          <w:lang w:val="nb-NO"/>
        </w:rPr>
        <w:t>konservering i</w:t>
      </w:r>
      <w:r w:rsidRPr="00DF3922">
        <w:rPr>
          <w:lang w:val="nb-NO"/>
        </w:rPr>
        <w:t xml:space="preserve"> Midt-Norge som SAK foreløpig ikke tar del i. </w:t>
      </w:r>
      <w:r w:rsidRPr="00A968B4">
        <w:rPr>
          <w:lang w:val="nb-NO"/>
        </w:rPr>
        <w:t>En deltagelse i dette vil både bidra til å styrke inntjeningsgrunnlaget og minske den økonomiske risikoen og samtidig gi et viktig faglig grunnlag for forskning.</w:t>
      </w:r>
      <w:r w:rsidRPr="00DF3922">
        <w:rPr>
          <w:lang w:val="nb-NO"/>
        </w:rPr>
        <w:t xml:space="preserve"> </w:t>
      </w:r>
      <w:r w:rsidRPr="00A968B4">
        <w:rPr>
          <w:lang w:val="nb-NO"/>
        </w:rPr>
        <w:t>En opparbeider sannsynligvis best dette tjenestefelt gjenn</w:t>
      </w:r>
      <w:r w:rsidR="00A968B4" w:rsidRPr="00A968B4">
        <w:rPr>
          <w:lang w:val="nb-NO"/>
        </w:rPr>
        <w:t xml:space="preserve">om samarbeid med andre nært liggende </w:t>
      </w:r>
      <w:r w:rsidRPr="00A968B4">
        <w:rPr>
          <w:lang w:val="nb-NO"/>
        </w:rPr>
        <w:t xml:space="preserve">institusjoner som Museene i Sør-Trøndelag (MiST) og Nidarosdomens Restaureringsarbeider (NDR). </w:t>
      </w:r>
    </w:p>
    <w:p w:rsidR="00DF3922" w:rsidRPr="00DF3922" w:rsidRDefault="00A968B4" w:rsidP="00642DC2">
      <w:pPr>
        <w:autoSpaceDE w:val="0"/>
        <w:autoSpaceDN w:val="0"/>
        <w:spacing w:line="240" w:lineRule="auto"/>
        <w:rPr>
          <w:lang w:val="nb-NO"/>
        </w:rPr>
      </w:pPr>
      <w:r>
        <w:rPr>
          <w:lang w:val="nb-NO"/>
        </w:rPr>
        <w:t xml:space="preserve">Ca. </w:t>
      </w:r>
      <w:r w:rsidR="00DF3922" w:rsidRPr="00DF3922">
        <w:rPr>
          <w:lang w:val="nb-NO"/>
        </w:rPr>
        <w:t>30 % av seksjonens ansatte vil i løpet av 6-8 år gå av med alderspensjon, dette gir i seg selv et handlingsrom for disponering av kapasitet der det trengs</w:t>
      </w:r>
      <w:r w:rsidR="00DF3922" w:rsidRPr="00A968B4">
        <w:rPr>
          <w:lang w:val="nb-NO"/>
        </w:rPr>
        <w:t>. Den gjennomgående underkapasitet på seksjonen kan imidlertid ikke avhjelpes utelukkende ved omdisponering, det må også tilføres ressurser. Ubesatte stillinger må besettes og det må tilføres ytterligere kapasitet for at samfunnsoppdraget skal løses. Per i dag vil dette i hovedsak kunne skje gjennom eksternfinansierte stillinger, alternativt omfordeling av statlig basisbevilgning på VM eller på NTNU</w:t>
      </w:r>
      <w:r w:rsidR="00DF3922" w:rsidRPr="00DF3922">
        <w:rPr>
          <w:lang w:val="nb-NO"/>
        </w:rPr>
        <w:t>. Den foreslåtte oppbem</w:t>
      </w:r>
      <w:r>
        <w:rPr>
          <w:lang w:val="nb-NO"/>
        </w:rPr>
        <w:t xml:space="preserve">anning </w:t>
      </w:r>
      <w:r w:rsidR="00B562FC">
        <w:rPr>
          <w:lang w:val="nb-NO"/>
        </w:rPr>
        <w:t>med en stilling på RD finansiering og en stilling på eksternfinansiering vil fordre en ytterligere omsetning på ca 1,3 mill kr.</w:t>
      </w:r>
      <w:r>
        <w:rPr>
          <w:lang w:val="nb-NO"/>
        </w:rPr>
        <w:t xml:space="preserve"> </w:t>
      </w:r>
    </w:p>
    <w:p w:rsidR="00C83392" w:rsidRDefault="00C83392" w:rsidP="00642DC2">
      <w:pPr>
        <w:autoSpaceDE w:val="0"/>
        <w:autoSpaceDN w:val="0"/>
        <w:adjustRightInd w:val="0"/>
        <w:spacing w:after="0" w:line="240" w:lineRule="auto"/>
        <w:rPr>
          <w:rFonts w:ascii="Calibri" w:hAnsi="Calibri" w:cs="Calibri"/>
          <w:lang w:val="nb-NO"/>
        </w:rPr>
      </w:pPr>
      <w:r>
        <w:rPr>
          <w:rFonts w:ascii="Calibri" w:hAnsi="Calibri" w:cs="Calibri"/>
          <w:lang w:val="nb-NO"/>
        </w:rPr>
        <w:t>I det foreliggende dokument er det foreslått at følgende utredninger skal gjøres: Det skal etableres en</w:t>
      </w:r>
      <w:r w:rsidRPr="00C83392">
        <w:rPr>
          <w:rFonts w:ascii="Calibri" w:hAnsi="Calibri" w:cs="Calibri"/>
          <w:u w:val="single"/>
          <w:lang w:val="nb-NO"/>
        </w:rPr>
        <w:t xml:space="preserve"> samlingsplan</w:t>
      </w:r>
      <w:r>
        <w:rPr>
          <w:rFonts w:ascii="Calibri" w:hAnsi="Calibri" w:cs="Calibri"/>
          <w:lang w:val="nb-NO"/>
        </w:rPr>
        <w:t xml:space="preserve"> som tar for seg innsamlings</w:t>
      </w:r>
      <w:r w:rsidR="00AD3FB9">
        <w:rPr>
          <w:rFonts w:ascii="Calibri" w:hAnsi="Calibri" w:cs="Calibri"/>
          <w:lang w:val="nb-NO"/>
        </w:rPr>
        <w:t>-</w:t>
      </w:r>
      <w:r>
        <w:rPr>
          <w:rFonts w:ascii="Calibri" w:hAnsi="Calibri" w:cs="Calibri"/>
          <w:lang w:val="nb-NO"/>
        </w:rPr>
        <w:t xml:space="preserve"> og kassasjonspolicy for VMs kulturhistoriske samlinger, denne planen må også omfatte en vurdering av håndteringen av de faktiske restanser både i forhold til kuratering og konservering og de derav følgende kapasitetsbehovene.</w:t>
      </w:r>
    </w:p>
    <w:p w:rsidR="00C83392" w:rsidRDefault="00C83392" w:rsidP="00642DC2">
      <w:pPr>
        <w:autoSpaceDE w:val="0"/>
        <w:autoSpaceDN w:val="0"/>
        <w:adjustRightInd w:val="0"/>
        <w:spacing w:after="0" w:line="240" w:lineRule="auto"/>
        <w:rPr>
          <w:rFonts w:ascii="Calibri" w:hAnsi="Calibri" w:cs="Calibri"/>
          <w:lang w:val="nb-NO"/>
        </w:rPr>
      </w:pPr>
      <w:r>
        <w:rPr>
          <w:rFonts w:ascii="Calibri" w:hAnsi="Calibri" w:cs="Calibri"/>
          <w:lang w:val="nb-NO"/>
        </w:rPr>
        <w:t xml:space="preserve">Tidsskriftet </w:t>
      </w:r>
      <w:r w:rsidR="006A3D33">
        <w:rPr>
          <w:rFonts w:ascii="Calibri" w:hAnsi="Calibri" w:cs="Calibri"/>
          <w:u w:val="single"/>
          <w:lang w:val="nb-NO"/>
        </w:rPr>
        <w:t>SPOR skal</w:t>
      </w:r>
      <w:r w:rsidRPr="00A15E0A">
        <w:rPr>
          <w:rFonts w:ascii="Calibri" w:hAnsi="Calibri" w:cs="Calibri"/>
          <w:u w:val="single"/>
          <w:lang w:val="nb-NO"/>
        </w:rPr>
        <w:t xml:space="preserve"> evalueres</w:t>
      </w:r>
      <w:r>
        <w:rPr>
          <w:rFonts w:ascii="Calibri" w:hAnsi="Calibri" w:cs="Calibri"/>
          <w:lang w:val="nb-NO"/>
        </w:rPr>
        <w:t xml:space="preserve"> med henblikk på den avtalen som foreligger med Museumsforlaget, denne avtalen løper 2 år om gangen – neste kontraktsperiode løper fra 1 juni 2015 – 31 mai 2017, det bør legges opp til en bred evaluering som både tar for seg VMs ambisjoner med populærvitenskapelig formidling </w:t>
      </w:r>
      <w:r w:rsidR="00A15E0A">
        <w:rPr>
          <w:rFonts w:ascii="Calibri" w:hAnsi="Calibri" w:cs="Calibri"/>
          <w:lang w:val="nb-NO"/>
        </w:rPr>
        <w:t>, formidlingsplattformer og eventuell samordning med naturvitenskapelig formidling  t</w:t>
      </w:r>
      <w:r w:rsidR="00B562FC">
        <w:rPr>
          <w:rFonts w:ascii="Calibri" w:hAnsi="Calibri" w:cs="Calibri"/>
          <w:lang w:val="nb-NO"/>
        </w:rPr>
        <w:t>il en bredere fler faglig</w:t>
      </w:r>
      <w:r w:rsidR="00A15E0A">
        <w:rPr>
          <w:rFonts w:ascii="Calibri" w:hAnsi="Calibri" w:cs="Calibri"/>
          <w:lang w:val="nb-NO"/>
        </w:rPr>
        <w:t xml:space="preserve"> populær formidling fra Museet.</w:t>
      </w:r>
    </w:p>
    <w:p w:rsidR="00A15E0A" w:rsidRDefault="00A15E0A" w:rsidP="00642DC2">
      <w:pPr>
        <w:autoSpaceDE w:val="0"/>
        <w:autoSpaceDN w:val="0"/>
        <w:adjustRightInd w:val="0"/>
        <w:spacing w:after="0" w:line="240" w:lineRule="auto"/>
        <w:rPr>
          <w:rFonts w:ascii="Calibri" w:hAnsi="Calibri" w:cs="Calibri"/>
          <w:lang w:val="nb-NO"/>
        </w:rPr>
      </w:pPr>
      <w:r>
        <w:rPr>
          <w:rFonts w:ascii="Calibri" w:hAnsi="Calibri" w:cs="Calibri"/>
          <w:lang w:val="nb-NO"/>
        </w:rPr>
        <w:t xml:space="preserve">Det bør utredes om det skal etableres </w:t>
      </w:r>
      <w:r w:rsidRPr="00A15E0A">
        <w:rPr>
          <w:rFonts w:ascii="Calibri" w:hAnsi="Calibri" w:cs="Calibri"/>
          <w:u w:val="single"/>
          <w:lang w:val="nb-NO"/>
        </w:rPr>
        <w:t xml:space="preserve">en felles enhet for foto og annen dokumentasjon og tjenesteytelse/produksjon </w:t>
      </w:r>
      <w:r>
        <w:rPr>
          <w:rFonts w:ascii="Calibri" w:hAnsi="Calibri" w:cs="Calibri"/>
          <w:lang w:val="nb-NO"/>
        </w:rPr>
        <w:t>tettere på enten kommunikasjonsleder eller seksjon for formidling ved Vitenskapsmuseet</w:t>
      </w:r>
      <w:r w:rsidR="00642DC2">
        <w:rPr>
          <w:rFonts w:ascii="Calibri" w:hAnsi="Calibri" w:cs="Calibri"/>
          <w:lang w:val="nb-NO"/>
        </w:rPr>
        <w:t>. I</w:t>
      </w:r>
      <w:r w:rsidR="00B562FC">
        <w:rPr>
          <w:rFonts w:ascii="Calibri" w:hAnsi="Calibri" w:cs="Calibri"/>
          <w:lang w:val="nb-NO"/>
        </w:rPr>
        <w:t>nnholdet i en slik fellestjeneste bør være en del av utredningen</w:t>
      </w:r>
      <w:r>
        <w:rPr>
          <w:rFonts w:ascii="Calibri" w:hAnsi="Calibri" w:cs="Calibri"/>
          <w:lang w:val="nb-NO"/>
        </w:rPr>
        <w:t>. Etablering av en slik enhet kan</w:t>
      </w:r>
      <w:r w:rsidR="00B562FC">
        <w:rPr>
          <w:rFonts w:ascii="Calibri" w:hAnsi="Calibri" w:cs="Calibri"/>
          <w:lang w:val="nb-NO"/>
        </w:rPr>
        <w:t xml:space="preserve"> frigjøre</w:t>
      </w:r>
      <w:r>
        <w:rPr>
          <w:rFonts w:ascii="Calibri" w:hAnsi="Calibri" w:cs="Calibri"/>
          <w:lang w:val="nb-NO"/>
        </w:rPr>
        <w:t xml:space="preserve"> ressurser </w:t>
      </w:r>
      <w:r w:rsidR="00B562FC">
        <w:rPr>
          <w:rFonts w:ascii="Calibri" w:hAnsi="Calibri" w:cs="Calibri"/>
          <w:lang w:val="nb-NO"/>
        </w:rPr>
        <w:t>på SAK, som vil kunne disponeres inn der kapasiteten trengs</w:t>
      </w:r>
      <w:r w:rsidR="00642DC2">
        <w:rPr>
          <w:rFonts w:ascii="Calibri" w:hAnsi="Calibri" w:cs="Calibri"/>
          <w:lang w:val="nb-NO"/>
        </w:rPr>
        <w:t xml:space="preserve"> i forhol</w:t>
      </w:r>
      <w:r w:rsidR="00AD3FB9">
        <w:rPr>
          <w:rFonts w:ascii="Calibri" w:hAnsi="Calibri" w:cs="Calibri"/>
          <w:lang w:val="nb-NO"/>
        </w:rPr>
        <w:t>d</w:t>
      </w:r>
      <w:r w:rsidR="00642DC2">
        <w:rPr>
          <w:rFonts w:ascii="Calibri" w:hAnsi="Calibri" w:cs="Calibri"/>
          <w:lang w:val="nb-NO"/>
        </w:rPr>
        <w:t xml:space="preserve"> til å løse det primære samfunnsoppdrag</w:t>
      </w:r>
      <w:r>
        <w:rPr>
          <w:rFonts w:ascii="Calibri" w:hAnsi="Calibri" w:cs="Calibri"/>
          <w:lang w:val="nb-NO"/>
        </w:rPr>
        <w:t>.</w:t>
      </w:r>
    </w:p>
    <w:p w:rsidR="00A15E0A" w:rsidRDefault="00A15E0A" w:rsidP="00642DC2">
      <w:pPr>
        <w:autoSpaceDE w:val="0"/>
        <w:autoSpaceDN w:val="0"/>
        <w:adjustRightInd w:val="0"/>
        <w:spacing w:after="0" w:line="240" w:lineRule="auto"/>
        <w:rPr>
          <w:rFonts w:ascii="Calibri" w:hAnsi="Calibri" w:cs="Calibri"/>
          <w:lang w:val="nb-NO"/>
        </w:rPr>
      </w:pPr>
      <w:r>
        <w:rPr>
          <w:rFonts w:ascii="Calibri" w:hAnsi="Calibri" w:cs="Calibri"/>
          <w:lang w:val="nb-NO"/>
        </w:rPr>
        <w:t>Disse utredninger kan ha betydning for disponering av ressurser mellom enheter og bør være sentrale i forhold til fremtidig strategisk personalplanlegging. I</w:t>
      </w:r>
      <w:r w:rsidR="00785D11">
        <w:rPr>
          <w:rFonts w:ascii="Calibri" w:hAnsi="Calibri" w:cs="Calibri"/>
          <w:lang w:val="nb-NO"/>
        </w:rPr>
        <w:t xml:space="preserve"> tillegg til de nevnte </w:t>
      </w:r>
      <w:r>
        <w:rPr>
          <w:rFonts w:ascii="Calibri" w:hAnsi="Calibri" w:cs="Calibri"/>
          <w:lang w:val="nb-NO"/>
        </w:rPr>
        <w:t>utredninger er nedenstående utredninger</w:t>
      </w:r>
      <w:r w:rsidR="00677831">
        <w:rPr>
          <w:rFonts w:ascii="Calibri" w:hAnsi="Calibri" w:cs="Calibri"/>
          <w:lang w:val="nb-NO"/>
        </w:rPr>
        <w:t xml:space="preserve"> og planprosesser foreslått gjennom </w:t>
      </w:r>
      <w:r>
        <w:rPr>
          <w:rFonts w:ascii="Calibri" w:hAnsi="Calibri" w:cs="Calibri"/>
          <w:lang w:val="nb-NO"/>
        </w:rPr>
        <w:t>prosessen på SAK.</w:t>
      </w:r>
    </w:p>
    <w:p w:rsidR="00A15E0A" w:rsidRDefault="00A15E0A" w:rsidP="00642DC2">
      <w:pPr>
        <w:autoSpaceDE w:val="0"/>
        <w:autoSpaceDN w:val="0"/>
        <w:adjustRightInd w:val="0"/>
        <w:spacing w:after="0" w:line="240" w:lineRule="auto"/>
        <w:rPr>
          <w:rFonts w:ascii="Calibri" w:hAnsi="Calibri" w:cs="Calibri"/>
          <w:lang w:val="nb-NO"/>
        </w:rPr>
      </w:pPr>
    </w:p>
    <w:p w:rsidR="002E42A1" w:rsidRPr="00461114" w:rsidRDefault="002E42A1" w:rsidP="00515302">
      <w:pPr>
        <w:pStyle w:val="Overskrift3"/>
        <w:rPr>
          <w:lang w:val="nb-NO"/>
        </w:rPr>
      </w:pPr>
      <w:bookmarkStart w:id="27" w:name="_Toc436058740"/>
      <w:r w:rsidRPr="00515302">
        <w:t>Midlertid</w:t>
      </w:r>
      <w:r w:rsidRPr="00461114">
        <w:rPr>
          <w:lang w:val="nb-NO"/>
        </w:rPr>
        <w:t xml:space="preserve"> ansatte</w:t>
      </w:r>
      <w:bookmarkEnd w:id="27"/>
    </w:p>
    <w:p w:rsidR="002E42A1" w:rsidRDefault="002E42A1" w:rsidP="00642DC2">
      <w:pPr>
        <w:autoSpaceDE w:val="0"/>
        <w:autoSpaceDN w:val="0"/>
        <w:adjustRightInd w:val="0"/>
        <w:spacing w:after="0" w:line="240" w:lineRule="auto"/>
        <w:rPr>
          <w:rFonts w:ascii="Calibri" w:hAnsi="Calibri" w:cs="Calibri"/>
          <w:lang w:val="nb-NO"/>
        </w:rPr>
      </w:pPr>
      <w:r>
        <w:rPr>
          <w:rFonts w:ascii="Calibri" w:hAnsi="Calibri" w:cs="Calibri"/>
          <w:lang w:val="nb-NO"/>
        </w:rPr>
        <w:t>SAK har et stort antall midlertidige ansatte tilknyttet den arkeologiske utgravningsvirksomheten etter</w:t>
      </w:r>
    </w:p>
    <w:p w:rsidR="002E42A1" w:rsidRDefault="002E42A1" w:rsidP="00642DC2">
      <w:pPr>
        <w:autoSpaceDE w:val="0"/>
        <w:autoSpaceDN w:val="0"/>
        <w:adjustRightInd w:val="0"/>
        <w:spacing w:after="0" w:line="240" w:lineRule="auto"/>
        <w:rPr>
          <w:rFonts w:ascii="Calibri" w:hAnsi="Calibri" w:cs="Calibri"/>
          <w:lang w:val="nb-NO"/>
        </w:rPr>
      </w:pPr>
      <w:r>
        <w:rPr>
          <w:rFonts w:ascii="Calibri" w:hAnsi="Calibri" w:cs="Calibri"/>
          <w:lang w:val="nb-NO"/>
        </w:rPr>
        <w:t>kulturminneloven. Det er behov for å utrede nærmere hvordan man kan imøtekomme ønsket</w:t>
      </w:r>
      <w:r w:rsidR="00181C2D">
        <w:rPr>
          <w:rFonts w:ascii="Calibri" w:hAnsi="Calibri" w:cs="Calibri"/>
          <w:lang w:val="nb-NO"/>
        </w:rPr>
        <w:t xml:space="preserve"> </w:t>
      </w:r>
      <w:r>
        <w:rPr>
          <w:rFonts w:ascii="Calibri" w:hAnsi="Calibri" w:cs="Calibri"/>
          <w:lang w:val="nb-NO"/>
        </w:rPr>
        <w:t>f</w:t>
      </w:r>
      <w:r w:rsidR="00181C2D">
        <w:rPr>
          <w:rFonts w:ascii="Calibri" w:hAnsi="Calibri" w:cs="Calibri"/>
          <w:lang w:val="nb-NO"/>
        </w:rPr>
        <w:t xml:space="preserve">ra tjenestemannsorganisasjonene og arbeidstakee </w:t>
      </w:r>
      <w:r>
        <w:rPr>
          <w:rFonts w:ascii="Calibri" w:hAnsi="Calibri" w:cs="Calibri"/>
          <w:lang w:val="nb-NO"/>
        </w:rPr>
        <w:t xml:space="preserve">om at en større andel av virksomheten som i dag ivaretas av midlertidig tilsatt personale, bør ivaretas av personale i faste stillinger. </w:t>
      </w:r>
      <w:r w:rsidR="00181C2D">
        <w:rPr>
          <w:rFonts w:ascii="Calibri" w:hAnsi="Calibri" w:cs="Calibri"/>
          <w:lang w:val="nb-NO"/>
        </w:rPr>
        <w:t xml:space="preserve">Dette handler også om å bygge kompetanse i organisasjonen. </w:t>
      </w:r>
      <w:r>
        <w:rPr>
          <w:rFonts w:ascii="Calibri" w:hAnsi="Calibri" w:cs="Calibri"/>
          <w:lang w:val="nb-NO"/>
        </w:rPr>
        <w:t>For SAK er en del av utfordringen at det er store svingningene i behov for arbeidskraft gjennom et kalenderår og mellom år, som setter grenser for fast ansettelse. Den store andelen stillinger på RD 69 på SAK bidrar også til dette bilde. Siden 100 % frikjøp mot utgravningsprosjektene ikke er mulig å oppnå, vil det også ligge et restfinansieringsbehov for hver nyopprettet stilling som må dekkes over SAKs basisbudsjett. Noe som innebærer økt risiko for en allerede sterkt risikoutsatt økonomi. SAK erkjenner imidlertid at det ligger rimelighet bak deler av organisasjonenes argumentasjon. En tar sikte på å få gjennomført et utredningsarbeid innen medio 2016 om dette forhold.</w:t>
      </w:r>
    </w:p>
    <w:p w:rsidR="002E42A1" w:rsidRPr="00F152E4" w:rsidRDefault="002E42A1" w:rsidP="00515302">
      <w:pPr>
        <w:pStyle w:val="Overskrift3"/>
        <w:rPr>
          <w:lang w:val="nb-NO"/>
        </w:rPr>
      </w:pPr>
      <w:bookmarkStart w:id="28" w:name="_Toc436058741"/>
      <w:r w:rsidRPr="00F152E4">
        <w:rPr>
          <w:lang w:val="nb-NO"/>
        </w:rPr>
        <w:t xml:space="preserve">Bemanningsplan - </w:t>
      </w:r>
      <w:r w:rsidRPr="00515302">
        <w:t>prosedyrer</w:t>
      </w:r>
      <w:r w:rsidRPr="00F152E4">
        <w:rPr>
          <w:lang w:val="nb-NO"/>
        </w:rPr>
        <w:t xml:space="preserve"> for individuell innplassering i stillingsplanen</w:t>
      </w:r>
      <w:bookmarkEnd w:id="28"/>
    </w:p>
    <w:p w:rsidR="002E42A1" w:rsidRDefault="002E42A1" w:rsidP="002E42A1">
      <w:pPr>
        <w:autoSpaceDE w:val="0"/>
        <w:autoSpaceDN w:val="0"/>
        <w:adjustRightInd w:val="0"/>
        <w:spacing w:after="0" w:line="240" w:lineRule="auto"/>
        <w:rPr>
          <w:rFonts w:ascii="Calibri" w:hAnsi="Calibri" w:cs="Calibri"/>
          <w:lang w:val="nb-NO"/>
        </w:rPr>
      </w:pPr>
      <w:r>
        <w:rPr>
          <w:rFonts w:ascii="Calibri" w:hAnsi="Calibri" w:cs="Calibri"/>
          <w:lang w:val="nb-NO"/>
        </w:rPr>
        <w:t xml:space="preserve">Funksjonsanalysens stillingsplan (funksjonsdelen) angir totalt antall stillinger, deres arbeidsoppgaver og kompetanseforutsetninger og deres fordeling på faggrupper. </w:t>
      </w:r>
    </w:p>
    <w:p w:rsidR="002E42A1" w:rsidRDefault="002E42A1" w:rsidP="002E42A1">
      <w:pPr>
        <w:autoSpaceDE w:val="0"/>
        <w:autoSpaceDN w:val="0"/>
        <w:adjustRightInd w:val="0"/>
        <w:spacing w:after="0" w:line="240" w:lineRule="auto"/>
        <w:rPr>
          <w:rFonts w:ascii="Calibri" w:hAnsi="Calibri" w:cs="Calibri"/>
          <w:lang w:val="nb-NO"/>
        </w:rPr>
      </w:pPr>
      <w:r>
        <w:rPr>
          <w:rFonts w:ascii="Calibri" w:hAnsi="Calibri" w:cs="Calibri"/>
          <w:lang w:val="nb-NO"/>
        </w:rPr>
        <w:t xml:space="preserve">Det endelige løpet for sluttføring av arbeidet med bemanningsplanen vil henge nøye sammen med fullføring av strategisk bemanningsplan for VM og vil bli avtalt med tjenestemannsorganisasjonene separat via LOSAM. </w:t>
      </w:r>
    </w:p>
    <w:p w:rsidR="002E42A1" w:rsidRPr="00F152E4" w:rsidRDefault="002E42A1" w:rsidP="00515302">
      <w:pPr>
        <w:pStyle w:val="Overskrift3"/>
        <w:rPr>
          <w:lang w:val="nb-NO"/>
        </w:rPr>
      </w:pPr>
      <w:bookmarkStart w:id="29" w:name="_Toc436058742"/>
      <w:r w:rsidRPr="00F152E4">
        <w:rPr>
          <w:lang w:val="nb-NO"/>
        </w:rPr>
        <w:t xml:space="preserve">Kompetanse- og </w:t>
      </w:r>
      <w:r w:rsidRPr="00515302">
        <w:t>rekrutteringsplan</w:t>
      </w:r>
      <w:bookmarkEnd w:id="29"/>
    </w:p>
    <w:p w:rsidR="002E42A1" w:rsidRDefault="002E42A1" w:rsidP="002E42A1">
      <w:pPr>
        <w:autoSpaceDE w:val="0"/>
        <w:autoSpaceDN w:val="0"/>
        <w:adjustRightInd w:val="0"/>
        <w:spacing w:after="0" w:line="240" w:lineRule="auto"/>
        <w:rPr>
          <w:rFonts w:ascii="Calibri" w:hAnsi="Calibri" w:cs="Calibri"/>
          <w:lang w:val="nb-NO"/>
        </w:rPr>
      </w:pPr>
      <w:r>
        <w:rPr>
          <w:rFonts w:ascii="Calibri" w:hAnsi="Calibri" w:cs="Calibri"/>
          <w:lang w:val="nb-NO"/>
        </w:rPr>
        <w:t xml:space="preserve">Foreliggende bemanningsplaner begrenser seg til eksisterende faste stillingsmasse samt til </w:t>
      </w:r>
      <w:r w:rsidRPr="00E12137">
        <w:rPr>
          <w:rFonts w:ascii="Calibri" w:hAnsi="Calibri" w:cs="Calibri"/>
          <w:lang w:val="nb-NO"/>
        </w:rPr>
        <w:t>de nye</w:t>
      </w:r>
      <w:r w:rsidR="00642DC2">
        <w:rPr>
          <w:rFonts w:ascii="Calibri" w:hAnsi="Calibri" w:cs="Calibri"/>
          <w:lang w:val="nb-NO"/>
        </w:rPr>
        <w:t xml:space="preserve"> </w:t>
      </w:r>
      <w:r w:rsidRPr="00E12137">
        <w:rPr>
          <w:rFonts w:ascii="Calibri" w:hAnsi="Calibri" w:cs="Calibri"/>
          <w:lang w:val="nb-NO"/>
        </w:rPr>
        <w:t>stillinger som foreslås o</w:t>
      </w:r>
      <w:r w:rsidR="00642DC2">
        <w:rPr>
          <w:rFonts w:ascii="Calibri" w:hAnsi="Calibri" w:cs="Calibri"/>
          <w:lang w:val="nb-NO"/>
        </w:rPr>
        <w:t xml:space="preserve">pprettet som følge av </w:t>
      </w:r>
      <w:r>
        <w:rPr>
          <w:rFonts w:ascii="Calibri" w:hAnsi="Calibri" w:cs="Calibri"/>
          <w:lang w:val="nb-NO"/>
        </w:rPr>
        <w:t>funksjonsanalyse</w:t>
      </w:r>
      <w:r w:rsidR="00642DC2">
        <w:rPr>
          <w:rFonts w:ascii="Calibri" w:hAnsi="Calibri" w:cs="Calibri"/>
          <w:lang w:val="nb-NO"/>
        </w:rPr>
        <w:t>n.</w:t>
      </w:r>
    </w:p>
    <w:p w:rsidR="002E42A1" w:rsidRDefault="002E42A1" w:rsidP="002E42A1">
      <w:pPr>
        <w:autoSpaceDE w:val="0"/>
        <w:autoSpaceDN w:val="0"/>
        <w:adjustRightInd w:val="0"/>
        <w:spacing w:after="0" w:line="240" w:lineRule="auto"/>
        <w:rPr>
          <w:lang w:val="nb-NO"/>
        </w:rPr>
      </w:pPr>
      <w:r>
        <w:rPr>
          <w:rFonts w:ascii="Calibri" w:hAnsi="Calibri" w:cs="Calibri"/>
          <w:lang w:val="nb-NO"/>
        </w:rPr>
        <w:t>Det har vist seg viktig med en gjennomgang av behovene for kompetan</w:t>
      </w:r>
      <w:r w:rsidR="00642DC2">
        <w:rPr>
          <w:rFonts w:ascii="Calibri" w:hAnsi="Calibri" w:cs="Calibri"/>
          <w:lang w:val="nb-NO"/>
        </w:rPr>
        <w:t xml:space="preserve">seutvikling i SAKs stab. Det </w:t>
      </w:r>
      <w:r>
        <w:rPr>
          <w:rFonts w:ascii="Calibri" w:hAnsi="Calibri" w:cs="Calibri"/>
          <w:lang w:val="nb-NO"/>
        </w:rPr>
        <w:t>vil være viktig at en slik gjennomgang foretas rimelig raskt</w:t>
      </w:r>
      <w:r w:rsidR="00242286">
        <w:rPr>
          <w:rFonts w:ascii="Calibri" w:hAnsi="Calibri" w:cs="Calibri"/>
          <w:lang w:val="nb-NO"/>
        </w:rPr>
        <w:t xml:space="preserve"> og samordnet i forhold til tilsvarende prosesser på NTNU</w:t>
      </w:r>
      <w:r>
        <w:rPr>
          <w:rFonts w:ascii="Calibri" w:hAnsi="Calibri" w:cs="Calibri"/>
          <w:lang w:val="nb-NO"/>
        </w:rPr>
        <w:t>. Det er også viktig at det foretas en full gjennomgang av fremtidige rekrutteringsbehov på alle fag- og kompetansenivåer i organisasjonen. Det foreslås at en slik prosess skal gjennomføres</w:t>
      </w:r>
      <w:r w:rsidR="0017286B">
        <w:rPr>
          <w:rFonts w:ascii="Calibri" w:hAnsi="Calibri" w:cs="Calibri"/>
          <w:lang w:val="nb-NO"/>
        </w:rPr>
        <w:t>.</w:t>
      </w:r>
      <w:r>
        <w:rPr>
          <w:rFonts w:ascii="Calibri" w:hAnsi="Calibri" w:cs="Calibri"/>
          <w:lang w:val="nb-NO"/>
        </w:rPr>
        <w:t xml:space="preserve"> Det legges til grunn at en slik gjennomgang- i form av en </w:t>
      </w:r>
      <w:r w:rsidRPr="00E12137">
        <w:rPr>
          <w:rFonts w:ascii="Calibri,Italic" w:hAnsi="Calibri,Italic" w:cs="Calibri,Italic"/>
          <w:i/>
          <w:iCs/>
          <w:sz w:val="24"/>
          <w:szCs w:val="24"/>
          <w:lang w:val="nb-NO"/>
        </w:rPr>
        <w:t>Kompetanse- og rekrutteringsplan for SAK</w:t>
      </w:r>
      <w:r>
        <w:rPr>
          <w:rFonts w:ascii="Calibri,Italic" w:hAnsi="Calibri,Italic" w:cs="Calibri,Italic"/>
          <w:i/>
          <w:iCs/>
          <w:lang w:val="nb-NO"/>
        </w:rPr>
        <w:t xml:space="preserve"> </w:t>
      </w:r>
      <w:r>
        <w:rPr>
          <w:rFonts w:ascii="Calibri" w:hAnsi="Calibri" w:cs="Calibri"/>
          <w:lang w:val="nb-NO"/>
        </w:rPr>
        <w:t>for både det vitenskapelige stillingsnivået og teknisk administrative stillingsnivå i løpet av 2016. En god del av grunnlagsmateriale for dette vil fremkomme gjennom høstens og vårens 2016s arbeid med utforming av stillingsbeskrivelser for alle SAK-tilsatte.</w:t>
      </w:r>
    </w:p>
    <w:p w:rsidR="002E42A1" w:rsidRDefault="002E42A1" w:rsidP="002E42A1">
      <w:pPr>
        <w:rPr>
          <w:lang w:val="nb-NO"/>
        </w:rPr>
      </w:pPr>
    </w:p>
    <w:sectPr w:rsidR="002E42A1">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EE9" w:rsidRDefault="00C86EE9">
      <w:pPr>
        <w:spacing w:after="0" w:line="240" w:lineRule="auto"/>
      </w:pPr>
      <w:r>
        <w:separator/>
      </w:r>
    </w:p>
  </w:endnote>
  <w:endnote w:type="continuationSeparator" w:id="0">
    <w:p w:rsidR="00C86EE9" w:rsidRDefault="00C86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OPOE M+ DIN">
    <w:altName w:val="DI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91533"/>
      <w:docPartObj>
        <w:docPartGallery w:val="Page Numbers (Bottom of Page)"/>
        <w:docPartUnique/>
      </w:docPartObj>
    </w:sdtPr>
    <w:sdtEndPr/>
    <w:sdtContent>
      <w:p w:rsidR="00A112C2" w:rsidRDefault="00A112C2">
        <w:pPr>
          <w:pStyle w:val="Bunntekst"/>
          <w:jc w:val="right"/>
        </w:pPr>
        <w:r>
          <w:fldChar w:fldCharType="begin"/>
        </w:r>
        <w:r>
          <w:instrText>PAGE   \* MERGEFORMAT</w:instrText>
        </w:r>
        <w:r>
          <w:fldChar w:fldCharType="separate"/>
        </w:r>
        <w:r w:rsidR="00FF7B99" w:rsidRPr="00FF7B99">
          <w:rPr>
            <w:noProof/>
            <w:lang w:val="nb-NO"/>
          </w:rPr>
          <w:t>4</w:t>
        </w:r>
        <w:r>
          <w:fldChar w:fldCharType="end"/>
        </w:r>
      </w:p>
    </w:sdtContent>
  </w:sdt>
  <w:p w:rsidR="00A112C2" w:rsidRDefault="00A112C2">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EE9" w:rsidRDefault="00C86EE9">
      <w:pPr>
        <w:spacing w:after="0" w:line="240" w:lineRule="auto"/>
      </w:pPr>
      <w:r>
        <w:separator/>
      </w:r>
    </w:p>
  </w:footnote>
  <w:footnote w:type="continuationSeparator" w:id="0">
    <w:p w:rsidR="00C86EE9" w:rsidRDefault="00C86E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6233"/>
    <w:multiLevelType w:val="hybridMultilevel"/>
    <w:tmpl w:val="FAC60E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E933D2"/>
    <w:multiLevelType w:val="hybridMultilevel"/>
    <w:tmpl w:val="77F2F4DE"/>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5401701"/>
    <w:multiLevelType w:val="hybridMultilevel"/>
    <w:tmpl w:val="958CC29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5663E69"/>
    <w:multiLevelType w:val="hybridMultilevel"/>
    <w:tmpl w:val="228254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94D1202"/>
    <w:multiLevelType w:val="hybridMultilevel"/>
    <w:tmpl w:val="2E3AF5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EAF06B6"/>
    <w:multiLevelType w:val="hybridMultilevel"/>
    <w:tmpl w:val="67EE6F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24211F8"/>
    <w:multiLevelType w:val="hybridMultilevel"/>
    <w:tmpl w:val="3B5CA2B6"/>
    <w:lvl w:ilvl="0" w:tplc="4AD2F194">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6B01DC7"/>
    <w:multiLevelType w:val="hybridMultilevel"/>
    <w:tmpl w:val="FF3895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6B711D6"/>
    <w:multiLevelType w:val="hybridMultilevel"/>
    <w:tmpl w:val="E05E13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71F4733"/>
    <w:multiLevelType w:val="multilevel"/>
    <w:tmpl w:val="230E2C04"/>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 w15:restartNumberingAfterBreak="0">
    <w:nsid w:val="1FDB3E55"/>
    <w:multiLevelType w:val="hybridMultilevel"/>
    <w:tmpl w:val="13DC60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40C08FA"/>
    <w:multiLevelType w:val="hybridMultilevel"/>
    <w:tmpl w:val="444214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6AE27A7"/>
    <w:multiLevelType w:val="hybridMultilevel"/>
    <w:tmpl w:val="DD2ECB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7051439"/>
    <w:multiLevelType w:val="hybridMultilevel"/>
    <w:tmpl w:val="4EAED3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7FC15B2"/>
    <w:multiLevelType w:val="hybridMultilevel"/>
    <w:tmpl w:val="EEFA9528"/>
    <w:lvl w:ilvl="0" w:tplc="0414000F">
      <w:start w:val="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A761AAD"/>
    <w:multiLevelType w:val="hybridMultilevel"/>
    <w:tmpl w:val="1042F02C"/>
    <w:lvl w:ilvl="0" w:tplc="E37E0B5C">
      <w:start w:val="13"/>
      <w:numFmt w:val="decimal"/>
      <w:lvlText w:val="%1."/>
      <w:lvlJc w:val="left"/>
      <w:pPr>
        <w:ind w:left="1500" w:hanging="360"/>
      </w:pPr>
      <w:rPr>
        <w:rFonts w:hint="default"/>
      </w:rPr>
    </w:lvl>
    <w:lvl w:ilvl="1" w:tplc="04140019" w:tentative="1">
      <w:start w:val="1"/>
      <w:numFmt w:val="lowerLetter"/>
      <w:lvlText w:val="%2."/>
      <w:lvlJc w:val="left"/>
      <w:pPr>
        <w:ind w:left="2220" w:hanging="360"/>
      </w:pPr>
    </w:lvl>
    <w:lvl w:ilvl="2" w:tplc="0414001B" w:tentative="1">
      <w:start w:val="1"/>
      <w:numFmt w:val="lowerRoman"/>
      <w:lvlText w:val="%3."/>
      <w:lvlJc w:val="right"/>
      <w:pPr>
        <w:ind w:left="2940" w:hanging="180"/>
      </w:pPr>
    </w:lvl>
    <w:lvl w:ilvl="3" w:tplc="0414000F" w:tentative="1">
      <w:start w:val="1"/>
      <w:numFmt w:val="decimal"/>
      <w:lvlText w:val="%4."/>
      <w:lvlJc w:val="left"/>
      <w:pPr>
        <w:ind w:left="3660" w:hanging="360"/>
      </w:pPr>
    </w:lvl>
    <w:lvl w:ilvl="4" w:tplc="04140019" w:tentative="1">
      <w:start w:val="1"/>
      <w:numFmt w:val="lowerLetter"/>
      <w:lvlText w:val="%5."/>
      <w:lvlJc w:val="left"/>
      <w:pPr>
        <w:ind w:left="4380" w:hanging="360"/>
      </w:pPr>
    </w:lvl>
    <w:lvl w:ilvl="5" w:tplc="0414001B" w:tentative="1">
      <w:start w:val="1"/>
      <w:numFmt w:val="lowerRoman"/>
      <w:lvlText w:val="%6."/>
      <w:lvlJc w:val="right"/>
      <w:pPr>
        <w:ind w:left="5100" w:hanging="180"/>
      </w:pPr>
    </w:lvl>
    <w:lvl w:ilvl="6" w:tplc="0414000F" w:tentative="1">
      <w:start w:val="1"/>
      <w:numFmt w:val="decimal"/>
      <w:lvlText w:val="%7."/>
      <w:lvlJc w:val="left"/>
      <w:pPr>
        <w:ind w:left="5820" w:hanging="360"/>
      </w:pPr>
    </w:lvl>
    <w:lvl w:ilvl="7" w:tplc="04140019" w:tentative="1">
      <w:start w:val="1"/>
      <w:numFmt w:val="lowerLetter"/>
      <w:lvlText w:val="%8."/>
      <w:lvlJc w:val="left"/>
      <w:pPr>
        <w:ind w:left="6540" w:hanging="360"/>
      </w:pPr>
    </w:lvl>
    <w:lvl w:ilvl="8" w:tplc="0414001B" w:tentative="1">
      <w:start w:val="1"/>
      <w:numFmt w:val="lowerRoman"/>
      <w:lvlText w:val="%9."/>
      <w:lvlJc w:val="right"/>
      <w:pPr>
        <w:ind w:left="7260" w:hanging="180"/>
      </w:pPr>
    </w:lvl>
  </w:abstractNum>
  <w:abstractNum w:abstractNumId="16" w15:restartNumberingAfterBreak="0">
    <w:nsid w:val="2AAD5E06"/>
    <w:multiLevelType w:val="hybridMultilevel"/>
    <w:tmpl w:val="9DBEFB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B2B4D4F"/>
    <w:multiLevelType w:val="hybridMultilevel"/>
    <w:tmpl w:val="08445816"/>
    <w:lvl w:ilvl="0" w:tplc="1992445C">
      <w:start w:val="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2CA45B27"/>
    <w:multiLevelType w:val="hybridMultilevel"/>
    <w:tmpl w:val="E458845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2ED2795F"/>
    <w:multiLevelType w:val="hybridMultilevel"/>
    <w:tmpl w:val="36F6CF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06F52EF"/>
    <w:multiLevelType w:val="hybridMultilevel"/>
    <w:tmpl w:val="CB6A38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3A2029F"/>
    <w:multiLevelType w:val="hybridMultilevel"/>
    <w:tmpl w:val="362C8988"/>
    <w:lvl w:ilvl="0" w:tplc="A8845E26">
      <w:start w:val="12"/>
      <w:numFmt w:val="decimal"/>
      <w:lvlText w:val="%1."/>
      <w:lvlJc w:val="left"/>
      <w:pPr>
        <w:ind w:left="1500" w:hanging="360"/>
      </w:pPr>
      <w:rPr>
        <w:rFonts w:hint="default"/>
      </w:rPr>
    </w:lvl>
    <w:lvl w:ilvl="1" w:tplc="04140019" w:tentative="1">
      <w:start w:val="1"/>
      <w:numFmt w:val="lowerLetter"/>
      <w:lvlText w:val="%2."/>
      <w:lvlJc w:val="left"/>
      <w:pPr>
        <w:ind w:left="2220" w:hanging="360"/>
      </w:pPr>
    </w:lvl>
    <w:lvl w:ilvl="2" w:tplc="0414001B" w:tentative="1">
      <w:start w:val="1"/>
      <w:numFmt w:val="lowerRoman"/>
      <w:lvlText w:val="%3."/>
      <w:lvlJc w:val="right"/>
      <w:pPr>
        <w:ind w:left="2940" w:hanging="180"/>
      </w:pPr>
    </w:lvl>
    <w:lvl w:ilvl="3" w:tplc="0414000F" w:tentative="1">
      <w:start w:val="1"/>
      <w:numFmt w:val="decimal"/>
      <w:lvlText w:val="%4."/>
      <w:lvlJc w:val="left"/>
      <w:pPr>
        <w:ind w:left="3660" w:hanging="360"/>
      </w:pPr>
    </w:lvl>
    <w:lvl w:ilvl="4" w:tplc="04140019" w:tentative="1">
      <w:start w:val="1"/>
      <w:numFmt w:val="lowerLetter"/>
      <w:lvlText w:val="%5."/>
      <w:lvlJc w:val="left"/>
      <w:pPr>
        <w:ind w:left="4380" w:hanging="360"/>
      </w:pPr>
    </w:lvl>
    <w:lvl w:ilvl="5" w:tplc="0414001B" w:tentative="1">
      <w:start w:val="1"/>
      <w:numFmt w:val="lowerRoman"/>
      <w:lvlText w:val="%6."/>
      <w:lvlJc w:val="right"/>
      <w:pPr>
        <w:ind w:left="5100" w:hanging="180"/>
      </w:pPr>
    </w:lvl>
    <w:lvl w:ilvl="6" w:tplc="0414000F" w:tentative="1">
      <w:start w:val="1"/>
      <w:numFmt w:val="decimal"/>
      <w:lvlText w:val="%7."/>
      <w:lvlJc w:val="left"/>
      <w:pPr>
        <w:ind w:left="5820" w:hanging="360"/>
      </w:pPr>
    </w:lvl>
    <w:lvl w:ilvl="7" w:tplc="04140019" w:tentative="1">
      <w:start w:val="1"/>
      <w:numFmt w:val="lowerLetter"/>
      <w:lvlText w:val="%8."/>
      <w:lvlJc w:val="left"/>
      <w:pPr>
        <w:ind w:left="6540" w:hanging="360"/>
      </w:pPr>
    </w:lvl>
    <w:lvl w:ilvl="8" w:tplc="0414001B" w:tentative="1">
      <w:start w:val="1"/>
      <w:numFmt w:val="lowerRoman"/>
      <w:lvlText w:val="%9."/>
      <w:lvlJc w:val="right"/>
      <w:pPr>
        <w:ind w:left="7260" w:hanging="180"/>
      </w:pPr>
    </w:lvl>
  </w:abstractNum>
  <w:abstractNum w:abstractNumId="22" w15:restartNumberingAfterBreak="0">
    <w:nsid w:val="35843912"/>
    <w:multiLevelType w:val="hybridMultilevel"/>
    <w:tmpl w:val="4EACAC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77E1AEC"/>
    <w:multiLevelType w:val="multilevel"/>
    <w:tmpl w:val="230E2C04"/>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4" w15:restartNumberingAfterBreak="0">
    <w:nsid w:val="3B9E6883"/>
    <w:multiLevelType w:val="hybridMultilevel"/>
    <w:tmpl w:val="6F880BFE"/>
    <w:lvl w:ilvl="0" w:tplc="04140001">
      <w:start w:val="1"/>
      <w:numFmt w:val="bullet"/>
      <w:lvlText w:val=""/>
      <w:lvlJc w:val="left"/>
      <w:pPr>
        <w:ind w:left="1170" w:hanging="360"/>
      </w:pPr>
      <w:rPr>
        <w:rFonts w:ascii="Symbol" w:hAnsi="Symbol" w:hint="default"/>
      </w:rPr>
    </w:lvl>
    <w:lvl w:ilvl="1" w:tplc="04140003" w:tentative="1">
      <w:start w:val="1"/>
      <w:numFmt w:val="bullet"/>
      <w:lvlText w:val="o"/>
      <w:lvlJc w:val="left"/>
      <w:pPr>
        <w:ind w:left="1890" w:hanging="360"/>
      </w:pPr>
      <w:rPr>
        <w:rFonts w:ascii="Courier New" w:hAnsi="Courier New" w:cs="Courier New" w:hint="default"/>
      </w:rPr>
    </w:lvl>
    <w:lvl w:ilvl="2" w:tplc="04140005" w:tentative="1">
      <w:start w:val="1"/>
      <w:numFmt w:val="bullet"/>
      <w:lvlText w:val=""/>
      <w:lvlJc w:val="left"/>
      <w:pPr>
        <w:ind w:left="2610" w:hanging="360"/>
      </w:pPr>
      <w:rPr>
        <w:rFonts w:ascii="Wingdings" w:hAnsi="Wingdings" w:hint="default"/>
      </w:rPr>
    </w:lvl>
    <w:lvl w:ilvl="3" w:tplc="04140001" w:tentative="1">
      <w:start w:val="1"/>
      <w:numFmt w:val="bullet"/>
      <w:lvlText w:val=""/>
      <w:lvlJc w:val="left"/>
      <w:pPr>
        <w:ind w:left="3330" w:hanging="360"/>
      </w:pPr>
      <w:rPr>
        <w:rFonts w:ascii="Symbol" w:hAnsi="Symbol" w:hint="default"/>
      </w:rPr>
    </w:lvl>
    <w:lvl w:ilvl="4" w:tplc="04140003" w:tentative="1">
      <w:start w:val="1"/>
      <w:numFmt w:val="bullet"/>
      <w:lvlText w:val="o"/>
      <w:lvlJc w:val="left"/>
      <w:pPr>
        <w:ind w:left="4050" w:hanging="360"/>
      </w:pPr>
      <w:rPr>
        <w:rFonts w:ascii="Courier New" w:hAnsi="Courier New" w:cs="Courier New" w:hint="default"/>
      </w:rPr>
    </w:lvl>
    <w:lvl w:ilvl="5" w:tplc="04140005" w:tentative="1">
      <w:start w:val="1"/>
      <w:numFmt w:val="bullet"/>
      <w:lvlText w:val=""/>
      <w:lvlJc w:val="left"/>
      <w:pPr>
        <w:ind w:left="4770" w:hanging="360"/>
      </w:pPr>
      <w:rPr>
        <w:rFonts w:ascii="Wingdings" w:hAnsi="Wingdings" w:hint="default"/>
      </w:rPr>
    </w:lvl>
    <w:lvl w:ilvl="6" w:tplc="04140001" w:tentative="1">
      <w:start w:val="1"/>
      <w:numFmt w:val="bullet"/>
      <w:lvlText w:val=""/>
      <w:lvlJc w:val="left"/>
      <w:pPr>
        <w:ind w:left="5490" w:hanging="360"/>
      </w:pPr>
      <w:rPr>
        <w:rFonts w:ascii="Symbol" w:hAnsi="Symbol" w:hint="default"/>
      </w:rPr>
    </w:lvl>
    <w:lvl w:ilvl="7" w:tplc="04140003" w:tentative="1">
      <w:start w:val="1"/>
      <w:numFmt w:val="bullet"/>
      <w:lvlText w:val="o"/>
      <w:lvlJc w:val="left"/>
      <w:pPr>
        <w:ind w:left="6210" w:hanging="360"/>
      </w:pPr>
      <w:rPr>
        <w:rFonts w:ascii="Courier New" w:hAnsi="Courier New" w:cs="Courier New" w:hint="default"/>
      </w:rPr>
    </w:lvl>
    <w:lvl w:ilvl="8" w:tplc="04140005" w:tentative="1">
      <w:start w:val="1"/>
      <w:numFmt w:val="bullet"/>
      <w:lvlText w:val=""/>
      <w:lvlJc w:val="left"/>
      <w:pPr>
        <w:ind w:left="6930" w:hanging="360"/>
      </w:pPr>
      <w:rPr>
        <w:rFonts w:ascii="Wingdings" w:hAnsi="Wingdings" w:hint="default"/>
      </w:rPr>
    </w:lvl>
  </w:abstractNum>
  <w:abstractNum w:abstractNumId="25" w15:restartNumberingAfterBreak="0">
    <w:nsid w:val="45231EF6"/>
    <w:multiLevelType w:val="hybridMultilevel"/>
    <w:tmpl w:val="3B1AE6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9C4158F"/>
    <w:multiLevelType w:val="hybridMultilevel"/>
    <w:tmpl w:val="CE9A9FF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49FC0E35"/>
    <w:multiLevelType w:val="hybridMultilevel"/>
    <w:tmpl w:val="894208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A6F57EA"/>
    <w:multiLevelType w:val="multilevel"/>
    <w:tmpl w:val="DA741C52"/>
    <w:lvl w:ilvl="0">
      <w:start w:val="5"/>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4B8D345D"/>
    <w:multiLevelType w:val="hybridMultilevel"/>
    <w:tmpl w:val="0C3CBB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4BAC38CA"/>
    <w:multiLevelType w:val="multilevel"/>
    <w:tmpl w:val="C4C8C432"/>
    <w:lvl w:ilvl="0">
      <w:start w:val="5"/>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4BD324A6"/>
    <w:multiLevelType w:val="hybridMultilevel"/>
    <w:tmpl w:val="83A4CF5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4EDB6D97"/>
    <w:multiLevelType w:val="hybridMultilevel"/>
    <w:tmpl w:val="238C21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0907095"/>
    <w:multiLevelType w:val="hybridMultilevel"/>
    <w:tmpl w:val="1B3E907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51405BB7"/>
    <w:multiLevelType w:val="hybridMultilevel"/>
    <w:tmpl w:val="E458845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5F046E07"/>
    <w:multiLevelType w:val="hybridMultilevel"/>
    <w:tmpl w:val="C73E2D06"/>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5FA80B25"/>
    <w:multiLevelType w:val="hybridMultilevel"/>
    <w:tmpl w:val="26F8646C"/>
    <w:lvl w:ilvl="0" w:tplc="04140009">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7" w15:restartNumberingAfterBreak="0">
    <w:nsid w:val="61751624"/>
    <w:multiLevelType w:val="hybridMultilevel"/>
    <w:tmpl w:val="FA10C2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8455FC8"/>
    <w:multiLevelType w:val="hybridMultilevel"/>
    <w:tmpl w:val="5D9EEE2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AC84763"/>
    <w:multiLevelType w:val="multilevel"/>
    <w:tmpl w:val="9A24C378"/>
    <w:lvl w:ilvl="0">
      <w:start w:val="1"/>
      <w:numFmt w:val="decimal"/>
      <w:lvlText w:val="%1."/>
      <w:lvlJc w:val="left"/>
      <w:pPr>
        <w:ind w:left="720" w:hanging="360"/>
      </w:pPr>
    </w:lvl>
    <w:lvl w:ilvl="1">
      <w:start w:val="3"/>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40" w15:restartNumberingAfterBreak="0">
    <w:nsid w:val="6CB93760"/>
    <w:multiLevelType w:val="hybridMultilevel"/>
    <w:tmpl w:val="E69211F6"/>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41" w15:restartNumberingAfterBreak="0">
    <w:nsid w:val="6D1E6378"/>
    <w:multiLevelType w:val="hybridMultilevel"/>
    <w:tmpl w:val="A288D9A8"/>
    <w:lvl w:ilvl="0" w:tplc="04140001">
      <w:start w:val="1"/>
      <w:numFmt w:val="bullet"/>
      <w:lvlText w:val=""/>
      <w:lvlJc w:val="left"/>
      <w:pPr>
        <w:ind w:left="1125" w:hanging="360"/>
      </w:pPr>
      <w:rPr>
        <w:rFonts w:ascii="Symbol" w:hAnsi="Symbol" w:hint="default"/>
      </w:rPr>
    </w:lvl>
    <w:lvl w:ilvl="1" w:tplc="04140003" w:tentative="1">
      <w:start w:val="1"/>
      <w:numFmt w:val="bullet"/>
      <w:lvlText w:val="o"/>
      <w:lvlJc w:val="left"/>
      <w:pPr>
        <w:ind w:left="1845" w:hanging="360"/>
      </w:pPr>
      <w:rPr>
        <w:rFonts w:ascii="Courier New" w:hAnsi="Courier New" w:cs="Courier New" w:hint="default"/>
      </w:rPr>
    </w:lvl>
    <w:lvl w:ilvl="2" w:tplc="04140005" w:tentative="1">
      <w:start w:val="1"/>
      <w:numFmt w:val="bullet"/>
      <w:lvlText w:val=""/>
      <w:lvlJc w:val="left"/>
      <w:pPr>
        <w:ind w:left="2565" w:hanging="360"/>
      </w:pPr>
      <w:rPr>
        <w:rFonts w:ascii="Wingdings" w:hAnsi="Wingdings" w:hint="default"/>
      </w:rPr>
    </w:lvl>
    <w:lvl w:ilvl="3" w:tplc="04140001" w:tentative="1">
      <w:start w:val="1"/>
      <w:numFmt w:val="bullet"/>
      <w:lvlText w:val=""/>
      <w:lvlJc w:val="left"/>
      <w:pPr>
        <w:ind w:left="3285" w:hanging="360"/>
      </w:pPr>
      <w:rPr>
        <w:rFonts w:ascii="Symbol" w:hAnsi="Symbol" w:hint="default"/>
      </w:rPr>
    </w:lvl>
    <w:lvl w:ilvl="4" w:tplc="04140003" w:tentative="1">
      <w:start w:val="1"/>
      <w:numFmt w:val="bullet"/>
      <w:lvlText w:val="o"/>
      <w:lvlJc w:val="left"/>
      <w:pPr>
        <w:ind w:left="4005" w:hanging="360"/>
      </w:pPr>
      <w:rPr>
        <w:rFonts w:ascii="Courier New" w:hAnsi="Courier New" w:cs="Courier New" w:hint="default"/>
      </w:rPr>
    </w:lvl>
    <w:lvl w:ilvl="5" w:tplc="04140005" w:tentative="1">
      <w:start w:val="1"/>
      <w:numFmt w:val="bullet"/>
      <w:lvlText w:val=""/>
      <w:lvlJc w:val="left"/>
      <w:pPr>
        <w:ind w:left="4725" w:hanging="360"/>
      </w:pPr>
      <w:rPr>
        <w:rFonts w:ascii="Wingdings" w:hAnsi="Wingdings" w:hint="default"/>
      </w:rPr>
    </w:lvl>
    <w:lvl w:ilvl="6" w:tplc="04140001" w:tentative="1">
      <w:start w:val="1"/>
      <w:numFmt w:val="bullet"/>
      <w:lvlText w:val=""/>
      <w:lvlJc w:val="left"/>
      <w:pPr>
        <w:ind w:left="5445" w:hanging="360"/>
      </w:pPr>
      <w:rPr>
        <w:rFonts w:ascii="Symbol" w:hAnsi="Symbol" w:hint="default"/>
      </w:rPr>
    </w:lvl>
    <w:lvl w:ilvl="7" w:tplc="04140003" w:tentative="1">
      <w:start w:val="1"/>
      <w:numFmt w:val="bullet"/>
      <w:lvlText w:val="o"/>
      <w:lvlJc w:val="left"/>
      <w:pPr>
        <w:ind w:left="6165" w:hanging="360"/>
      </w:pPr>
      <w:rPr>
        <w:rFonts w:ascii="Courier New" w:hAnsi="Courier New" w:cs="Courier New" w:hint="default"/>
      </w:rPr>
    </w:lvl>
    <w:lvl w:ilvl="8" w:tplc="04140005" w:tentative="1">
      <w:start w:val="1"/>
      <w:numFmt w:val="bullet"/>
      <w:lvlText w:val=""/>
      <w:lvlJc w:val="left"/>
      <w:pPr>
        <w:ind w:left="6885" w:hanging="360"/>
      </w:pPr>
      <w:rPr>
        <w:rFonts w:ascii="Wingdings" w:hAnsi="Wingdings" w:hint="default"/>
      </w:rPr>
    </w:lvl>
  </w:abstractNum>
  <w:abstractNum w:abstractNumId="42" w15:restartNumberingAfterBreak="0">
    <w:nsid w:val="6DE9624D"/>
    <w:multiLevelType w:val="hybridMultilevel"/>
    <w:tmpl w:val="16D8C9F6"/>
    <w:lvl w:ilvl="0" w:tplc="0414000F">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3" w15:restartNumberingAfterBreak="0">
    <w:nsid w:val="7157693E"/>
    <w:multiLevelType w:val="hybridMultilevel"/>
    <w:tmpl w:val="F068681C"/>
    <w:lvl w:ilvl="0" w:tplc="0414000F">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4" w15:restartNumberingAfterBreak="0">
    <w:nsid w:val="72EE5D73"/>
    <w:multiLevelType w:val="hybridMultilevel"/>
    <w:tmpl w:val="7C1EFE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7806446D"/>
    <w:multiLevelType w:val="hybridMultilevel"/>
    <w:tmpl w:val="AD7288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78B45E2F"/>
    <w:multiLevelType w:val="hybridMultilevel"/>
    <w:tmpl w:val="FCDE5EF8"/>
    <w:lvl w:ilvl="0" w:tplc="04140003">
      <w:start w:val="1"/>
      <w:numFmt w:val="bullet"/>
      <w:lvlText w:val="o"/>
      <w:lvlJc w:val="left"/>
      <w:pPr>
        <w:ind w:left="805" w:hanging="360"/>
      </w:pPr>
      <w:rPr>
        <w:rFonts w:ascii="Courier New" w:hAnsi="Courier New" w:cs="Courier New"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47" w15:restartNumberingAfterBreak="0">
    <w:nsid w:val="7A3F110F"/>
    <w:multiLevelType w:val="hybridMultilevel"/>
    <w:tmpl w:val="DAA233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8" w15:restartNumberingAfterBreak="0">
    <w:nsid w:val="7D851803"/>
    <w:multiLevelType w:val="hybridMultilevel"/>
    <w:tmpl w:val="AF3E596A"/>
    <w:lvl w:ilvl="0" w:tplc="04140001">
      <w:start w:val="1"/>
      <w:numFmt w:val="bullet"/>
      <w:lvlText w:val=""/>
      <w:lvlJc w:val="left"/>
      <w:pPr>
        <w:ind w:left="2160" w:hanging="360"/>
      </w:pPr>
      <w:rPr>
        <w:rFonts w:ascii="Symbol" w:hAnsi="Symbol"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num w:numId="1">
    <w:abstractNumId w:val="39"/>
  </w:num>
  <w:num w:numId="2">
    <w:abstractNumId w:val="5"/>
  </w:num>
  <w:num w:numId="3">
    <w:abstractNumId w:val="6"/>
  </w:num>
  <w:num w:numId="4">
    <w:abstractNumId w:val="38"/>
  </w:num>
  <w:num w:numId="5">
    <w:abstractNumId w:val="10"/>
  </w:num>
  <w:num w:numId="6">
    <w:abstractNumId w:val="2"/>
  </w:num>
  <w:num w:numId="7">
    <w:abstractNumId w:val="27"/>
  </w:num>
  <w:num w:numId="8">
    <w:abstractNumId w:val="29"/>
  </w:num>
  <w:num w:numId="9">
    <w:abstractNumId w:val="40"/>
  </w:num>
  <w:num w:numId="10">
    <w:abstractNumId w:val="33"/>
  </w:num>
  <w:num w:numId="11">
    <w:abstractNumId w:val="20"/>
  </w:num>
  <w:num w:numId="12">
    <w:abstractNumId w:val="4"/>
  </w:num>
  <w:num w:numId="13">
    <w:abstractNumId w:val="3"/>
  </w:num>
  <w:num w:numId="14">
    <w:abstractNumId w:val="19"/>
  </w:num>
  <w:num w:numId="15">
    <w:abstractNumId w:val="11"/>
  </w:num>
  <w:num w:numId="16">
    <w:abstractNumId w:val="41"/>
  </w:num>
  <w:num w:numId="17">
    <w:abstractNumId w:val="46"/>
  </w:num>
  <w:num w:numId="18">
    <w:abstractNumId w:val="42"/>
  </w:num>
  <w:num w:numId="19">
    <w:abstractNumId w:val="36"/>
  </w:num>
  <w:num w:numId="20">
    <w:abstractNumId w:val="24"/>
  </w:num>
  <w:num w:numId="21">
    <w:abstractNumId w:val="48"/>
  </w:num>
  <w:num w:numId="22">
    <w:abstractNumId w:val="34"/>
  </w:num>
  <w:num w:numId="23">
    <w:abstractNumId w:val="43"/>
  </w:num>
  <w:num w:numId="24">
    <w:abstractNumId w:val="18"/>
  </w:num>
  <w:num w:numId="25">
    <w:abstractNumId w:val="14"/>
  </w:num>
  <w:num w:numId="26">
    <w:abstractNumId w:val="0"/>
  </w:num>
  <w:num w:numId="27">
    <w:abstractNumId w:val="22"/>
  </w:num>
  <w:num w:numId="28">
    <w:abstractNumId w:val="45"/>
  </w:num>
  <w:num w:numId="29">
    <w:abstractNumId w:val="31"/>
  </w:num>
  <w:num w:numId="30">
    <w:abstractNumId w:val="17"/>
  </w:num>
  <w:num w:numId="31">
    <w:abstractNumId w:val="23"/>
  </w:num>
  <w:num w:numId="32">
    <w:abstractNumId w:val="7"/>
  </w:num>
  <w:num w:numId="33">
    <w:abstractNumId w:val="35"/>
  </w:num>
  <w:num w:numId="34">
    <w:abstractNumId w:val="1"/>
  </w:num>
  <w:num w:numId="35">
    <w:abstractNumId w:val="12"/>
  </w:num>
  <w:num w:numId="36">
    <w:abstractNumId w:val="32"/>
  </w:num>
  <w:num w:numId="37">
    <w:abstractNumId w:val="8"/>
  </w:num>
  <w:num w:numId="38">
    <w:abstractNumId w:val="37"/>
  </w:num>
  <w:num w:numId="39">
    <w:abstractNumId w:val="25"/>
  </w:num>
  <w:num w:numId="40">
    <w:abstractNumId w:val="16"/>
  </w:num>
  <w:num w:numId="41">
    <w:abstractNumId w:val="13"/>
  </w:num>
  <w:num w:numId="42">
    <w:abstractNumId w:val="26"/>
  </w:num>
  <w:num w:numId="43">
    <w:abstractNumId w:val="44"/>
  </w:num>
  <w:num w:numId="44">
    <w:abstractNumId w:val="47"/>
  </w:num>
  <w:num w:numId="45">
    <w:abstractNumId w:val="9"/>
  </w:num>
  <w:num w:numId="46">
    <w:abstractNumId w:val="15"/>
  </w:num>
  <w:num w:numId="47">
    <w:abstractNumId w:val="28"/>
  </w:num>
  <w:num w:numId="48">
    <w:abstractNumId w:val="30"/>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E7"/>
    <w:rsid w:val="000049B0"/>
    <w:rsid w:val="00010343"/>
    <w:rsid w:val="00017DB3"/>
    <w:rsid w:val="000419DA"/>
    <w:rsid w:val="0004407E"/>
    <w:rsid w:val="00045052"/>
    <w:rsid w:val="000626B9"/>
    <w:rsid w:val="0006286C"/>
    <w:rsid w:val="00063426"/>
    <w:rsid w:val="0006742E"/>
    <w:rsid w:val="00071E39"/>
    <w:rsid w:val="000721FA"/>
    <w:rsid w:val="00072810"/>
    <w:rsid w:val="00073336"/>
    <w:rsid w:val="00076ED5"/>
    <w:rsid w:val="0009062C"/>
    <w:rsid w:val="00091126"/>
    <w:rsid w:val="000A28BD"/>
    <w:rsid w:val="000A2A38"/>
    <w:rsid w:val="000A548A"/>
    <w:rsid w:val="000A63B7"/>
    <w:rsid w:val="000B1A4B"/>
    <w:rsid w:val="000B79EC"/>
    <w:rsid w:val="000C6D90"/>
    <w:rsid w:val="000D0509"/>
    <w:rsid w:val="000E362F"/>
    <w:rsid w:val="00105920"/>
    <w:rsid w:val="001216D6"/>
    <w:rsid w:val="00143195"/>
    <w:rsid w:val="0015155D"/>
    <w:rsid w:val="00152E2B"/>
    <w:rsid w:val="00170D57"/>
    <w:rsid w:val="0017286B"/>
    <w:rsid w:val="00175F21"/>
    <w:rsid w:val="00176524"/>
    <w:rsid w:val="00181C2D"/>
    <w:rsid w:val="00183990"/>
    <w:rsid w:val="0018479C"/>
    <w:rsid w:val="0019041A"/>
    <w:rsid w:val="001908F3"/>
    <w:rsid w:val="00194FCD"/>
    <w:rsid w:val="001A3372"/>
    <w:rsid w:val="001A45AE"/>
    <w:rsid w:val="001B5B05"/>
    <w:rsid w:val="001B5D54"/>
    <w:rsid w:val="001C2042"/>
    <w:rsid w:val="001E39F8"/>
    <w:rsid w:val="001F59BD"/>
    <w:rsid w:val="001F7D0B"/>
    <w:rsid w:val="00204ADF"/>
    <w:rsid w:val="00212935"/>
    <w:rsid w:val="00212BB0"/>
    <w:rsid w:val="00233D3B"/>
    <w:rsid w:val="0023555E"/>
    <w:rsid w:val="002364F9"/>
    <w:rsid w:val="00242286"/>
    <w:rsid w:val="00253281"/>
    <w:rsid w:val="002644E7"/>
    <w:rsid w:val="00273705"/>
    <w:rsid w:val="0027403C"/>
    <w:rsid w:val="00274168"/>
    <w:rsid w:val="002777B0"/>
    <w:rsid w:val="00280359"/>
    <w:rsid w:val="00292877"/>
    <w:rsid w:val="002968DA"/>
    <w:rsid w:val="00296C5B"/>
    <w:rsid w:val="002B0F01"/>
    <w:rsid w:val="002B1602"/>
    <w:rsid w:val="002B19BA"/>
    <w:rsid w:val="002C2537"/>
    <w:rsid w:val="002C5247"/>
    <w:rsid w:val="002D01F7"/>
    <w:rsid w:val="002E42A1"/>
    <w:rsid w:val="002E6574"/>
    <w:rsid w:val="002E66E8"/>
    <w:rsid w:val="002F42D5"/>
    <w:rsid w:val="002F6E38"/>
    <w:rsid w:val="0030093C"/>
    <w:rsid w:val="00307806"/>
    <w:rsid w:val="003252B6"/>
    <w:rsid w:val="00331200"/>
    <w:rsid w:val="0033764C"/>
    <w:rsid w:val="00345B6E"/>
    <w:rsid w:val="00346F4B"/>
    <w:rsid w:val="00355405"/>
    <w:rsid w:val="0036596C"/>
    <w:rsid w:val="00367CF2"/>
    <w:rsid w:val="00371760"/>
    <w:rsid w:val="00372AF4"/>
    <w:rsid w:val="00374443"/>
    <w:rsid w:val="00375B25"/>
    <w:rsid w:val="00382361"/>
    <w:rsid w:val="00382450"/>
    <w:rsid w:val="00382D57"/>
    <w:rsid w:val="003859AE"/>
    <w:rsid w:val="00396549"/>
    <w:rsid w:val="003970AF"/>
    <w:rsid w:val="003B0AE0"/>
    <w:rsid w:val="003B156B"/>
    <w:rsid w:val="003B54EF"/>
    <w:rsid w:val="003C04D8"/>
    <w:rsid w:val="003D0127"/>
    <w:rsid w:val="003D092D"/>
    <w:rsid w:val="003D25AB"/>
    <w:rsid w:val="003E1450"/>
    <w:rsid w:val="003E1EC9"/>
    <w:rsid w:val="003F5A7B"/>
    <w:rsid w:val="003F619B"/>
    <w:rsid w:val="0041528F"/>
    <w:rsid w:val="00421460"/>
    <w:rsid w:val="0044362D"/>
    <w:rsid w:val="00444AB1"/>
    <w:rsid w:val="004520E6"/>
    <w:rsid w:val="00452EBE"/>
    <w:rsid w:val="00453C5F"/>
    <w:rsid w:val="00456762"/>
    <w:rsid w:val="00457F93"/>
    <w:rsid w:val="00461114"/>
    <w:rsid w:val="00470E68"/>
    <w:rsid w:val="00492B69"/>
    <w:rsid w:val="00494E26"/>
    <w:rsid w:val="004B1755"/>
    <w:rsid w:val="004C035B"/>
    <w:rsid w:val="004C15F4"/>
    <w:rsid w:val="004C6710"/>
    <w:rsid w:val="004D5457"/>
    <w:rsid w:val="004E2D2A"/>
    <w:rsid w:val="004E6C65"/>
    <w:rsid w:val="004F0793"/>
    <w:rsid w:val="005005C1"/>
    <w:rsid w:val="0050725A"/>
    <w:rsid w:val="0051380D"/>
    <w:rsid w:val="00515302"/>
    <w:rsid w:val="005205E8"/>
    <w:rsid w:val="00532E79"/>
    <w:rsid w:val="00533BC1"/>
    <w:rsid w:val="00565C21"/>
    <w:rsid w:val="00573390"/>
    <w:rsid w:val="005B4638"/>
    <w:rsid w:val="005B6431"/>
    <w:rsid w:val="005C14E4"/>
    <w:rsid w:val="005E0E8A"/>
    <w:rsid w:val="005E2D85"/>
    <w:rsid w:val="005E547D"/>
    <w:rsid w:val="005F6F84"/>
    <w:rsid w:val="005F7BA5"/>
    <w:rsid w:val="006070EA"/>
    <w:rsid w:val="006108C4"/>
    <w:rsid w:val="006241CA"/>
    <w:rsid w:val="00642DC2"/>
    <w:rsid w:val="00654278"/>
    <w:rsid w:val="006547B7"/>
    <w:rsid w:val="00665552"/>
    <w:rsid w:val="0067718F"/>
    <w:rsid w:val="00677831"/>
    <w:rsid w:val="006917A6"/>
    <w:rsid w:val="006A3D33"/>
    <w:rsid w:val="006B100F"/>
    <w:rsid w:val="006B746E"/>
    <w:rsid w:val="006C7B47"/>
    <w:rsid w:val="006D033F"/>
    <w:rsid w:val="006D7B29"/>
    <w:rsid w:val="006E5DAE"/>
    <w:rsid w:val="006E6CD7"/>
    <w:rsid w:val="006E7A42"/>
    <w:rsid w:val="006F46BD"/>
    <w:rsid w:val="006F77AF"/>
    <w:rsid w:val="00700836"/>
    <w:rsid w:val="00704C11"/>
    <w:rsid w:val="0073772F"/>
    <w:rsid w:val="00757D7B"/>
    <w:rsid w:val="00785D11"/>
    <w:rsid w:val="00785D14"/>
    <w:rsid w:val="00796B09"/>
    <w:rsid w:val="007A30BF"/>
    <w:rsid w:val="007A6023"/>
    <w:rsid w:val="007A6164"/>
    <w:rsid w:val="007B0A51"/>
    <w:rsid w:val="007B41E6"/>
    <w:rsid w:val="007C55C3"/>
    <w:rsid w:val="007D6355"/>
    <w:rsid w:val="007E56D2"/>
    <w:rsid w:val="007E6C77"/>
    <w:rsid w:val="007F1AE8"/>
    <w:rsid w:val="007F6105"/>
    <w:rsid w:val="008312A4"/>
    <w:rsid w:val="00842F17"/>
    <w:rsid w:val="00854BEC"/>
    <w:rsid w:val="008565FD"/>
    <w:rsid w:val="00865A39"/>
    <w:rsid w:val="00877511"/>
    <w:rsid w:val="008804BB"/>
    <w:rsid w:val="00884229"/>
    <w:rsid w:val="00884E8A"/>
    <w:rsid w:val="00890B0C"/>
    <w:rsid w:val="008A21BE"/>
    <w:rsid w:val="008C4F9F"/>
    <w:rsid w:val="0090012D"/>
    <w:rsid w:val="00902DEF"/>
    <w:rsid w:val="009208C8"/>
    <w:rsid w:val="00930FCE"/>
    <w:rsid w:val="00936BFB"/>
    <w:rsid w:val="00937928"/>
    <w:rsid w:val="0095512B"/>
    <w:rsid w:val="00955707"/>
    <w:rsid w:val="0096635C"/>
    <w:rsid w:val="00966ED6"/>
    <w:rsid w:val="00973235"/>
    <w:rsid w:val="0097758A"/>
    <w:rsid w:val="00992DAE"/>
    <w:rsid w:val="009B0E5F"/>
    <w:rsid w:val="009C16B0"/>
    <w:rsid w:val="009C2537"/>
    <w:rsid w:val="009C337F"/>
    <w:rsid w:val="009C76BD"/>
    <w:rsid w:val="009F0835"/>
    <w:rsid w:val="00A0193E"/>
    <w:rsid w:val="00A0412F"/>
    <w:rsid w:val="00A112C2"/>
    <w:rsid w:val="00A15996"/>
    <w:rsid w:val="00A15E0A"/>
    <w:rsid w:val="00A25511"/>
    <w:rsid w:val="00A44960"/>
    <w:rsid w:val="00A54DAB"/>
    <w:rsid w:val="00A61A5C"/>
    <w:rsid w:val="00A713EA"/>
    <w:rsid w:val="00A76574"/>
    <w:rsid w:val="00A76805"/>
    <w:rsid w:val="00A873B7"/>
    <w:rsid w:val="00A955BE"/>
    <w:rsid w:val="00A968B4"/>
    <w:rsid w:val="00AA181E"/>
    <w:rsid w:val="00AA2CCD"/>
    <w:rsid w:val="00AC23FA"/>
    <w:rsid w:val="00AC28DC"/>
    <w:rsid w:val="00AD2F11"/>
    <w:rsid w:val="00AD3FB9"/>
    <w:rsid w:val="00AE4D0F"/>
    <w:rsid w:val="00AE6C93"/>
    <w:rsid w:val="00AF0841"/>
    <w:rsid w:val="00B03D04"/>
    <w:rsid w:val="00B27165"/>
    <w:rsid w:val="00B46AE9"/>
    <w:rsid w:val="00B562FC"/>
    <w:rsid w:val="00B56E78"/>
    <w:rsid w:val="00B65670"/>
    <w:rsid w:val="00B7210C"/>
    <w:rsid w:val="00B775E6"/>
    <w:rsid w:val="00B86680"/>
    <w:rsid w:val="00B876C2"/>
    <w:rsid w:val="00B96775"/>
    <w:rsid w:val="00BA37BB"/>
    <w:rsid w:val="00BA6E38"/>
    <w:rsid w:val="00BB3877"/>
    <w:rsid w:val="00BB404E"/>
    <w:rsid w:val="00BC6A06"/>
    <w:rsid w:val="00BD0087"/>
    <w:rsid w:val="00BD7236"/>
    <w:rsid w:val="00BF3AD4"/>
    <w:rsid w:val="00C1773F"/>
    <w:rsid w:val="00C224AB"/>
    <w:rsid w:val="00C40B1C"/>
    <w:rsid w:val="00C52B4B"/>
    <w:rsid w:val="00C57907"/>
    <w:rsid w:val="00C60D83"/>
    <w:rsid w:val="00C6269B"/>
    <w:rsid w:val="00C644C0"/>
    <w:rsid w:val="00C65B00"/>
    <w:rsid w:val="00C66EE2"/>
    <w:rsid w:val="00C83392"/>
    <w:rsid w:val="00C86EE9"/>
    <w:rsid w:val="00C93D53"/>
    <w:rsid w:val="00C94C4F"/>
    <w:rsid w:val="00CC7925"/>
    <w:rsid w:val="00CE155F"/>
    <w:rsid w:val="00CF50C7"/>
    <w:rsid w:val="00D00A58"/>
    <w:rsid w:val="00D03C51"/>
    <w:rsid w:val="00D07EBF"/>
    <w:rsid w:val="00D108C3"/>
    <w:rsid w:val="00D12910"/>
    <w:rsid w:val="00D215C6"/>
    <w:rsid w:val="00D22D9F"/>
    <w:rsid w:val="00D24A11"/>
    <w:rsid w:val="00D31193"/>
    <w:rsid w:val="00D37685"/>
    <w:rsid w:val="00D41180"/>
    <w:rsid w:val="00D4475B"/>
    <w:rsid w:val="00D47BD5"/>
    <w:rsid w:val="00D500F2"/>
    <w:rsid w:val="00D63840"/>
    <w:rsid w:val="00D64E3F"/>
    <w:rsid w:val="00D64F66"/>
    <w:rsid w:val="00D70741"/>
    <w:rsid w:val="00DA6776"/>
    <w:rsid w:val="00DB365F"/>
    <w:rsid w:val="00DD56D2"/>
    <w:rsid w:val="00DD5A0D"/>
    <w:rsid w:val="00DE3154"/>
    <w:rsid w:val="00DF3922"/>
    <w:rsid w:val="00DF678C"/>
    <w:rsid w:val="00E02AA2"/>
    <w:rsid w:val="00E0351B"/>
    <w:rsid w:val="00E06241"/>
    <w:rsid w:val="00E111D4"/>
    <w:rsid w:val="00E12137"/>
    <w:rsid w:val="00E12FBB"/>
    <w:rsid w:val="00E3751C"/>
    <w:rsid w:val="00E44248"/>
    <w:rsid w:val="00E4798B"/>
    <w:rsid w:val="00E6029E"/>
    <w:rsid w:val="00E82CBE"/>
    <w:rsid w:val="00E83318"/>
    <w:rsid w:val="00E90C71"/>
    <w:rsid w:val="00E96528"/>
    <w:rsid w:val="00EA3079"/>
    <w:rsid w:val="00EA597E"/>
    <w:rsid w:val="00EB5BBB"/>
    <w:rsid w:val="00EC533D"/>
    <w:rsid w:val="00ED1509"/>
    <w:rsid w:val="00EE1064"/>
    <w:rsid w:val="00EF6787"/>
    <w:rsid w:val="00F00041"/>
    <w:rsid w:val="00F152E4"/>
    <w:rsid w:val="00F26B67"/>
    <w:rsid w:val="00F4150B"/>
    <w:rsid w:val="00F54053"/>
    <w:rsid w:val="00F5680C"/>
    <w:rsid w:val="00F56F60"/>
    <w:rsid w:val="00F61222"/>
    <w:rsid w:val="00F65D34"/>
    <w:rsid w:val="00F65FB3"/>
    <w:rsid w:val="00F67624"/>
    <w:rsid w:val="00F93976"/>
    <w:rsid w:val="00F93EE9"/>
    <w:rsid w:val="00FA091B"/>
    <w:rsid w:val="00FB0741"/>
    <w:rsid w:val="00FE5C9E"/>
    <w:rsid w:val="00FF4944"/>
    <w:rsid w:val="00FF7B9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47723E-BA3F-460C-B7CB-9B451949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4E7"/>
    <w:rPr>
      <w:lang w:val="en-GB"/>
    </w:rPr>
  </w:style>
  <w:style w:type="paragraph" w:styleId="Overskrift1">
    <w:name w:val="heading 1"/>
    <w:basedOn w:val="Normal"/>
    <w:next w:val="Normal"/>
    <w:link w:val="Overskrift1Tegn"/>
    <w:uiPriority w:val="9"/>
    <w:qFormat/>
    <w:rsid w:val="002644E7"/>
    <w:pPr>
      <w:keepNext/>
      <w:keepLines/>
      <w:spacing w:before="480" w:after="0"/>
      <w:outlineLvl w:val="0"/>
    </w:pPr>
    <w:rPr>
      <w:rFonts w:asciiTheme="majorHAnsi" w:eastAsiaTheme="majorEastAsia" w:hAnsiTheme="majorHAnsi" w:cstheme="majorBidi"/>
      <w:b/>
      <w:bCs/>
      <w:color w:val="365F91" w:themeColor="accent1" w:themeShade="BF"/>
      <w:sz w:val="28"/>
      <w:szCs w:val="28"/>
      <w:lang w:val="nb-NO"/>
    </w:rPr>
  </w:style>
  <w:style w:type="paragraph" w:styleId="Overskrift2">
    <w:name w:val="heading 2"/>
    <w:basedOn w:val="Normal"/>
    <w:next w:val="Normal"/>
    <w:link w:val="Overskrift2Tegn"/>
    <w:uiPriority w:val="9"/>
    <w:unhideWhenUsed/>
    <w:qFormat/>
    <w:rsid w:val="002644E7"/>
    <w:pPr>
      <w:keepNext/>
      <w:keepLines/>
      <w:spacing w:before="200" w:after="0"/>
      <w:outlineLvl w:val="1"/>
    </w:pPr>
    <w:rPr>
      <w:rFonts w:asciiTheme="majorHAnsi" w:eastAsiaTheme="majorEastAsia" w:hAnsiTheme="majorHAnsi" w:cstheme="majorBidi"/>
      <w:b/>
      <w:bCs/>
      <w:color w:val="4F81BD" w:themeColor="accent1"/>
      <w:sz w:val="26"/>
      <w:szCs w:val="26"/>
      <w:lang w:val="nb-NO"/>
    </w:rPr>
  </w:style>
  <w:style w:type="paragraph" w:styleId="Overskrift3">
    <w:name w:val="heading 3"/>
    <w:basedOn w:val="Normal"/>
    <w:next w:val="Normal"/>
    <w:link w:val="Overskrift3Tegn"/>
    <w:uiPriority w:val="9"/>
    <w:unhideWhenUsed/>
    <w:qFormat/>
    <w:rsid w:val="002644E7"/>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2644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644E7"/>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2644E7"/>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2644E7"/>
    <w:rPr>
      <w:rFonts w:asciiTheme="majorHAnsi" w:eastAsiaTheme="majorEastAsia" w:hAnsiTheme="majorHAnsi" w:cstheme="majorBidi"/>
      <w:b/>
      <w:bCs/>
      <w:color w:val="4F81BD" w:themeColor="accent1"/>
      <w:lang w:val="en-GB"/>
    </w:rPr>
  </w:style>
  <w:style w:type="character" w:customStyle="1" w:styleId="Overskrift4Tegn">
    <w:name w:val="Overskrift 4 Tegn"/>
    <w:basedOn w:val="Standardskriftforavsnitt"/>
    <w:link w:val="Overskrift4"/>
    <w:uiPriority w:val="9"/>
    <w:rsid w:val="002644E7"/>
    <w:rPr>
      <w:rFonts w:asciiTheme="majorHAnsi" w:eastAsiaTheme="majorEastAsia" w:hAnsiTheme="majorHAnsi" w:cstheme="majorBidi"/>
      <w:b/>
      <w:bCs/>
      <w:i/>
      <w:iCs/>
      <w:color w:val="4F81BD" w:themeColor="accent1"/>
      <w:lang w:val="en-GB"/>
    </w:rPr>
  </w:style>
  <w:style w:type="paragraph" w:styleId="Listeavsnitt">
    <w:name w:val="List Paragraph"/>
    <w:basedOn w:val="Normal"/>
    <w:uiPriority w:val="34"/>
    <w:qFormat/>
    <w:rsid w:val="002644E7"/>
    <w:pPr>
      <w:ind w:left="720"/>
      <w:contextualSpacing/>
    </w:pPr>
  </w:style>
  <w:style w:type="character" w:styleId="Hyperkobling">
    <w:name w:val="Hyperlink"/>
    <w:basedOn w:val="Standardskriftforavsnitt"/>
    <w:uiPriority w:val="99"/>
    <w:unhideWhenUsed/>
    <w:rsid w:val="002644E7"/>
    <w:rPr>
      <w:color w:val="0000FF" w:themeColor="hyperlink"/>
      <w:u w:val="single"/>
    </w:rPr>
  </w:style>
  <w:style w:type="character" w:styleId="Sterk">
    <w:name w:val="Strong"/>
    <w:basedOn w:val="Standardskriftforavsnitt"/>
    <w:uiPriority w:val="22"/>
    <w:qFormat/>
    <w:rsid w:val="002644E7"/>
    <w:rPr>
      <w:b/>
      <w:bCs/>
    </w:rPr>
  </w:style>
  <w:style w:type="paragraph" w:styleId="Bobletekst">
    <w:name w:val="Balloon Text"/>
    <w:basedOn w:val="Normal"/>
    <w:link w:val="BobletekstTegn"/>
    <w:uiPriority w:val="99"/>
    <w:semiHidden/>
    <w:unhideWhenUsed/>
    <w:rsid w:val="002644E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644E7"/>
    <w:rPr>
      <w:rFonts w:ascii="Tahoma" w:hAnsi="Tahoma" w:cs="Tahoma"/>
      <w:sz w:val="16"/>
      <w:szCs w:val="16"/>
      <w:lang w:val="en-GB"/>
    </w:rPr>
  </w:style>
  <w:style w:type="character" w:styleId="Merknadsreferanse">
    <w:name w:val="annotation reference"/>
    <w:basedOn w:val="Standardskriftforavsnitt"/>
    <w:uiPriority w:val="99"/>
    <w:semiHidden/>
    <w:unhideWhenUsed/>
    <w:rsid w:val="002644E7"/>
    <w:rPr>
      <w:sz w:val="16"/>
      <w:szCs w:val="16"/>
    </w:rPr>
  </w:style>
  <w:style w:type="paragraph" w:styleId="Merknadstekst">
    <w:name w:val="annotation text"/>
    <w:basedOn w:val="Normal"/>
    <w:link w:val="MerknadstekstTegn"/>
    <w:uiPriority w:val="99"/>
    <w:unhideWhenUsed/>
    <w:rsid w:val="002644E7"/>
    <w:pPr>
      <w:spacing w:line="240" w:lineRule="auto"/>
    </w:pPr>
    <w:rPr>
      <w:sz w:val="20"/>
      <w:szCs w:val="20"/>
    </w:rPr>
  </w:style>
  <w:style w:type="character" w:customStyle="1" w:styleId="MerknadstekstTegn">
    <w:name w:val="Merknadstekst Tegn"/>
    <w:basedOn w:val="Standardskriftforavsnitt"/>
    <w:link w:val="Merknadstekst"/>
    <w:uiPriority w:val="99"/>
    <w:rsid w:val="002644E7"/>
    <w:rPr>
      <w:sz w:val="20"/>
      <w:szCs w:val="20"/>
      <w:lang w:val="en-GB"/>
    </w:rPr>
  </w:style>
  <w:style w:type="paragraph" w:styleId="Kommentaremne">
    <w:name w:val="annotation subject"/>
    <w:basedOn w:val="Merknadstekst"/>
    <w:next w:val="Merknadstekst"/>
    <w:link w:val="KommentaremneTegn"/>
    <w:uiPriority w:val="99"/>
    <w:semiHidden/>
    <w:unhideWhenUsed/>
    <w:rsid w:val="002644E7"/>
    <w:rPr>
      <w:b/>
      <w:bCs/>
    </w:rPr>
  </w:style>
  <w:style w:type="character" w:customStyle="1" w:styleId="KommentaremneTegn">
    <w:name w:val="Kommentaremne Tegn"/>
    <w:basedOn w:val="MerknadstekstTegn"/>
    <w:link w:val="Kommentaremne"/>
    <w:uiPriority w:val="99"/>
    <w:semiHidden/>
    <w:rsid w:val="002644E7"/>
    <w:rPr>
      <w:b/>
      <w:bCs/>
      <w:sz w:val="20"/>
      <w:szCs w:val="20"/>
      <w:lang w:val="en-GB"/>
    </w:rPr>
  </w:style>
  <w:style w:type="paragraph" w:styleId="Topptekst">
    <w:name w:val="header"/>
    <w:basedOn w:val="Normal"/>
    <w:link w:val="TopptekstTegn"/>
    <w:uiPriority w:val="99"/>
    <w:unhideWhenUsed/>
    <w:rsid w:val="002644E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644E7"/>
    <w:rPr>
      <w:lang w:val="en-GB"/>
    </w:rPr>
  </w:style>
  <w:style w:type="paragraph" w:styleId="Bunntekst">
    <w:name w:val="footer"/>
    <w:basedOn w:val="Normal"/>
    <w:link w:val="BunntekstTegn"/>
    <w:uiPriority w:val="99"/>
    <w:unhideWhenUsed/>
    <w:rsid w:val="002644E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644E7"/>
    <w:rPr>
      <w:lang w:val="en-GB"/>
    </w:rPr>
  </w:style>
  <w:style w:type="paragraph" w:customStyle="1" w:styleId="Default">
    <w:name w:val="Default"/>
    <w:rsid w:val="002644E7"/>
    <w:pPr>
      <w:autoSpaceDE w:val="0"/>
      <w:autoSpaceDN w:val="0"/>
      <w:adjustRightInd w:val="0"/>
      <w:spacing w:after="0" w:line="240" w:lineRule="auto"/>
    </w:pPr>
    <w:rPr>
      <w:rFonts w:ascii="UOPOE M+ DIN" w:hAnsi="UOPOE M+ DIN" w:cs="UOPOE M+ DIN"/>
      <w:color w:val="000000"/>
      <w:sz w:val="24"/>
      <w:szCs w:val="24"/>
    </w:rPr>
  </w:style>
  <w:style w:type="paragraph" w:customStyle="1" w:styleId="Pa6">
    <w:name w:val="Pa6"/>
    <w:basedOn w:val="Default"/>
    <w:next w:val="Default"/>
    <w:uiPriority w:val="99"/>
    <w:rsid w:val="002644E7"/>
    <w:pPr>
      <w:spacing w:line="241" w:lineRule="atLeast"/>
    </w:pPr>
    <w:rPr>
      <w:rFonts w:cstheme="minorBidi"/>
      <w:color w:val="auto"/>
    </w:rPr>
  </w:style>
  <w:style w:type="paragraph" w:customStyle="1" w:styleId="Pa8">
    <w:name w:val="Pa8"/>
    <w:basedOn w:val="Default"/>
    <w:next w:val="Default"/>
    <w:uiPriority w:val="99"/>
    <w:rsid w:val="002644E7"/>
    <w:pPr>
      <w:spacing w:line="201" w:lineRule="atLeast"/>
    </w:pPr>
    <w:rPr>
      <w:rFonts w:cstheme="minorBidi"/>
      <w:color w:val="auto"/>
    </w:rPr>
  </w:style>
  <w:style w:type="paragraph" w:customStyle="1" w:styleId="Pa1">
    <w:name w:val="Pa1"/>
    <w:basedOn w:val="Default"/>
    <w:next w:val="Default"/>
    <w:uiPriority w:val="99"/>
    <w:rsid w:val="002644E7"/>
    <w:pPr>
      <w:spacing w:line="201" w:lineRule="atLeast"/>
    </w:pPr>
    <w:rPr>
      <w:rFonts w:cstheme="minorBidi"/>
      <w:color w:val="auto"/>
    </w:rPr>
  </w:style>
  <w:style w:type="paragraph" w:styleId="Bildetekst">
    <w:name w:val="caption"/>
    <w:basedOn w:val="Normal"/>
    <w:next w:val="Normal"/>
    <w:uiPriority w:val="35"/>
    <w:unhideWhenUsed/>
    <w:qFormat/>
    <w:rsid w:val="001E39F8"/>
    <w:pPr>
      <w:spacing w:line="240" w:lineRule="auto"/>
    </w:pPr>
    <w:rPr>
      <w:b/>
      <w:bCs/>
      <w:color w:val="4F81BD" w:themeColor="accent1"/>
      <w:sz w:val="18"/>
      <w:szCs w:val="18"/>
    </w:rPr>
  </w:style>
  <w:style w:type="paragraph" w:styleId="Overskriftforinnholdsfortegnelse">
    <w:name w:val="TOC Heading"/>
    <w:basedOn w:val="Overskrift1"/>
    <w:next w:val="Normal"/>
    <w:uiPriority w:val="39"/>
    <w:semiHidden/>
    <w:unhideWhenUsed/>
    <w:qFormat/>
    <w:rsid w:val="0033764C"/>
    <w:pPr>
      <w:outlineLvl w:val="9"/>
    </w:pPr>
    <w:rPr>
      <w:lang w:eastAsia="nb-NO"/>
    </w:rPr>
  </w:style>
  <w:style w:type="paragraph" w:styleId="INNH2">
    <w:name w:val="toc 2"/>
    <w:basedOn w:val="Normal"/>
    <w:next w:val="Normal"/>
    <w:autoRedefine/>
    <w:uiPriority w:val="39"/>
    <w:unhideWhenUsed/>
    <w:rsid w:val="0033764C"/>
    <w:pPr>
      <w:spacing w:after="100"/>
      <w:ind w:left="220"/>
    </w:pPr>
  </w:style>
  <w:style w:type="paragraph" w:styleId="INNH3">
    <w:name w:val="toc 3"/>
    <w:basedOn w:val="Normal"/>
    <w:next w:val="Normal"/>
    <w:autoRedefine/>
    <w:uiPriority w:val="39"/>
    <w:unhideWhenUsed/>
    <w:rsid w:val="0033764C"/>
    <w:pPr>
      <w:spacing w:after="100"/>
      <w:ind w:left="440"/>
    </w:pPr>
  </w:style>
  <w:style w:type="paragraph" w:styleId="INNH1">
    <w:name w:val="toc 1"/>
    <w:basedOn w:val="Normal"/>
    <w:next w:val="Normal"/>
    <w:autoRedefine/>
    <w:uiPriority w:val="39"/>
    <w:unhideWhenUsed/>
    <w:rsid w:val="0033764C"/>
    <w:pPr>
      <w:spacing w:after="100"/>
    </w:pPr>
  </w:style>
  <w:style w:type="paragraph" w:styleId="Sluttnotetekst">
    <w:name w:val="endnote text"/>
    <w:basedOn w:val="Normal"/>
    <w:link w:val="SluttnotetekstTegn"/>
    <w:uiPriority w:val="99"/>
    <w:semiHidden/>
    <w:unhideWhenUsed/>
    <w:rsid w:val="00452EBE"/>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452EBE"/>
    <w:rPr>
      <w:sz w:val="20"/>
      <w:szCs w:val="20"/>
      <w:lang w:val="en-GB"/>
    </w:rPr>
  </w:style>
  <w:style w:type="character" w:styleId="Sluttnotereferanse">
    <w:name w:val="endnote reference"/>
    <w:basedOn w:val="Standardskriftforavsnitt"/>
    <w:uiPriority w:val="99"/>
    <w:semiHidden/>
    <w:unhideWhenUsed/>
    <w:rsid w:val="00452EBE"/>
    <w:rPr>
      <w:vertAlign w:val="superscript"/>
    </w:rPr>
  </w:style>
  <w:style w:type="paragraph" w:styleId="Revisjon">
    <w:name w:val="Revision"/>
    <w:hidden/>
    <w:uiPriority w:val="99"/>
    <w:semiHidden/>
    <w:rsid w:val="002364F9"/>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02632">
      <w:bodyDiv w:val="1"/>
      <w:marLeft w:val="0"/>
      <w:marRight w:val="0"/>
      <w:marTop w:val="0"/>
      <w:marBottom w:val="0"/>
      <w:divBdr>
        <w:top w:val="none" w:sz="0" w:space="0" w:color="auto"/>
        <w:left w:val="none" w:sz="0" w:space="0" w:color="auto"/>
        <w:bottom w:val="none" w:sz="0" w:space="0" w:color="auto"/>
        <w:right w:val="none" w:sz="0" w:space="0" w:color="auto"/>
      </w:divBdr>
    </w:div>
    <w:div w:id="693267167">
      <w:bodyDiv w:val="1"/>
      <w:marLeft w:val="0"/>
      <w:marRight w:val="0"/>
      <w:marTop w:val="0"/>
      <w:marBottom w:val="0"/>
      <w:divBdr>
        <w:top w:val="none" w:sz="0" w:space="0" w:color="auto"/>
        <w:left w:val="none" w:sz="0" w:space="0" w:color="auto"/>
        <w:bottom w:val="none" w:sz="0" w:space="0" w:color="auto"/>
        <w:right w:val="none" w:sz="0" w:space="0" w:color="auto"/>
      </w:divBdr>
    </w:div>
    <w:div w:id="1105609869">
      <w:bodyDiv w:val="1"/>
      <w:marLeft w:val="0"/>
      <w:marRight w:val="0"/>
      <w:marTop w:val="0"/>
      <w:marBottom w:val="0"/>
      <w:divBdr>
        <w:top w:val="none" w:sz="0" w:space="0" w:color="auto"/>
        <w:left w:val="none" w:sz="0" w:space="0" w:color="auto"/>
        <w:bottom w:val="none" w:sz="0" w:space="0" w:color="auto"/>
        <w:right w:val="none" w:sz="0" w:space="0" w:color="auto"/>
      </w:divBdr>
    </w:div>
    <w:div w:id="156526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nsida.ntnu.no/documents/10157/3736054/Styringsreglement+for+NTNU/2a145ee9-ba35-4d8a-a33d-98a9420c491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lovdata.no/dokument/SF/forskrift/1979-02-09-8785"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icom-norway.org/etiske.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6E460-7030-47C7-A521-974BCD633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15164</Words>
  <Characters>80371</Characters>
  <Application>Microsoft Office Word</Application>
  <DocSecurity>0</DocSecurity>
  <Lines>669</Lines>
  <Paragraphs>190</Paragraphs>
  <ScaleCrop>false</ScaleCrop>
  <HeadingPairs>
    <vt:vector size="2" baseType="variant">
      <vt:variant>
        <vt:lpstr>Tittel</vt:lpstr>
      </vt:variant>
      <vt:variant>
        <vt:i4>1</vt:i4>
      </vt:variant>
    </vt:vector>
  </HeadingPairs>
  <TitlesOfParts>
    <vt:vector size="1" baseType="lpstr">
      <vt:lpstr/>
    </vt:vector>
  </TitlesOfParts>
  <Company>NTNU Vitenskapsmuseet</Company>
  <LinksUpToDate>false</LinksUpToDate>
  <CharactersWithSpaces>95345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Birgitte Skar</dc:creator>
  <cp:lastModifiedBy>Marianne Utne Nilsen</cp:lastModifiedBy>
  <cp:revision>2</cp:revision>
  <cp:lastPrinted>2015-05-15T13:28:00Z</cp:lastPrinted>
  <dcterms:created xsi:type="dcterms:W3CDTF">2016-06-07T08:18:00Z</dcterms:created>
  <dcterms:modified xsi:type="dcterms:W3CDTF">2016-06-07T08:18:00Z</dcterms:modified>
</cp:coreProperties>
</file>