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1FE3D" w14:textId="77777777" w:rsidR="00E24797" w:rsidRDefault="00E24797">
      <w:pPr>
        <w:pStyle w:val="FyllLinje"/>
      </w:pPr>
      <w:bookmarkStart w:id="0" w:name="_GoBack"/>
      <w:bookmarkEnd w:id="0"/>
    </w:p>
    <w:p w14:paraId="62735B9A" w14:textId="77777777" w:rsidR="00E24797" w:rsidRDefault="00E24797">
      <w:pPr>
        <w:pStyle w:val="Tilfelt"/>
        <w:sectPr w:rsidR="00E2479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871" w:right="1049" w:bottom="2308" w:left="1049" w:header="567" w:footer="737" w:gutter="0"/>
          <w:cols w:space="708"/>
          <w:titlePg/>
          <w:docGrid w:linePitch="360"/>
        </w:sectPr>
      </w:pPr>
      <w:bookmarkStart w:id="27" w:name="merknader"/>
      <w:bookmarkEnd w:id="27"/>
    </w:p>
    <w:p w14:paraId="7E8DFCEE" w14:textId="77777777" w:rsidR="007767A4" w:rsidRPr="007767A4" w:rsidRDefault="007767A4" w:rsidP="00F7014D">
      <w:pPr>
        <w:keepNext/>
        <w:spacing w:before="660" w:after="240"/>
        <w:outlineLvl w:val="0"/>
        <w:rPr>
          <w:rFonts w:cs="Arial"/>
          <w:b/>
          <w:bCs/>
          <w:kern w:val="32"/>
          <w:sz w:val="30"/>
          <w:szCs w:val="32"/>
          <w:lang w:val="nb-NO"/>
        </w:rPr>
      </w:pPr>
      <w:bookmarkStart w:id="28" w:name="Firma"/>
      <w:bookmarkStart w:id="29" w:name="Adresse"/>
      <w:bookmarkStart w:id="30" w:name="lblOverskrift"/>
      <w:bookmarkEnd w:id="28"/>
      <w:bookmarkEnd w:id="29"/>
      <w:r w:rsidRPr="007767A4">
        <w:rPr>
          <w:rFonts w:cs="Arial"/>
          <w:b/>
          <w:bCs/>
          <w:kern w:val="32"/>
          <w:sz w:val="30"/>
          <w:szCs w:val="32"/>
          <w:lang w:val="nb-NO"/>
        </w:rPr>
        <w:t>Møte</w:t>
      </w:r>
      <w:r w:rsidR="00F7014D">
        <w:rPr>
          <w:rFonts w:cs="Arial"/>
          <w:b/>
          <w:bCs/>
          <w:kern w:val="32"/>
          <w:sz w:val="30"/>
          <w:szCs w:val="32"/>
          <w:lang w:val="nb-NO"/>
        </w:rPr>
        <w:t>referat</w:t>
      </w:r>
      <w:bookmarkEnd w:id="30"/>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80096C" w:rsidRPr="0018096C" w14:paraId="08B3D3EF" w14:textId="77777777" w:rsidTr="00CF46FD">
        <w:trPr>
          <w:cantSplit/>
        </w:trPr>
        <w:tc>
          <w:tcPr>
            <w:tcW w:w="1074" w:type="dxa"/>
          </w:tcPr>
          <w:p w14:paraId="282D3C6F"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1" w:name="lblTilstede"/>
            <w:r w:rsidRPr="0080096C">
              <w:rPr>
                <w:sz w:val="16"/>
                <w:lang w:val="nb-NO"/>
              </w:rPr>
              <w:t>Til stede</w:t>
            </w:r>
            <w:bookmarkEnd w:id="31"/>
            <w:r w:rsidRPr="0080096C">
              <w:rPr>
                <w:sz w:val="16"/>
                <w:lang w:val="nb-NO"/>
              </w:rPr>
              <w:t>:</w:t>
            </w:r>
          </w:p>
        </w:tc>
        <w:tc>
          <w:tcPr>
            <w:tcW w:w="8613" w:type="dxa"/>
            <w:gridSpan w:val="3"/>
          </w:tcPr>
          <w:p w14:paraId="6A743F78" w14:textId="77777777" w:rsidR="0080096C" w:rsidRPr="00F24415" w:rsidRDefault="00A25BEB" w:rsidP="0080096C">
            <w:pPr>
              <w:tabs>
                <w:tab w:val="left" w:pos="1418"/>
                <w:tab w:val="left" w:pos="3969"/>
                <w:tab w:val="right" w:pos="9639"/>
              </w:tabs>
              <w:spacing w:before="113" w:after="167"/>
              <w:ind w:left="0" w:right="-96"/>
              <w:rPr>
                <w:rFonts w:cs="Arial"/>
                <w:lang w:val="nb-NO"/>
              </w:rPr>
            </w:pPr>
            <w:bookmarkStart w:id="32" w:name="tilstede"/>
            <w:bookmarkEnd w:id="32"/>
            <w:r>
              <w:rPr>
                <w:rFonts w:cs="Arial"/>
                <w:lang w:val="nb-NO"/>
              </w:rPr>
              <w:t xml:space="preserve">Lisbeth Aune, </w:t>
            </w:r>
            <w:proofErr w:type="spellStart"/>
            <w:r>
              <w:rPr>
                <w:rFonts w:cs="Arial"/>
                <w:lang w:val="nb-NO"/>
              </w:rPr>
              <w:t>Forskerforbudnet</w:t>
            </w:r>
            <w:proofErr w:type="spellEnd"/>
            <w:r>
              <w:rPr>
                <w:rFonts w:cs="Arial"/>
                <w:lang w:val="nb-NO"/>
              </w:rPr>
              <w:t xml:space="preserve">, Frode Vågen, </w:t>
            </w:r>
            <w:proofErr w:type="spellStart"/>
            <w:r>
              <w:rPr>
                <w:rFonts w:cs="Arial"/>
                <w:lang w:val="nb-NO"/>
              </w:rPr>
              <w:t>Nito</w:t>
            </w:r>
            <w:proofErr w:type="spellEnd"/>
            <w:r>
              <w:rPr>
                <w:rFonts w:cs="Arial"/>
                <w:lang w:val="nb-NO"/>
              </w:rPr>
              <w:t xml:space="preserve">, Britt Iren </w:t>
            </w:r>
            <w:proofErr w:type="spellStart"/>
            <w:r>
              <w:rPr>
                <w:rFonts w:cs="Arial"/>
                <w:lang w:val="nb-NO"/>
              </w:rPr>
              <w:t>Tiseth</w:t>
            </w:r>
            <w:proofErr w:type="spellEnd"/>
            <w:r>
              <w:rPr>
                <w:rFonts w:cs="Arial"/>
                <w:lang w:val="nb-NO"/>
              </w:rPr>
              <w:t xml:space="preserve">, Parat, Eirin </w:t>
            </w:r>
            <w:proofErr w:type="gramStart"/>
            <w:r>
              <w:rPr>
                <w:rFonts w:cs="Arial"/>
                <w:lang w:val="nb-NO"/>
              </w:rPr>
              <w:t xml:space="preserve">Bar  </w:t>
            </w:r>
            <w:proofErr w:type="spellStart"/>
            <w:r>
              <w:rPr>
                <w:rFonts w:cs="Arial"/>
                <w:lang w:val="nb-NO"/>
              </w:rPr>
              <w:t>Tekna</w:t>
            </w:r>
            <w:proofErr w:type="spellEnd"/>
            <w:proofErr w:type="gramEnd"/>
            <w:r>
              <w:rPr>
                <w:rFonts w:cs="Arial"/>
                <w:lang w:val="nb-NO"/>
              </w:rPr>
              <w:t xml:space="preserve">, Mikael Hammer HVO, Øyvind Gregersen, Dekan, Tom Helmersen, påtroppende HR/HMS sjef, Heidi Hugdal, HR/HMS sjef og referent </w:t>
            </w:r>
          </w:p>
        </w:tc>
      </w:tr>
      <w:tr w:rsidR="0080096C" w:rsidRPr="0080096C" w14:paraId="5BAA882F" w14:textId="77777777" w:rsidTr="00CF46FD">
        <w:trPr>
          <w:cantSplit/>
        </w:trPr>
        <w:tc>
          <w:tcPr>
            <w:tcW w:w="1074" w:type="dxa"/>
          </w:tcPr>
          <w:p w14:paraId="75D63C88"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3" w:name="lblForfall"/>
            <w:r w:rsidRPr="0080096C">
              <w:rPr>
                <w:sz w:val="16"/>
                <w:lang w:val="nb-NO"/>
              </w:rPr>
              <w:t>Forfall</w:t>
            </w:r>
            <w:bookmarkEnd w:id="33"/>
            <w:r w:rsidRPr="0080096C">
              <w:rPr>
                <w:sz w:val="16"/>
                <w:lang w:val="nb-NO"/>
              </w:rPr>
              <w:t>:</w:t>
            </w:r>
          </w:p>
        </w:tc>
        <w:tc>
          <w:tcPr>
            <w:tcW w:w="8613" w:type="dxa"/>
            <w:gridSpan w:val="3"/>
          </w:tcPr>
          <w:p w14:paraId="36DD1CE7" w14:textId="77777777" w:rsidR="0080096C" w:rsidRPr="00F24415" w:rsidRDefault="00A25BEB" w:rsidP="0080096C">
            <w:pPr>
              <w:tabs>
                <w:tab w:val="left" w:pos="1418"/>
                <w:tab w:val="left" w:pos="3969"/>
                <w:tab w:val="right" w:pos="9639"/>
              </w:tabs>
              <w:spacing w:before="113" w:after="167"/>
              <w:ind w:left="0" w:right="-96"/>
              <w:rPr>
                <w:rFonts w:cs="Arial"/>
                <w:lang w:val="nb-NO"/>
              </w:rPr>
            </w:pPr>
            <w:bookmarkStart w:id="34" w:name="forfall"/>
            <w:bookmarkEnd w:id="34"/>
            <w:r>
              <w:rPr>
                <w:rFonts w:cs="Arial"/>
                <w:lang w:val="nb-NO"/>
              </w:rPr>
              <w:t xml:space="preserve">Anita </w:t>
            </w:r>
            <w:proofErr w:type="spellStart"/>
            <w:r>
              <w:rPr>
                <w:rFonts w:cs="Arial"/>
                <w:lang w:val="nb-NO"/>
              </w:rPr>
              <w:t>Storsve</w:t>
            </w:r>
            <w:proofErr w:type="spellEnd"/>
            <w:r>
              <w:rPr>
                <w:rFonts w:cs="Arial"/>
                <w:lang w:val="nb-NO"/>
              </w:rPr>
              <w:t xml:space="preserve"> NTL</w:t>
            </w:r>
          </w:p>
        </w:tc>
      </w:tr>
      <w:tr w:rsidR="0080096C" w:rsidRPr="0080096C" w14:paraId="43A4B3C5" w14:textId="77777777" w:rsidTr="00CF46FD">
        <w:trPr>
          <w:cantSplit/>
        </w:trPr>
        <w:tc>
          <w:tcPr>
            <w:tcW w:w="1074" w:type="dxa"/>
          </w:tcPr>
          <w:p w14:paraId="38374ABE"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5" w:name="lblKopitil"/>
            <w:r w:rsidRPr="0080096C">
              <w:rPr>
                <w:sz w:val="16"/>
                <w:lang w:val="nb-NO"/>
              </w:rPr>
              <w:t>Kopi til</w:t>
            </w:r>
            <w:bookmarkEnd w:id="35"/>
            <w:r w:rsidRPr="0080096C">
              <w:rPr>
                <w:sz w:val="16"/>
                <w:lang w:val="nb-NO"/>
              </w:rPr>
              <w:t>:</w:t>
            </w:r>
          </w:p>
        </w:tc>
        <w:tc>
          <w:tcPr>
            <w:tcW w:w="8613" w:type="dxa"/>
            <w:gridSpan w:val="3"/>
          </w:tcPr>
          <w:p w14:paraId="3C3B226E" w14:textId="77777777" w:rsidR="0080096C" w:rsidRPr="00F24415" w:rsidRDefault="0080096C" w:rsidP="0080096C">
            <w:pPr>
              <w:tabs>
                <w:tab w:val="left" w:pos="1418"/>
                <w:tab w:val="left" w:pos="3969"/>
                <w:tab w:val="right" w:pos="9639"/>
              </w:tabs>
              <w:spacing w:before="113" w:after="167"/>
              <w:ind w:left="0" w:right="-96"/>
              <w:rPr>
                <w:rFonts w:cs="Arial"/>
                <w:lang w:val="nb-NO"/>
              </w:rPr>
            </w:pPr>
            <w:bookmarkStart w:id="36" w:name="kopi"/>
            <w:bookmarkEnd w:id="36"/>
          </w:p>
        </w:tc>
      </w:tr>
      <w:tr w:rsidR="0080096C" w:rsidRPr="0080096C" w14:paraId="02806D5B" w14:textId="77777777" w:rsidTr="00CF46FD">
        <w:trPr>
          <w:cantSplit/>
        </w:trPr>
        <w:tc>
          <w:tcPr>
            <w:tcW w:w="1074" w:type="dxa"/>
          </w:tcPr>
          <w:p w14:paraId="2091764B"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7" w:name="lblGjelder"/>
            <w:r w:rsidRPr="0080096C">
              <w:rPr>
                <w:sz w:val="16"/>
                <w:lang w:val="nb-NO"/>
              </w:rPr>
              <w:t>Gjelder</w:t>
            </w:r>
            <w:bookmarkEnd w:id="37"/>
            <w:r w:rsidRPr="0080096C">
              <w:rPr>
                <w:sz w:val="16"/>
                <w:lang w:val="nb-NO"/>
              </w:rPr>
              <w:t>:</w:t>
            </w:r>
          </w:p>
        </w:tc>
        <w:tc>
          <w:tcPr>
            <w:tcW w:w="8613" w:type="dxa"/>
            <w:gridSpan w:val="3"/>
          </w:tcPr>
          <w:p w14:paraId="0773DA0A" w14:textId="77777777" w:rsidR="0080096C" w:rsidRPr="00F24415" w:rsidRDefault="00A25BEB" w:rsidP="0080096C">
            <w:pPr>
              <w:tabs>
                <w:tab w:val="left" w:pos="1418"/>
                <w:tab w:val="left" w:pos="3969"/>
                <w:tab w:val="right" w:pos="9639"/>
              </w:tabs>
              <w:spacing w:before="113" w:after="167"/>
              <w:ind w:left="0" w:right="-96"/>
              <w:rPr>
                <w:rFonts w:cs="Arial"/>
                <w:lang w:val="nb-NO"/>
              </w:rPr>
            </w:pPr>
            <w:bookmarkStart w:id="38" w:name="gjelder"/>
            <w:bookmarkEnd w:id="38"/>
            <w:r>
              <w:rPr>
                <w:rFonts w:cs="Arial"/>
                <w:lang w:val="nb-NO"/>
              </w:rPr>
              <w:t>LOSAM møte 03/18</w:t>
            </w:r>
          </w:p>
        </w:tc>
      </w:tr>
      <w:tr w:rsidR="0080096C" w:rsidRPr="0080096C" w14:paraId="27E6BBF1" w14:textId="77777777" w:rsidTr="00CF46FD">
        <w:trPr>
          <w:cantSplit/>
        </w:trPr>
        <w:tc>
          <w:tcPr>
            <w:tcW w:w="1074" w:type="dxa"/>
          </w:tcPr>
          <w:p w14:paraId="13EFE69F"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39" w:name="lblMotetid"/>
            <w:r w:rsidRPr="0080096C">
              <w:rPr>
                <w:sz w:val="16"/>
                <w:lang w:val="nb-NO"/>
              </w:rPr>
              <w:t>Møtetid</w:t>
            </w:r>
            <w:bookmarkEnd w:id="39"/>
            <w:r w:rsidRPr="0080096C">
              <w:rPr>
                <w:sz w:val="16"/>
                <w:lang w:val="nb-NO"/>
              </w:rPr>
              <w:t>:</w:t>
            </w:r>
          </w:p>
        </w:tc>
        <w:tc>
          <w:tcPr>
            <w:tcW w:w="2875" w:type="dxa"/>
          </w:tcPr>
          <w:p w14:paraId="756F1BD5" w14:textId="77777777" w:rsidR="0080096C" w:rsidRPr="00F24415" w:rsidRDefault="00A25BEB" w:rsidP="0080096C">
            <w:pPr>
              <w:tabs>
                <w:tab w:val="left" w:pos="1418"/>
                <w:tab w:val="left" w:pos="3969"/>
                <w:tab w:val="right" w:pos="9639"/>
              </w:tabs>
              <w:spacing w:before="113" w:after="167"/>
              <w:ind w:left="0" w:right="-96"/>
              <w:rPr>
                <w:rFonts w:cs="Arial"/>
                <w:lang w:val="nb-NO"/>
              </w:rPr>
            </w:pPr>
            <w:bookmarkStart w:id="40" w:name="Tid"/>
            <w:bookmarkStart w:id="41" w:name="motetid"/>
            <w:bookmarkEnd w:id="40"/>
            <w:bookmarkEnd w:id="41"/>
            <w:r>
              <w:rPr>
                <w:rFonts w:cs="Arial"/>
                <w:lang w:val="nb-NO"/>
              </w:rPr>
              <w:t>22.03.18</w:t>
            </w:r>
          </w:p>
        </w:tc>
        <w:tc>
          <w:tcPr>
            <w:tcW w:w="1085" w:type="dxa"/>
          </w:tcPr>
          <w:p w14:paraId="428BA274" w14:textId="77777777" w:rsidR="0080096C" w:rsidRPr="00F24415" w:rsidRDefault="0080096C" w:rsidP="0080096C">
            <w:pPr>
              <w:tabs>
                <w:tab w:val="left" w:pos="1418"/>
                <w:tab w:val="left" w:pos="3969"/>
                <w:tab w:val="right" w:pos="9639"/>
              </w:tabs>
              <w:spacing w:before="193" w:after="167"/>
              <w:ind w:left="0" w:right="-96"/>
              <w:rPr>
                <w:rFonts w:cs="Arial"/>
                <w:sz w:val="16"/>
                <w:lang w:val="nb-NO"/>
              </w:rPr>
            </w:pPr>
            <w:bookmarkStart w:id="42" w:name="lblMotested"/>
            <w:r w:rsidRPr="00F24415">
              <w:rPr>
                <w:rFonts w:cs="Arial"/>
                <w:sz w:val="16"/>
                <w:lang w:val="nb-NO"/>
              </w:rPr>
              <w:t>Møtested</w:t>
            </w:r>
            <w:bookmarkEnd w:id="42"/>
            <w:r w:rsidRPr="00F24415">
              <w:rPr>
                <w:rFonts w:cs="Arial"/>
                <w:sz w:val="16"/>
                <w:lang w:val="nb-NO"/>
              </w:rPr>
              <w:t>:</w:t>
            </w:r>
          </w:p>
        </w:tc>
        <w:tc>
          <w:tcPr>
            <w:tcW w:w="4653" w:type="dxa"/>
          </w:tcPr>
          <w:p w14:paraId="01E42186" w14:textId="77777777" w:rsidR="0080096C" w:rsidRPr="00F24415" w:rsidRDefault="00A25BEB" w:rsidP="0080096C">
            <w:pPr>
              <w:tabs>
                <w:tab w:val="left" w:pos="1418"/>
                <w:tab w:val="left" w:pos="3969"/>
                <w:tab w:val="right" w:pos="9639"/>
              </w:tabs>
              <w:spacing w:before="113" w:after="167"/>
              <w:ind w:left="0" w:right="-96"/>
              <w:rPr>
                <w:rFonts w:cs="Arial"/>
                <w:lang w:val="nb-NO"/>
              </w:rPr>
            </w:pPr>
            <w:bookmarkStart w:id="43" w:name="Sted"/>
            <w:bookmarkStart w:id="44" w:name="motested"/>
            <w:bookmarkEnd w:id="43"/>
            <w:bookmarkEnd w:id="44"/>
            <w:proofErr w:type="spellStart"/>
            <w:r>
              <w:rPr>
                <w:rFonts w:cs="Arial"/>
                <w:lang w:val="nb-NO"/>
              </w:rPr>
              <w:t>Realfagsbygget</w:t>
            </w:r>
            <w:proofErr w:type="spellEnd"/>
            <w:r>
              <w:rPr>
                <w:rFonts w:cs="Arial"/>
                <w:lang w:val="nb-NO"/>
              </w:rPr>
              <w:t xml:space="preserve"> møterom Currie</w:t>
            </w:r>
          </w:p>
        </w:tc>
      </w:tr>
      <w:tr w:rsidR="0080096C" w:rsidRPr="0080096C" w14:paraId="357644BD" w14:textId="77777777" w:rsidTr="00CF46FD">
        <w:trPr>
          <w:cantSplit/>
        </w:trPr>
        <w:tc>
          <w:tcPr>
            <w:tcW w:w="1074" w:type="dxa"/>
          </w:tcPr>
          <w:p w14:paraId="59C4D11C" w14:textId="77777777" w:rsidR="0080096C" w:rsidRPr="0080096C" w:rsidRDefault="0080096C" w:rsidP="0080096C">
            <w:pPr>
              <w:tabs>
                <w:tab w:val="left" w:pos="1418"/>
                <w:tab w:val="left" w:pos="3969"/>
                <w:tab w:val="right" w:pos="9639"/>
              </w:tabs>
              <w:spacing w:before="193" w:after="167"/>
              <w:ind w:left="0" w:right="-96"/>
              <w:rPr>
                <w:sz w:val="16"/>
                <w:lang w:val="nb-NO"/>
              </w:rPr>
            </w:pPr>
            <w:bookmarkStart w:id="45" w:name="lblSignatur"/>
            <w:r w:rsidRPr="0080096C">
              <w:rPr>
                <w:sz w:val="16"/>
                <w:lang w:val="nb-NO"/>
              </w:rPr>
              <w:t>Signatur</w:t>
            </w:r>
            <w:bookmarkEnd w:id="45"/>
            <w:r w:rsidRPr="0080096C">
              <w:rPr>
                <w:sz w:val="16"/>
                <w:lang w:val="nb-NO"/>
              </w:rPr>
              <w:t>:</w:t>
            </w:r>
          </w:p>
        </w:tc>
        <w:tc>
          <w:tcPr>
            <w:tcW w:w="8613" w:type="dxa"/>
            <w:gridSpan w:val="3"/>
          </w:tcPr>
          <w:p w14:paraId="6E9717BB" w14:textId="77777777" w:rsidR="0080096C" w:rsidRPr="00F24415" w:rsidRDefault="0080096C" w:rsidP="0080096C">
            <w:pPr>
              <w:tabs>
                <w:tab w:val="left" w:pos="1418"/>
                <w:tab w:val="left" w:pos="3969"/>
                <w:tab w:val="right" w:pos="9639"/>
              </w:tabs>
              <w:spacing w:before="113" w:after="167"/>
              <w:ind w:left="0" w:right="-96"/>
              <w:rPr>
                <w:rFonts w:cs="Arial"/>
                <w:lang w:val="nb-NO"/>
              </w:rPr>
            </w:pPr>
            <w:r w:rsidRPr="00F24415">
              <w:rPr>
                <w:rFonts w:cs="Arial"/>
                <w:lang w:val="nb-NO"/>
              </w:rPr>
              <w:t xml:space="preserve"> </w:t>
            </w:r>
          </w:p>
        </w:tc>
      </w:tr>
    </w:tbl>
    <w:p w14:paraId="1537DE67" w14:textId="77777777" w:rsidR="00A25BEB" w:rsidRDefault="00A25BEB" w:rsidP="00A25BEB">
      <w:pPr>
        <w:pStyle w:val="Tilfelt"/>
        <w:ind w:left="0" w:right="0"/>
      </w:pPr>
    </w:p>
    <w:p w14:paraId="1B5BE3CC" w14:textId="77777777" w:rsidR="00A25BEB" w:rsidRDefault="00A25BEB" w:rsidP="00A25BEB">
      <w:pPr>
        <w:pStyle w:val="Tilfelt"/>
        <w:ind w:left="0" w:right="0"/>
      </w:pPr>
    </w:p>
    <w:p w14:paraId="2F3EBC70" w14:textId="77777777" w:rsidR="00A25BEB" w:rsidRPr="00A25BEB" w:rsidRDefault="00A25BEB" w:rsidP="00A25BEB">
      <w:pPr>
        <w:rPr>
          <w:rFonts w:ascii="Times New Roman" w:hAnsi="Times New Roman"/>
          <w:b/>
          <w:color w:val="000000" w:themeColor="text1"/>
          <w:lang w:val="nb-NO"/>
        </w:rPr>
      </w:pPr>
      <w:r w:rsidRPr="00A25BEB">
        <w:rPr>
          <w:rFonts w:ascii="Times New Roman" w:hAnsi="Times New Roman"/>
          <w:b/>
          <w:color w:val="000000" w:themeColor="text1"/>
          <w:lang w:val="nb-NO"/>
        </w:rPr>
        <w:t>13/18</w:t>
      </w:r>
      <w:r w:rsidRPr="00A25BEB">
        <w:rPr>
          <w:rFonts w:ascii="Times New Roman" w:hAnsi="Times New Roman"/>
          <w:b/>
          <w:color w:val="000000" w:themeColor="text1"/>
          <w:lang w:val="nb-NO"/>
        </w:rPr>
        <w:tab/>
      </w:r>
      <w:r w:rsidRPr="00A25BEB">
        <w:rPr>
          <w:rFonts w:ascii="Times New Roman" w:hAnsi="Times New Roman"/>
          <w:b/>
          <w:color w:val="000000" w:themeColor="text1"/>
          <w:lang w:val="nb-NO"/>
        </w:rPr>
        <w:tab/>
      </w:r>
      <w:r w:rsidRPr="005805BD">
        <w:rPr>
          <w:rFonts w:ascii="Times New Roman" w:hAnsi="Times New Roman"/>
          <w:b/>
          <w:color w:val="000000" w:themeColor="text1"/>
          <w:lang w:val="nb-NO"/>
        </w:rPr>
        <w:t>Samlokalisering – informasjon</w:t>
      </w:r>
      <w:r w:rsidRPr="005805BD">
        <w:rPr>
          <w:rFonts w:ascii="Times New Roman" w:hAnsi="Times New Roman"/>
          <w:color w:val="000000" w:themeColor="text1"/>
          <w:lang w:val="nb-NO"/>
        </w:rPr>
        <w:t xml:space="preserve"> </w:t>
      </w:r>
    </w:p>
    <w:p w14:paraId="14CFD86D" w14:textId="77777777" w:rsidR="00A25BEB" w:rsidRDefault="00A25BEB" w:rsidP="00A25BEB">
      <w:pPr>
        <w:pStyle w:val="Tilfelt"/>
        <w:ind w:left="0" w:right="0"/>
        <w:rPr>
          <w:rFonts w:ascii="Times New Roman" w:hAnsi="Times New Roman"/>
          <w:color w:val="000000" w:themeColor="text1"/>
        </w:rPr>
      </w:pPr>
      <w:r>
        <w:rPr>
          <w:rFonts w:ascii="Times New Roman" w:hAnsi="Times New Roman"/>
          <w:color w:val="000000" w:themeColor="text1"/>
        </w:rPr>
        <w:t xml:space="preserve">Første flytteprosessene og ombygging er i gang. </w:t>
      </w:r>
    </w:p>
    <w:p w14:paraId="04AE88DF" w14:textId="77777777" w:rsidR="00A25BEB" w:rsidRDefault="00A25BEB" w:rsidP="00A25BEB">
      <w:pPr>
        <w:pStyle w:val="Tilfelt"/>
        <w:ind w:left="0" w:right="0"/>
        <w:rPr>
          <w:rFonts w:ascii="Times New Roman" w:hAnsi="Times New Roman"/>
          <w:color w:val="000000" w:themeColor="text1"/>
        </w:rPr>
      </w:pPr>
      <w:r>
        <w:rPr>
          <w:rFonts w:ascii="Times New Roman" w:hAnsi="Times New Roman"/>
          <w:color w:val="000000" w:themeColor="text1"/>
        </w:rPr>
        <w:t>For NV har arbeidsgruppen som skal utrede hvor matteknologi skal lokaliseres konkludert. De mener at lab i C1 og kontorer i E4 eller E3 vil være en god løsning.   Når det gjelder flytting av deler av IMA som er på Kalvskinnet så vil det skjer i 2020.</w:t>
      </w:r>
      <w:r w:rsidR="00840BF1">
        <w:rPr>
          <w:rFonts w:ascii="Times New Roman" w:hAnsi="Times New Roman"/>
          <w:color w:val="000000" w:themeColor="text1"/>
        </w:rPr>
        <w:t xml:space="preserve"> P</w:t>
      </w:r>
      <w:r>
        <w:rPr>
          <w:rFonts w:ascii="Times New Roman" w:hAnsi="Times New Roman"/>
          <w:color w:val="000000" w:themeColor="text1"/>
        </w:rPr>
        <w:t xml:space="preserve">rosjektering og prosess </w:t>
      </w:r>
      <w:r w:rsidR="00840BF1">
        <w:rPr>
          <w:rFonts w:ascii="Times New Roman" w:hAnsi="Times New Roman"/>
          <w:color w:val="000000" w:themeColor="text1"/>
        </w:rPr>
        <w:t xml:space="preserve">er derfor satt litt </w:t>
      </w:r>
      <w:r>
        <w:rPr>
          <w:rFonts w:ascii="Times New Roman" w:hAnsi="Times New Roman"/>
          <w:color w:val="000000" w:themeColor="text1"/>
        </w:rPr>
        <w:t>på vent</w:t>
      </w:r>
      <w:r w:rsidR="00840BF1">
        <w:rPr>
          <w:rFonts w:ascii="Times New Roman" w:hAnsi="Times New Roman"/>
          <w:color w:val="000000" w:themeColor="text1"/>
        </w:rPr>
        <w:t xml:space="preserve">. </w:t>
      </w:r>
      <w:r>
        <w:rPr>
          <w:rFonts w:ascii="Times New Roman" w:hAnsi="Times New Roman"/>
          <w:color w:val="000000" w:themeColor="text1"/>
        </w:rPr>
        <w:t xml:space="preserve"> </w:t>
      </w:r>
    </w:p>
    <w:p w14:paraId="36C57A20" w14:textId="77777777" w:rsidR="00A25BEB" w:rsidRDefault="00840BF1" w:rsidP="00A25BEB">
      <w:pPr>
        <w:pStyle w:val="Tilfelt"/>
        <w:ind w:left="0" w:right="0"/>
        <w:rPr>
          <w:rFonts w:ascii="Times New Roman" w:hAnsi="Times New Roman"/>
          <w:color w:val="000000" w:themeColor="text1"/>
        </w:rPr>
      </w:pPr>
      <w:r>
        <w:rPr>
          <w:rFonts w:ascii="Times New Roman" w:hAnsi="Times New Roman"/>
          <w:color w:val="000000" w:themeColor="text1"/>
        </w:rPr>
        <w:t xml:space="preserve">Flytting av matteknologi </w:t>
      </w:r>
      <w:r w:rsidR="00A25BEB">
        <w:rPr>
          <w:rFonts w:ascii="Times New Roman" w:hAnsi="Times New Roman"/>
          <w:color w:val="000000" w:themeColor="text1"/>
        </w:rPr>
        <w:t xml:space="preserve">er ikke </w:t>
      </w:r>
      <w:r>
        <w:rPr>
          <w:rFonts w:ascii="Times New Roman" w:hAnsi="Times New Roman"/>
          <w:color w:val="000000" w:themeColor="text1"/>
        </w:rPr>
        <w:t xml:space="preserve">tidfestet ennå og det jobbes med å få dette inn i det store samlokaliseringsprosjektet. Dette for å få det budsjettert og </w:t>
      </w:r>
      <w:r w:rsidR="00A25BEB">
        <w:rPr>
          <w:rFonts w:ascii="Times New Roman" w:hAnsi="Times New Roman"/>
          <w:color w:val="000000" w:themeColor="text1"/>
        </w:rPr>
        <w:t xml:space="preserve">tidfestet. </w:t>
      </w:r>
    </w:p>
    <w:p w14:paraId="50EAF06C" w14:textId="77777777" w:rsidR="00A25BEB" w:rsidRPr="005805BD" w:rsidRDefault="00A25BEB" w:rsidP="00A25BEB">
      <w:pPr>
        <w:pStyle w:val="Tilfelt"/>
        <w:ind w:left="0" w:right="0"/>
        <w:rPr>
          <w:rFonts w:ascii="Times New Roman" w:hAnsi="Times New Roman"/>
          <w:color w:val="000000" w:themeColor="text1"/>
        </w:rPr>
      </w:pPr>
    </w:p>
    <w:p w14:paraId="60162E0F" w14:textId="77777777" w:rsidR="00A25BEB" w:rsidRPr="005805BD" w:rsidRDefault="00A25BEB" w:rsidP="00A25BEB">
      <w:pPr>
        <w:ind w:left="0"/>
        <w:rPr>
          <w:rFonts w:ascii="Times New Roman" w:hAnsi="Times New Roman"/>
          <w:color w:val="000000" w:themeColor="text1"/>
          <w:sz w:val="22"/>
          <w:szCs w:val="22"/>
          <w:lang w:val="nb-NO"/>
        </w:rPr>
      </w:pPr>
    </w:p>
    <w:p w14:paraId="4DF1D296" w14:textId="77777777" w:rsidR="00A25BEB" w:rsidRPr="00840BF1" w:rsidRDefault="00A25BEB" w:rsidP="00840BF1">
      <w:pPr>
        <w:rPr>
          <w:rFonts w:ascii="Times New Roman" w:hAnsi="Times New Roman"/>
          <w:b/>
          <w:color w:val="000000" w:themeColor="text1"/>
          <w:lang w:val="nb-NO"/>
        </w:rPr>
      </w:pPr>
      <w:r>
        <w:rPr>
          <w:rFonts w:ascii="Times New Roman" w:hAnsi="Times New Roman"/>
          <w:b/>
          <w:color w:val="000000" w:themeColor="text1"/>
          <w:lang w:val="nb-NO"/>
        </w:rPr>
        <w:t>14</w:t>
      </w:r>
      <w:r w:rsidRPr="005805BD">
        <w:rPr>
          <w:rFonts w:ascii="Times New Roman" w:hAnsi="Times New Roman"/>
          <w:b/>
          <w:color w:val="000000" w:themeColor="text1"/>
          <w:lang w:val="nb-NO"/>
        </w:rPr>
        <w:t>/18</w:t>
      </w:r>
      <w:r w:rsidRPr="005805BD">
        <w:rPr>
          <w:rFonts w:ascii="Times New Roman" w:hAnsi="Times New Roman"/>
          <w:b/>
          <w:color w:val="000000" w:themeColor="text1"/>
          <w:lang w:val="nb-NO"/>
        </w:rPr>
        <w:tab/>
      </w:r>
      <w:r w:rsidRPr="005805BD">
        <w:rPr>
          <w:rFonts w:ascii="Times New Roman" w:hAnsi="Times New Roman"/>
          <w:b/>
          <w:color w:val="000000" w:themeColor="text1"/>
          <w:lang w:val="nb-NO"/>
        </w:rPr>
        <w:tab/>
      </w:r>
      <w:r w:rsidRPr="00F05D3E">
        <w:rPr>
          <w:rFonts w:ascii="Times New Roman" w:hAnsi="Times New Roman"/>
          <w:b/>
          <w:color w:val="000000" w:themeColor="text1"/>
          <w:lang w:val="nb-NO"/>
        </w:rPr>
        <w:t xml:space="preserve">Integrasjon av IGP, </w:t>
      </w:r>
      <w:proofErr w:type="spellStart"/>
      <w:r w:rsidRPr="00F05D3E">
        <w:rPr>
          <w:rFonts w:ascii="Times New Roman" w:hAnsi="Times New Roman"/>
          <w:b/>
          <w:color w:val="000000" w:themeColor="text1"/>
          <w:lang w:val="nb-NO"/>
        </w:rPr>
        <w:t>Porelab</w:t>
      </w:r>
      <w:proofErr w:type="spellEnd"/>
      <w:r w:rsidRPr="00F05D3E">
        <w:rPr>
          <w:rFonts w:ascii="Times New Roman" w:hAnsi="Times New Roman"/>
          <w:b/>
          <w:color w:val="000000" w:themeColor="text1"/>
          <w:lang w:val="nb-NO"/>
        </w:rPr>
        <w:t xml:space="preserve"> og SINTEF Industri/Petroleum ved PTS</w:t>
      </w:r>
    </w:p>
    <w:p w14:paraId="512895DD" w14:textId="77777777" w:rsidR="00A25BEB" w:rsidRDefault="00840BF1" w:rsidP="00A25BEB">
      <w:pPr>
        <w:rPr>
          <w:rFonts w:ascii="Times New Roman" w:hAnsi="Times New Roman"/>
          <w:color w:val="000000" w:themeColor="text1"/>
          <w:lang w:val="nb-NO"/>
        </w:rPr>
      </w:pPr>
      <w:r>
        <w:rPr>
          <w:rFonts w:ascii="Times New Roman" w:hAnsi="Times New Roman"/>
          <w:color w:val="000000" w:themeColor="text1"/>
          <w:lang w:val="nb-NO"/>
        </w:rPr>
        <w:t xml:space="preserve">I kontraktene for </w:t>
      </w:r>
      <w:proofErr w:type="spellStart"/>
      <w:r>
        <w:rPr>
          <w:rFonts w:ascii="Times New Roman" w:hAnsi="Times New Roman"/>
          <w:color w:val="000000" w:themeColor="text1"/>
          <w:lang w:val="nb-NO"/>
        </w:rPr>
        <w:t>SFF’ene</w:t>
      </w:r>
      <w:proofErr w:type="spellEnd"/>
      <w:r>
        <w:rPr>
          <w:rFonts w:ascii="Times New Roman" w:hAnsi="Times New Roman"/>
          <w:color w:val="000000" w:themeColor="text1"/>
          <w:lang w:val="nb-NO"/>
        </w:rPr>
        <w:t xml:space="preserve"> er det sagt at NTNU </w:t>
      </w:r>
      <w:r w:rsidR="00A25BEB">
        <w:rPr>
          <w:rFonts w:ascii="Times New Roman" w:hAnsi="Times New Roman"/>
          <w:color w:val="000000" w:themeColor="text1"/>
          <w:lang w:val="nb-NO"/>
        </w:rPr>
        <w:t>skal legge til rette for fysisk samlokalisering</w:t>
      </w:r>
      <w:r>
        <w:rPr>
          <w:rFonts w:ascii="Times New Roman" w:hAnsi="Times New Roman"/>
          <w:color w:val="000000" w:themeColor="text1"/>
          <w:lang w:val="nb-NO"/>
        </w:rPr>
        <w:t xml:space="preserve">, For </w:t>
      </w:r>
      <w:proofErr w:type="spellStart"/>
      <w:r>
        <w:rPr>
          <w:rFonts w:ascii="Times New Roman" w:hAnsi="Times New Roman"/>
          <w:color w:val="000000" w:themeColor="text1"/>
          <w:lang w:val="nb-NO"/>
        </w:rPr>
        <w:t>Porelab</w:t>
      </w:r>
      <w:proofErr w:type="spellEnd"/>
      <w:r>
        <w:rPr>
          <w:rFonts w:ascii="Times New Roman" w:hAnsi="Times New Roman"/>
          <w:color w:val="000000" w:themeColor="text1"/>
          <w:lang w:val="nb-NO"/>
        </w:rPr>
        <w:t xml:space="preserve"> er det nå foreslått</w:t>
      </w:r>
      <w:r w:rsidR="00730EA0">
        <w:rPr>
          <w:rFonts w:ascii="Times New Roman" w:hAnsi="Times New Roman"/>
          <w:color w:val="000000" w:themeColor="text1"/>
          <w:lang w:val="nb-NO"/>
        </w:rPr>
        <w:t xml:space="preserve"> fysisk samlokalisering ved Petroleum ved PTS, da det ikke finnes lokaler i realfagsbygget. </w:t>
      </w:r>
      <w:r w:rsidR="00A25BEB">
        <w:rPr>
          <w:rFonts w:ascii="Times New Roman" w:hAnsi="Times New Roman"/>
          <w:color w:val="000000" w:themeColor="text1"/>
          <w:lang w:val="nb-NO"/>
        </w:rPr>
        <w:t xml:space="preserve"> </w:t>
      </w:r>
      <w:r w:rsidR="00730EA0">
        <w:rPr>
          <w:rFonts w:ascii="Times New Roman" w:hAnsi="Times New Roman"/>
          <w:color w:val="000000" w:themeColor="text1"/>
          <w:lang w:val="nb-NO"/>
        </w:rPr>
        <w:t>I</w:t>
      </w:r>
      <w:r w:rsidR="00A25BEB">
        <w:rPr>
          <w:rFonts w:ascii="Times New Roman" w:hAnsi="Times New Roman"/>
          <w:color w:val="000000" w:themeColor="text1"/>
          <w:lang w:val="nb-NO"/>
        </w:rPr>
        <w:t xml:space="preserve">nfrastruktur </w:t>
      </w:r>
      <w:r w:rsidR="00730EA0">
        <w:rPr>
          <w:rFonts w:ascii="Times New Roman" w:hAnsi="Times New Roman"/>
          <w:color w:val="000000" w:themeColor="text1"/>
          <w:lang w:val="nb-NO"/>
        </w:rPr>
        <w:t xml:space="preserve">for forskningen til </w:t>
      </w:r>
      <w:proofErr w:type="spellStart"/>
      <w:r w:rsidR="00730EA0">
        <w:rPr>
          <w:rFonts w:ascii="Times New Roman" w:hAnsi="Times New Roman"/>
          <w:color w:val="000000" w:themeColor="text1"/>
          <w:lang w:val="nb-NO"/>
        </w:rPr>
        <w:t>PoreLab</w:t>
      </w:r>
      <w:proofErr w:type="spellEnd"/>
      <w:r w:rsidR="00730EA0">
        <w:rPr>
          <w:rFonts w:ascii="Times New Roman" w:hAnsi="Times New Roman"/>
          <w:color w:val="000000" w:themeColor="text1"/>
          <w:lang w:val="nb-NO"/>
        </w:rPr>
        <w:t xml:space="preserve"> ligger der og bygningsmassene er eid av Sintef og </w:t>
      </w:r>
      <w:proofErr w:type="spellStart"/>
      <w:r w:rsidR="00730EA0">
        <w:rPr>
          <w:rFonts w:ascii="Times New Roman" w:hAnsi="Times New Roman"/>
          <w:color w:val="000000" w:themeColor="text1"/>
          <w:lang w:val="nb-NO"/>
        </w:rPr>
        <w:t>sintef</w:t>
      </w:r>
      <w:proofErr w:type="spellEnd"/>
      <w:r w:rsidR="00730EA0">
        <w:rPr>
          <w:rFonts w:ascii="Times New Roman" w:hAnsi="Times New Roman"/>
          <w:color w:val="000000" w:themeColor="text1"/>
          <w:lang w:val="nb-NO"/>
        </w:rPr>
        <w:t xml:space="preserve"> sin aktivitet kan flyttes ut. </w:t>
      </w:r>
    </w:p>
    <w:p w14:paraId="1D0A232B" w14:textId="77777777" w:rsidR="00A25BEB" w:rsidRDefault="00730EA0" w:rsidP="008954CF">
      <w:pPr>
        <w:rPr>
          <w:rFonts w:ascii="Times New Roman" w:hAnsi="Times New Roman"/>
          <w:color w:val="000000" w:themeColor="text1"/>
          <w:lang w:val="nb-NO"/>
        </w:rPr>
      </w:pPr>
      <w:r>
        <w:rPr>
          <w:rFonts w:ascii="Times New Roman" w:hAnsi="Times New Roman"/>
          <w:color w:val="000000" w:themeColor="text1"/>
          <w:lang w:val="nb-NO"/>
        </w:rPr>
        <w:t xml:space="preserve">Det er nedsatt en arbeidsgruppe </w:t>
      </w:r>
      <w:r w:rsidR="008954CF">
        <w:rPr>
          <w:rFonts w:ascii="Times New Roman" w:hAnsi="Times New Roman"/>
          <w:color w:val="000000" w:themeColor="text1"/>
          <w:lang w:val="nb-NO"/>
        </w:rPr>
        <w:t xml:space="preserve">og instituttleder Erik Wahlstrøm og leder for </w:t>
      </w:r>
      <w:proofErr w:type="spellStart"/>
      <w:r w:rsidR="008954CF">
        <w:rPr>
          <w:rFonts w:ascii="Times New Roman" w:hAnsi="Times New Roman"/>
          <w:color w:val="000000" w:themeColor="text1"/>
          <w:lang w:val="nb-NO"/>
        </w:rPr>
        <w:t>PoreLab</w:t>
      </w:r>
      <w:proofErr w:type="spellEnd"/>
      <w:r w:rsidR="008954CF">
        <w:rPr>
          <w:rFonts w:ascii="Times New Roman" w:hAnsi="Times New Roman"/>
          <w:color w:val="000000" w:themeColor="text1"/>
          <w:lang w:val="nb-NO"/>
        </w:rPr>
        <w:t xml:space="preserve"> Alex Hanssen er utpekt fra NV. Hanssen har bedt seg fritatt og Dekan går inn </w:t>
      </w:r>
      <w:proofErr w:type="spellStart"/>
      <w:r w:rsidR="008954CF">
        <w:rPr>
          <w:rFonts w:ascii="Times New Roman" w:hAnsi="Times New Roman"/>
          <w:color w:val="000000" w:themeColor="text1"/>
          <w:lang w:val="nb-NO"/>
        </w:rPr>
        <w:t>istede</w:t>
      </w:r>
      <w:proofErr w:type="spellEnd"/>
      <w:r w:rsidR="008954CF">
        <w:rPr>
          <w:rFonts w:ascii="Times New Roman" w:hAnsi="Times New Roman"/>
          <w:color w:val="000000" w:themeColor="text1"/>
          <w:lang w:val="nb-NO"/>
        </w:rPr>
        <w:t xml:space="preserve">. Dekan etterspør om noen fra LOSAM vil delta i arbeidsgruppen. LOSAM foreslår professor Bjørn </w:t>
      </w:r>
      <w:proofErr w:type="spellStart"/>
      <w:r w:rsidR="008954CF">
        <w:rPr>
          <w:rFonts w:ascii="Times New Roman" w:hAnsi="Times New Roman"/>
          <w:color w:val="000000" w:themeColor="text1"/>
          <w:lang w:val="nb-NO"/>
        </w:rPr>
        <w:t>Hafskjold</w:t>
      </w:r>
      <w:proofErr w:type="spellEnd"/>
      <w:r w:rsidR="008954CF">
        <w:rPr>
          <w:rFonts w:ascii="Times New Roman" w:hAnsi="Times New Roman"/>
          <w:color w:val="000000" w:themeColor="text1"/>
          <w:lang w:val="nb-NO"/>
        </w:rPr>
        <w:t xml:space="preserve"> som er verneombud ved IKJ som også er en del av </w:t>
      </w:r>
      <w:proofErr w:type="spellStart"/>
      <w:r w:rsidR="008954CF">
        <w:rPr>
          <w:rFonts w:ascii="Times New Roman" w:hAnsi="Times New Roman"/>
          <w:color w:val="000000" w:themeColor="text1"/>
          <w:lang w:val="nb-NO"/>
        </w:rPr>
        <w:t>PoreLab</w:t>
      </w:r>
      <w:proofErr w:type="spellEnd"/>
      <w:r w:rsidR="008954CF">
        <w:rPr>
          <w:rFonts w:ascii="Times New Roman" w:hAnsi="Times New Roman"/>
          <w:color w:val="000000" w:themeColor="text1"/>
          <w:lang w:val="nb-NO"/>
        </w:rPr>
        <w:t xml:space="preserve">. </w:t>
      </w:r>
    </w:p>
    <w:p w14:paraId="28F3E0F8" w14:textId="77777777" w:rsidR="00A25BEB" w:rsidRDefault="00A25BEB" w:rsidP="00A25BEB">
      <w:pPr>
        <w:rPr>
          <w:rFonts w:ascii="Times New Roman" w:hAnsi="Times New Roman"/>
          <w:color w:val="000000" w:themeColor="text1"/>
          <w:lang w:val="nb-NO"/>
        </w:rPr>
      </w:pPr>
    </w:p>
    <w:p w14:paraId="2F0A5459" w14:textId="77777777" w:rsidR="00A25BEB" w:rsidRDefault="00A25BEB" w:rsidP="00A25BEB">
      <w:pPr>
        <w:rPr>
          <w:rFonts w:ascii="Times New Roman" w:hAnsi="Times New Roman"/>
          <w:color w:val="000000" w:themeColor="text1"/>
          <w:lang w:val="nb-NO"/>
        </w:rPr>
      </w:pPr>
    </w:p>
    <w:p w14:paraId="3A52B466" w14:textId="77777777" w:rsidR="00A25BEB" w:rsidRPr="005805BD" w:rsidRDefault="00A25BEB" w:rsidP="00A25BEB">
      <w:pPr>
        <w:rPr>
          <w:rFonts w:ascii="Times New Roman" w:hAnsi="Times New Roman"/>
          <w:color w:val="000000" w:themeColor="text1"/>
          <w:lang w:val="nb-NO"/>
        </w:rPr>
      </w:pPr>
    </w:p>
    <w:p w14:paraId="11DF6D45" w14:textId="77777777" w:rsidR="00A25BEB" w:rsidRPr="005805BD" w:rsidRDefault="00A25BEB" w:rsidP="00A25BEB">
      <w:pPr>
        <w:rPr>
          <w:rFonts w:ascii="Times New Roman" w:hAnsi="Times New Roman"/>
          <w:color w:val="000000" w:themeColor="text1"/>
          <w:lang w:val="nb-NO"/>
        </w:rPr>
      </w:pPr>
    </w:p>
    <w:p w14:paraId="436FBD18" w14:textId="77777777" w:rsidR="00A25BEB" w:rsidRPr="005805BD" w:rsidRDefault="00A25BEB" w:rsidP="008954CF">
      <w:pPr>
        <w:pStyle w:val="Default"/>
        <w:rPr>
          <w:bCs/>
          <w:iCs/>
          <w:color w:val="000000" w:themeColor="text1"/>
        </w:rPr>
      </w:pPr>
      <w:r>
        <w:rPr>
          <w:b/>
          <w:color w:val="000000" w:themeColor="text1"/>
        </w:rPr>
        <w:lastRenderedPageBreak/>
        <w:t>15</w:t>
      </w:r>
      <w:r w:rsidRPr="005805BD">
        <w:rPr>
          <w:b/>
          <w:color w:val="000000" w:themeColor="text1"/>
        </w:rPr>
        <w:t>/18</w:t>
      </w:r>
      <w:r w:rsidRPr="005805BD">
        <w:rPr>
          <w:b/>
          <w:color w:val="000000" w:themeColor="text1"/>
        </w:rPr>
        <w:tab/>
      </w:r>
      <w:r w:rsidRPr="00F05D3E">
        <w:rPr>
          <w:b/>
          <w:color w:val="000000" w:themeColor="text1"/>
        </w:rPr>
        <w:tab/>
      </w:r>
      <w:r w:rsidRPr="00F05D3E">
        <w:rPr>
          <w:b/>
          <w:bCs/>
          <w:iCs/>
          <w:color w:val="000000" w:themeColor="text1"/>
        </w:rPr>
        <w:t>Rapport fra arbeidsgruppe 4 samlokalisering NV</w:t>
      </w:r>
      <w:r>
        <w:rPr>
          <w:bCs/>
          <w:iCs/>
          <w:color w:val="000000" w:themeColor="text1"/>
        </w:rPr>
        <w:t xml:space="preserve"> </w:t>
      </w:r>
    </w:p>
    <w:p w14:paraId="30B61112" w14:textId="77777777" w:rsidR="00A25BEB" w:rsidRDefault="00A25BEB" w:rsidP="00A25BEB">
      <w:pPr>
        <w:pStyle w:val="Default"/>
        <w:rPr>
          <w:bCs/>
          <w:iCs/>
          <w:color w:val="000000" w:themeColor="text1"/>
        </w:rPr>
      </w:pPr>
    </w:p>
    <w:p w14:paraId="53B9A0BA" w14:textId="77777777" w:rsidR="008954CF" w:rsidRDefault="008954CF" w:rsidP="00A25BEB">
      <w:pPr>
        <w:pStyle w:val="Default"/>
        <w:rPr>
          <w:bCs/>
          <w:iCs/>
          <w:color w:val="000000" w:themeColor="text1"/>
        </w:rPr>
      </w:pPr>
      <w:r>
        <w:rPr>
          <w:bCs/>
          <w:iCs/>
          <w:color w:val="000000" w:themeColor="text1"/>
        </w:rPr>
        <w:t xml:space="preserve">Arbeidsgruppe som har sett på alternative lokaliseringer for ulike enheter ved NV. </w:t>
      </w:r>
    </w:p>
    <w:p w14:paraId="1357DA76" w14:textId="77777777" w:rsidR="008954CF" w:rsidRDefault="008954CF" w:rsidP="00A25BEB">
      <w:pPr>
        <w:pStyle w:val="Default"/>
        <w:rPr>
          <w:bCs/>
          <w:iCs/>
          <w:color w:val="000000" w:themeColor="text1"/>
        </w:rPr>
      </w:pPr>
    </w:p>
    <w:p w14:paraId="2C64A102" w14:textId="77777777" w:rsidR="00A25BEB" w:rsidRDefault="00B71DF6" w:rsidP="00A25BEB">
      <w:pPr>
        <w:pStyle w:val="Default"/>
        <w:rPr>
          <w:bCs/>
          <w:iCs/>
          <w:color w:val="000000" w:themeColor="text1"/>
        </w:rPr>
      </w:pPr>
      <w:r>
        <w:rPr>
          <w:bCs/>
          <w:iCs/>
          <w:color w:val="000000" w:themeColor="text1"/>
        </w:rPr>
        <w:t>S</w:t>
      </w:r>
      <w:r w:rsidR="008954CF">
        <w:rPr>
          <w:bCs/>
          <w:iCs/>
          <w:color w:val="000000" w:themeColor="text1"/>
        </w:rPr>
        <w:t xml:space="preserve">amlokalisering av de to andre </w:t>
      </w:r>
      <w:r w:rsidR="00A25BEB">
        <w:rPr>
          <w:bCs/>
          <w:iCs/>
          <w:color w:val="000000" w:themeColor="text1"/>
        </w:rPr>
        <w:t>SFF</w:t>
      </w:r>
      <w:r w:rsidR="008954CF">
        <w:rPr>
          <w:bCs/>
          <w:iCs/>
          <w:color w:val="000000" w:themeColor="text1"/>
        </w:rPr>
        <w:t xml:space="preserve">, </w:t>
      </w:r>
      <w:proofErr w:type="spellStart"/>
      <w:r w:rsidR="008954CF">
        <w:rPr>
          <w:bCs/>
          <w:iCs/>
          <w:color w:val="000000" w:themeColor="text1"/>
        </w:rPr>
        <w:t>Quspinn</w:t>
      </w:r>
      <w:proofErr w:type="spellEnd"/>
      <w:r w:rsidR="008954CF">
        <w:rPr>
          <w:bCs/>
          <w:iCs/>
          <w:color w:val="000000" w:themeColor="text1"/>
        </w:rPr>
        <w:t xml:space="preserve"> og CBD</w:t>
      </w:r>
      <w:r w:rsidR="008E0E55">
        <w:rPr>
          <w:bCs/>
          <w:iCs/>
          <w:color w:val="000000" w:themeColor="text1"/>
        </w:rPr>
        <w:t xml:space="preserve"> </w:t>
      </w:r>
      <w:r>
        <w:rPr>
          <w:bCs/>
          <w:iCs/>
          <w:color w:val="000000" w:themeColor="text1"/>
        </w:rPr>
        <w:t>samt</w:t>
      </w:r>
      <w:r w:rsidR="008E0E55">
        <w:rPr>
          <w:bCs/>
          <w:iCs/>
          <w:color w:val="000000" w:themeColor="text1"/>
        </w:rPr>
        <w:t xml:space="preserve"> samling av didaktisk undervisning har vært sett på. </w:t>
      </w:r>
    </w:p>
    <w:p w14:paraId="2B818FC9" w14:textId="77777777" w:rsidR="00A25BEB" w:rsidRDefault="008E0E55" w:rsidP="00A25BEB">
      <w:pPr>
        <w:pStyle w:val="Default"/>
        <w:rPr>
          <w:bCs/>
          <w:iCs/>
          <w:color w:val="000000" w:themeColor="text1"/>
        </w:rPr>
      </w:pPr>
      <w:r>
        <w:rPr>
          <w:bCs/>
          <w:iCs/>
          <w:color w:val="000000" w:themeColor="text1"/>
        </w:rPr>
        <w:t xml:space="preserve">Det blir trangere i </w:t>
      </w:r>
      <w:proofErr w:type="spellStart"/>
      <w:r>
        <w:rPr>
          <w:bCs/>
          <w:iCs/>
          <w:color w:val="000000" w:themeColor="text1"/>
        </w:rPr>
        <w:t>Realfagsbygget</w:t>
      </w:r>
      <w:proofErr w:type="spellEnd"/>
      <w:r>
        <w:rPr>
          <w:bCs/>
          <w:iCs/>
          <w:color w:val="000000" w:themeColor="text1"/>
        </w:rPr>
        <w:t xml:space="preserve"> og en har b</w:t>
      </w:r>
      <w:r w:rsidR="00A25BEB">
        <w:rPr>
          <w:bCs/>
          <w:iCs/>
          <w:color w:val="000000" w:themeColor="text1"/>
        </w:rPr>
        <w:t xml:space="preserve">ehov å tenke på </w:t>
      </w:r>
      <w:r>
        <w:rPr>
          <w:bCs/>
          <w:iCs/>
          <w:color w:val="000000" w:themeColor="text1"/>
        </w:rPr>
        <w:t xml:space="preserve">hvem sitter </w:t>
      </w:r>
      <w:r w:rsidR="00A25BEB">
        <w:rPr>
          <w:bCs/>
          <w:iCs/>
          <w:color w:val="000000" w:themeColor="text1"/>
        </w:rPr>
        <w:t>hvor</w:t>
      </w:r>
      <w:r>
        <w:rPr>
          <w:bCs/>
          <w:iCs/>
          <w:color w:val="000000" w:themeColor="text1"/>
        </w:rPr>
        <w:t xml:space="preserve">. </w:t>
      </w:r>
      <w:r w:rsidR="00A25BEB">
        <w:rPr>
          <w:bCs/>
          <w:iCs/>
          <w:color w:val="000000" w:themeColor="text1"/>
        </w:rPr>
        <w:t xml:space="preserve"> </w:t>
      </w:r>
    </w:p>
    <w:p w14:paraId="2475E57E" w14:textId="77777777" w:rsidR="00A25BEB" w:rsidRDefault="00B71DF6" w:rsidP="00A25BEB">
      <w:pPr>
        <w:pStyle w:val="Default"/>
        <w:rPr>
          <w:bCs/>
          <w:iCs/>
          <w:color w:val="000000" w:themeColor="text1"/>
        </w:rPr>
      </w:pPr>
      <w:r>
        <w:rPr>
          <w:bCs/>
          <w:iCs/>
          <w:color w:val="000000" w:themeColor="text1"/>
        </w:rPr>
        <w:t>Arbeidsgruppa har utarbeidet en r</w:t>
      </w:r>
      <w:r w:rsidR="00A25BEB">
        <w:rPr>
          <w:bCs/>
          <w:iCs/>
          <w:color w:val="000000" w:themeColor="text1"/>
        </w:rPr>
        <w:t>apport</w:t>
      </w:r>
      <w:r>
        <w:rPr>
          <w:bCs/>
          <w:iCs/>
          <w:color w:val="000000" w:themeColor="text1"/>
        </w:rPr>
        <w:t xml:space="preserve"> med an</w:t>
      </w:r>
      <w:r w:rsidR="00A25BEB">
        <w:rPr>
          <w:bCs/>
          <w:iCs/>
          <w:color w:val="000000" w:themeColor="text1"/>
        </w:rPr>
        <w:t xml:space="preserve">befalinger. </w:t>
      </w:r>
    </w:p>
    <w:p w14:paraId="59F1D396" w14:textId="77777777" w:rsidR="00A25BEB" w:rsidRDefault="00A25BEB" w:rsidP="00A25BEB">
      <w:pPr>
        <w:pStyle w:val="Default"/>
        <w:rPr>
          <w:bCs/>
          <w:iCs/>
          <w:color w:val="000000" w:themeColor="text1"/>
        </w:rPr>
      </w:pPr>
    </w:p>
    <w:p w14:paraId="2D4EFFE7" w14:textId="77777777" w:rsidR="00A25BEB" w:rsidRDefault="00B71DF6" w:rsidP="00B71DF6">
      <w:pPr>
        <w:pStyle w:val="Default"/>
        <w:rPr>
          <w:bCs/>
          <w:iCs/>
          <w:color w:val="000000" w:themeColor="text1"/>
        </w:rPr>
      </w:pPr>
      <w:r>
        <w:rPr>
          <w:bCs/>
          <w:iCs/>
          <w:color w:val="000000" w:themeColor="text1"/>
        </w:rPr>
        <w:t xml:space="preserve">Gruppa har også kommet med noen anbefalinger ang kontorstørrelse. Minste kontorstørrelse mellom 8-11 m2 blir enkeltkontor men over 11 m2 blir delt opp til flermannskontor. </w:t>
      </w:r>
    </w:p>
    <w:p w14:paraId="4ABC15A9" w14:textId="77777777" w:rsidR="00A25BEB" w:rsidRDefault="00A25BEB" w:rsidP="00A25BEB">
      <w:pPr>
        <w:pStyle w:val="Default"/>
        <w:rPr>
          <w:bCs/>
          <w:iCs/>
          <w:color w:val="000000" w:themeColor="text1"/>
        </w:rPr>
      </w:pPr>
    </w:p>
    <w:p w14:paraId="2C97DEF2" w14:textId="77777777" w:rsidR="00A25BEB" w:rsidRDefault="00FC46D4" w:rsidP="00A25BEB">
      <w:pPr>
        <w:pStyle w:val="Default"/>
        <w:rPr>
          <w:bCs/>
          <w:iCs/>
          <w:color w:val="000000" w:themeColor="text1"/>
        </w:rPr>
      </w:pPr>
      <w:r>
        <w:rPr>
          <w:bCs/>
          <w:iCs/>
          <w:color w:val="000000" w:themeColor="text1"/>
        </w:rPr>
        <w:t>Gruppa foreslår å f</w:t>
      </w:r>
      <w:r w:rsidR="00A25BEB">
        <w:rPr>
          <w:bCs/>
          <w:iCs/>
          <w:color w:val="000000" w:themeColor="text1"/>
        </w:rPr>
        <w:t xml:space="preserve">lytte på </w:t>
      </w:r>
      <w:proofErr w:type="spellStart"/>
      <w:r w:rsidR="00A25BEB">
        <w:rPr>
          <w:bCs/>
          <w:iCs/>
          <w:color w:val="000000" w:themeColor="text1"/>
        </w:rPr>
        <w:t>fak.adm</w:t>
      </w:r>
      <w:proofErr w:type="spellEnd"/>
      <w:r w:rsidR="00A25BEB">
        <w:rPr>
          <w:bCs/>
          <w:iCs/>
          <w:color w:val="000000" w:themeColor="text1"/>
        </w:rPr>
        <w:t xml:space="preserve"> </w:t>
      </w:r>
      <w:r>
        <w:rPr>
          <w:bCs/>
          <w:iCs/>
          <w:color w:val="000000" w:themeColor="text1"/>
        </w:rPr>
        <w:t xml:space="preserve">til E3 og flytte CBD til </w:t>
      </w:r>
      <w:proofErr w:type="spellStart"/>
      <w:r>
        <w:rPr>
          <w:bCs/>
          <w:iCs/>
          <w:color w:val="000000" w:themeColor="text1"/>
        </w:rPr>
        <w:t>fak.adm</w:t>
      </w:r>
      <w:proofErr w:type="spellEnd"/>
      <w:r>
        <w:rPr>
          <w:bCs/>
          <w:iCs/>
          <w:color w:val="000000" w:themeColor="text1"/>
        </w:rPr>
        <w:t xml:space="preserve"> sine lokaler. Ledergruppa har forskjellig synspunkt på det på grunn av synlighet og tilgjengelighet. </w:t>
      </w:r>
    </w:p>
    <w:p w14:paraId="5950A8A1" w14:textId="77777777" w:rsidR="00A25BEB" w:rsidRDefault="00A25BEB" w:rsidP="00A25BEB">
      <w:pPr>
        <w:pStyle w:val="Default"/>
        <w:rPr>
          <w:bCs/>
          <w:iCs/>
          <w:color w:val="000000" w:themeColor="text1"/>
        </w:rPr>
      </w:pPr>
    </w:p>
    <w:p w14:paraId="0662039B" w14:textId="77777777" w:rsidR="00FC46D4" w:rsidRDefault="00FC46D4" w:rsidP="00A25BEB">
      <w:pPr>
        <w:pStyle w:val="Default"/>
        <w:rPr>
          <w:bCs/>
          <w:iCs/>
          <w:color w:val="000000" w:themeColor="text1"/>
        </w:rPr>
      </w:pPr>
      <w:r>
        <w:rPr>
          <w:bCs/>
          <w:iCs/>
          <w:color w:val="000000" w:themeColor="text1"/>
        </w:rPr>
        <w:t xml:space="preserve">Ved IFY haster det med å finne gode løsninger da allmenavdelingen kommer i august. </w:t>
      </w:r>
    </w:p>
    <w:p w14:paraId="7930FFFC" w14:textId="77777777" w:rsidR="00A25BEB" w:rsidRDefault="00FC46D4" w:rsidP="00A25BEB">
      <w:pPr>
        <w:pStyle w:val="Default"/>
        <w:rPr>
          <w:bCs/>
          <w:iCs/>
          <w:color w:val="000000" w:themeColor="text1"/>
        </w:rPr>
      </w:pPr>
      <w:r>
        <w:rPr>
          <w:bCs/>
          <w:iCs/>
          <w:color w:val="000000" w:themeColor="text1"/>
        </w:rPr>
        <w:t xml:space="preserve">I midtveisevalueringen av CBD ble fakultetet oppfordret til å gjøre noe med lokaliseringen. Det er ikke kontraktsfestet for CBD men det anbefales. For </w:t>
      </w:r>
      <w:proofErr w:type="spellStart"/>
      <w:r>
        <w:rPr>
          <w:bCs/>
          <w:iCs/>
          <w:color w:val="000000" w:themeColor="text1"/>
        </w:rPr>
        <w:t>Quspinn</w:t>
      </w:r>
      <w:proofErr w:type="spellEnd"/>
      <w:r>
        <w:rPr>
          <w:bCs/>
          <w:iCs/>
          <w:color w:val="000000" w:themeColor="text1"/>
        </w:rPr>
        <w:t xml:space="preserve"> er det kontraktfestet at de skal </w:t>
      </w:r>
      <w:proofErr w:type="spellStart"/>
      <w:r>
        <w:rPr>
          <w:bCs/>
          <w:iCs/>
          <w:color w:val="000000" w:themeColor="text1"/>
        </w:rPr>
        <w:t>innene</w:t>
      </w:r>
      <w:proofErr w:type="spellEnd"/>
      <w:r>
        <w:rPr>
          <w:bCs/>
          <w:iCs/>
          <w:color w:val="000000" w:themeColor="text1"/>
        </w:rPr>
        <w:t xml:space="preserve"> 1 år samlokaliseres og det er tenkt i E5 området. </w:t>
      </w:r>
    </w:p>
    <w:p w14:paraId="67D96CF7" w14:textId="77777777" w:rsidR="00A25BEB" w:rsidRDefault="00A25BEB" w:rsidP="00A25BEB">
      <w:pPr>
        <w:pStyle w:val="Default"/>
        <w:rPr>
          <w:bCs/>
          <w:iCs/>
          <w:color w:val="000000" w:themeColor="text1"/>
        </w:rPr>
      </w:pPr>
    </w:p>
    <w:p w14:paraId="1B363AD7" w14:textId="77777777" w:rsidR="00A25BEB" w:rsidRDefault="00A25BEB" w:rsidP="00A25BEB">
      <w:pPr>
        <w:pStyle w:val="Default"/>
        <w:rPr>
          <w:bCs/>
          <w:iCs/>
          <w:color w:val="000000" w:themeColor="text1"/>
        </w:rPr>
      </w:pPr>
      <w:r>
        <w:rPr>
          <w:bCs/>
          <w:iCs/>
          <w:color w:val="000000" w:themeColor="text1"/>
        </w:rPr>
        <w:t>Arbeidsgruppa har g</w:t>
      </w:r>
      <w:r w:rsidR="00FC46D4">
        <w:rPr>
          <w:bCs/>
          <w:iCs/>
          <w:color w:val="000000" w:themeColor="text1"/>
        </w:rPr>
        <w:t>jort</w:t>
      </w:r>
      <w:r>
        <w:rPr>
          <w:bCs/>
          <w:iCs/>
          <w:color w:val="000000" w:themeColor="text1"/>
        </w:rPr>
        <w:t xml:space="preserve"> en beregning på </w:t>
      </w:r>
      <w:r w:rsidR="00FC46D4">
        <w:rPr>
          <w:bCs/>
          <w:iCs/>
          <w:color w:val="000000" w:themeColor="text1"/>
        </w:rPr>
        <w:t xml:space="preserve">om de forslag de har kommet med er løsbart og det er det med deling av kontorer. </w:t>
      </w:r>
      <w:r>
        <w:rPr>
          <w:bCs/>
          <w:iCs/>
          <w:color w:val="000000" w:themeColor="text1"/>
        </w:rPr>
        <w:t xml:space="preserve">På </w:t>
      </w:r>
      <w:r w:rsidR="00FC46D4">
        <w:rPr>
          <w:bCs/>
          <w:iCs/>
          <w:color w:val="000000" w:themeColor="text1"/>
        </w:rPr>
        <w:t>Gløs</w:t>
      </w:r>
      <w:r>
        <w:rPr>
          <w:bCs/>
          <w:iCs/>
          <w:color w:val="000000" w:themeColor="text1"/>
        </w:rPr>
        <w:t xml:space="preserve"> alle har egne kontor. </w:t>
      </w:r>
      <w:r w:rsidR="00FC46D4">
        <w:rPr>
          <w:bCs/>
          <w:iCs/>
          <w:color w:val="000000" w:themeColor="text1"/>
        </w:rPr>
        <w:t>Kalvskinnet deler de kontor.</w:t>
      </w:r>
    </w:p>
    <w:p w14:paraId="0A7C0E4B" w14:textId="77777777" w:rsidR="00A25BEB" w:rsidRDefault="00A25BEB" w:rsidP="00A25BEB">
      <w:pPr>
        <w:pStyle w:val="Default"/>
        <w:rPr>
          <w:bCs/>
          <w:iCs/>
          <w:color w:val="000000" w:themeColor="text1"/>
        </w:rPr>
      </w:pPr>
    </w:p>
    <w:p w14:paraId="543D11F6" w14:textId="77777777" w:rsidR="00A25BEB" w:rsidRDefault="00FC46D4" w:rsidP="00FC46D4">
      <w:pPr>
        <w:pStyle w:val="Default"/>
        <w:rPr>
          <w:bCs/>
          <w:iCs/>
          <w:color w:val="000000" w:themeColor="text1"/>
        </w:rPr>
      </w:pPr>
      <w:r>
        <w:rPr>
          <w:bCs/>
          <w:iCs/>
          <w:color w:val="000000" w:themeColor="text1"/>
        </w:rPr>
        <w:t xml:space="preserve">Administrasjonene har delte kontorer og i fremtiden må det vurderes ut fra roller om det trengs egne kontor eller ikke. </w:t>
      </w:r>
    </w:p>
    <w:p w14:paraId="45E6E57B" w14:textId="77777777" w:rsidR="006C7997" w:rsidRDefault="006C7997" w:rsidP="006C7997">
      <w:pPr>
        <w:pStyle w:val="Default"/>
        <w:rPr>
          <w:bCs/>
          <w:iCs/>
          <w:color w:val="000000" w:themeColor="text1"/>
        </w:rPr>
      </w:pPr>
      <w:r>
        <w:rPr>
          <w:bCs/>
          <w:iCs/>
          <w:color w:val="000000" w:themeColor="text1"/>
        </w:rPr>
        <w:t xml:space="preserve">Rektor anbefaler at alle faste ansatte skal ha enekontor. Teknisk/administrative ansatte vil bli vurdert ut fra arbeidets art. </w:t>
      </w:r>
    </w:p>
    <w:p w14:paraId="45FE74BA" w14:textId="77777777" w:rsidR="006C7997" w:rsidRDefault="006C7997" w:rsidP="006C7997">
      <w:pPr>
        <w:pStyle w:val="Default"/>
        <w:rPr>
          <w:bCs/>
          <w:iCs/>
          <w:color w:val="000000" w:themeColor="text1"/>
        </w:rPr>
      </w:pPr>
      <w:r>
        <w:rPr>
          <w:bCs/>
          <w:iCs/>
          <w:color w:val="000000" w:themeColor="text1"/>
        </w:rPr>
        <w:t xml:space="preserve">NV har noen ansatte som sitter på kun 3m2 i dag noe som er avvikende fra arbeidstilsynets norm. </w:t>
      </w:r>
    </w:p>
    <w:p w14:paraId="4DD0E3A1" w14:textId="77777777" w:rsidR="006C7997" w:rsidRDefault="006C7997" w:rsidP="00FC46D4">
      <w:pPr>
        <w:pStyle w:val="Default"/>
        <w:rPr>
          <w:bCs/>
          <w:iCs/>
          <w:color w:val="000000" w:themeColor="text1"/>
        </w:rPr>
      </w:pPr>
    </w:p>
    <w:p w14:paraId="61B96C15" w14:textId="77777777" w:rsidR="00A25BEB" w:rsidRDefault="006C7997" w:rsidP="00A25BEB">
      <w:pPr>
        <w:pStyle w:val="Default"/>
        <w:rPr>
          <w:bCs/>
          <w:iCs/>
          <w:color w:val="000000" w:themeColor="text1"/>
        </w:rPr>
      </w:pPr>
      <w:r>
        <w:rPr>
          <w:bCs/>
          <w:iCs/>
          <w:color w:val="000000" w:themeColor="text1"/>
        </w:rPr>
        <w:t>INNSPILL FRA LOSAM I SAKEN</w:t>
      </w:r>
    </w:p>
    <w:p w14:paraId="21743E3E" w14:textId="7D65C9C2" w:rsidR="00A25BEB" w:rsidRDefault="00FC46D4" w:rsidP="00A25BEB">
      <w:pPr>
        <w:pStyle w:val="Default"/>
        <w:rPr>
          <w:bCs/>
          <w:iCs/>
          <w:color w:val="000000" w:themeColor="text1"/>
        </w:rPr>
      </w:pPr>
      <w:r>
        <w:rPr>
          <w:bCs/>
          <w:iCs/>
          <w:color w:val="000000" w:themeColor="text1"/>
        </w:rPr>
        <w:t xml:space="preserve">LOSAM </w:t>
      </w:r>
      <w:r w:rsidR="006B4A09">
        <w:rPr>
          <w:bCs/>
          <w:iCs/>
          <w:color w:val="000000" w:themeColor="text1"/>
        </w:rPr>
        <w:t xml:space="preserve">mener </w:t>
      </w:r>
      <w:r>
        <w:rPr>
          <w:bCs/>
          <w:iCs/>
          <w:color w:val="000000" w:themeColor="text1"/>
        </w:rPr>
        <w:t>det er v</w:t>
      </w:r>
      <w:r w:rsidR="00A25BEB">
        <w:rPr>
          <w:bCs/>
          <w:iCs/>
          <w:color w:val="000000" w:themeColor="text1"/>
        </w:rPr>
        <w:t xml:space="preserve">iktig at det kommer retningslinjer før vi </w:t>
      </w:r>
      <w:r>
        <w:rPr>
          <w:bCs/>
          <w:iCs/>
          <w:color w:val="000000" w:themeColor="text1"/>
        </w:rPr>
        <w:t>samlokaliserer</w:t>
      </w:r>
      <w:r w:rsidR="00A25BEB">
        <w:rPr>
          <w:bCs/>
          <w:iCs/>
          <w:color w:val="000000" w:themeColor="text1"/>
        </w:rPr>
        <w:t xml:space="preserve"> og </w:t>
      </w:r>
      <w:r>
        <w:rPr>
          <w:bCs/>
          <w:iCs/>
          <w:color w:val="000000" w:themeColor="text1"/>
        </w:rPr>
        <w:t xml:space="preserve">begynner å flytte </w:t>
      </w:r>
      <w:r w:rsidR="00A25BEB">
        <w:rPr>
          <w:bCs/>
          <w:iCs/>
          <w:color w:val="000000" w:themeColor="text1"/>
        </w:rPr>
        <w:t xml:space="preserve">på ansatte. </w:t>
      </w:r>
      <w:r>
        <w:rPr>
          <w:bCs/>
          <w:iCs/>
          <w:color w:val="000000" w:themeColor="text1"/>
        </w:rPr>
        <w:t>Viktig å bruke arealet riktig.</w:t>
      </w:r>
      <w:r w:rsidR="00AE53F5">
        <w:rPr>
          <w:bCs/>
          <w:iCs/>
          <w:color w:val="000000" w:themeColor="text1"/>
        </w:rPr>
        <w:t xml:space="preserve"> </w:t>
      </w:r>
    </w:p>
    <w:p w14:paraId="0384977C" w14:textId="77777777" w:rsidR="00A25BEB" w:rsidRDefault="00A25BEB" w:rsidP="00A25BEB">
      <w:pPr>
        <w:pStyle w:val="Default"/>
        <w:rPr>
          <w:bCs/>
          <w:iCs/>
          <w:color w:val="000000" w:themeColor="text1"/>
        </w:rPr>
      </w:pPr>
    </w:p>
    <w:p w14:paraId="14654453" w14:textId="29BC3E70" w:rsidR="00A25BEB" w:rsidRDefault="006B4A09" w:rsidP="00A25BEB">
      <w:pPr>
        <w:pStyle w:val="Default"/>
        <w:rPr>
          <w:bCs/>
          <w:iCs/>
          <w:color w:val="000000" w:themeColor="text1"/>
        </w:rPr>
      </w:pPr>
      <w:r>
        <w:rPr>
          <w:bCs/>
          <w:iCs/>
          <w:color w:val="000000" w:themeColor="text1"/>
        </w:rPr>
        <w:t>LOSAM støtter at det er viktig å finne gode løsninger for SSF</w:t>
      </w:r>
      <w:r w:rsidR="00EB5EB1">
        <w:rPr>
          <w:bCs/>
          <w:iCs/>
          <w:color w:val="000000" w:themeColor="text1"/>
        </w:rPr>
        <w:t>, det gjelder også for CBD, selv om det ikke er kontraktsfestet.</w:t>
      </w:r>
    </w:p>
    <w:p w14:paraId="0BFACEA4" w14:textId="3BC61724" w:rsidR="00A25BEB" w:rsidRDefault="00FC46D4" w:rsidP="00A25BEB">
      <w:pPr>
        <w:pStyle w:val="Default"/>
        <w:rPr>
          <w:bCs/>
          <w:iCs/>
          <w:color w:val="000000" w:themeColor="text1"/>
        </w:rPr>
      </w:pPr>
      <w:r>
        <w:rPr>
          <w:bCs/>
          <w:iCs/>
          <w:color w:val="000000" w:themeColor="text1"/>
        </w:rPr>
        <w:t>LOSAM</w:t>
      </w:r>
      <w:r w:rsidR="00A25BEB">
        <w:rPr>
          <w:bCs/>
          <w:iCs/>
          <w:color w:val="000000" w:themeColor="text1"/>
        </w:rPr>
        <w:t xml:space="preserve"> ser ikke noen argumentasjon mot at </w:t>
      </w:r>
      <w:proofErr w:type="spellStart"/>
      <w:r w:rsidR="00A25BEB">
        <w:rPr>
          <w:bCs/>
          <w:iCs/>
          <w:color w:val="000000" w:themeColor="text1"/>
        </w:rPr>
        <w:t>faka</w:t>
      </w:r>
      <w:r>
        <w:rPr>
          <w:bCs/>
          <w:iCs/>
          <w:color w:val="000000" w:themeColor="text1"/>
        </w:rPr>
        <w:t>dm</w:t>
      </w:r>
      <w:proofErr w:type="spellEnd"/>
      <w:r>
        <w:rPr>
          <w:bCs/>
          <w:iCs/>
          <w:color w:val="000000" w:themeColor="text1"/>
        </w:rPr>
        <w:t xml:space="preserve"> skal flyttes opp i etasjene i Realfagbygget. </w:t>
      </w:r>
    </w:p>
    <w:p w14:paraId="2FD61CAE" w14:textId="77777777" w:rsidR="00A25BEB" w:rsidRDefault="00A25BEB" w:rsidP="00A25BEB">
      <w:pPr>
        <w:pStyle w:val="Default"/>
        <w:rPr>
          <w:bCs/>
          <w:iCs/>
          <w:color w:val="000000" w:themeColor="text1"/>
        </w:rPr>
      </w:pPr>
      <w:r>
        <w:rPr>
          <w:bCs/>
          <w:iCs/>
          <w:color w:val="000000" w:themeColor="text1"/>
        </w:rPr>
        <w:t xml:space="preserve">God faglig lokasjoner er viktigere enn </w:t>
      </w:r>
      <w:proofErr w:type="spellStart"/>
      <w:r>
        <w:rPr>
          <w:bCs/>
          <w:iCs/>
          <w:color w:val="000000" w:themeColor="text1"/>
        </w:rPr>
        <w:t>fak.adm</w:t>
      </w:r>
      <w:proofErr w:type="spellEnd"/>
      <w:r>
        <w:rPr>
          <w:bCs/>
          <w:iCs/>
          <w:color w:val="000000" w:themeColor="text1"/>
        </w:rPr>
        <w:t xml:space="preserve"> </w:t>
      </w:r>
      <w:r w:rsidR="00782FA5">
        <w:rPr>
          <w:bCs/>
          <w:iCs/>
          <w:color w:val="000000" w:themeColor="text1"/>
        </w:rPr>
        <w:t xml:space="preserve">og viktigere for helheten ved fakultet. Administrasjonen ved IE og IV ligger ikke sentralt til. </w:t>
      </w:r>
    </w:p>
    <w:p w14:paraId="44171468" w14:textId="77777777" w:rsidR="00A25BEB" w:rsidRPr="005805BD" w:rsidRDefault="00A25BEB" w:rsidP="00A25BEB">
      <w:pPr>
        <w:pStyle w:val="Default"/>
        <w:rPr>
          <w:bCs/>
          <w:iCs/>
          <w:color w:val="000000" w:themeColor="text1"/>
        </w:rPr>
      </w:pPr>
    </w:p>
    <w:p w14:paraId="4476A16A" w14:textId="77777777" w:rsidR="00A25BEB" w:rsidRPr="005805BD" w:rsidRDefault="00A25BEB" w:rsidP="00A25BEB">
      <w:pPr>
        <w:pStyle w:val="Default"/>
        <w:rPr>
          <w:bCs/>
          <w:iCs/>
          <w:color w:val="000000" w:themeColor="text1"/>
        </w:rPr>
      </w:pPr>
    </w:p>
    <w:p w14:paraId="161B2BDD" w14:textId="77777777" w:rsidR="00A25BEB" w:rsidRDefault="00A25BEB" w:rsidP="00A25BEB">
      <w:pPr>
        <w:rPr>
          <w:rFonts w:ascii="Times New Roman" w:hAnsi="Times New Roman"/>
          <w:b/>
          <w:color w:val="000000" w:themeColor="text1"/>
          <w:lang w:val="nb-NO"/>
        </w:rPr>
      </w:pPr>
      <w:r>
        <w:rPr>
          <w:rFonts w:ascii="Times New Roman" w:hAnsi="Times New Roman"/>
          <w:b/>
          <w:color w:val="000000" w:themeColor="text1"/>
          <w:lang w:val="nb-NO"/>
        </w:rPr>
        <w:t>16</w:t>
      </w:r>
      <w:r w:rsidRPr="005805BD">
        <w:rPr>
          <w:rFonts w:ascii="Times New Roman" w:hAnsi="Times New Roman"/>
          <w:b/>
          <w:color w:val="000000" w:themeColor="text1"/>
          <w:lang w:val="nb-NO"/>
        </w:rPr>
        <w:t>/18</w:t>
      </w:r>
      <w:r w:rsidRPr="005805BD">
        <w:rPr>
          <w:rFonts w:ascii="Times New Roman" w:hAnsi="Times New Roman"/>
          <w:b/>
          <w:color w:val="000000" w:themeColor="text1"/>
          <w:lang w:val="nb-NO"/>
        </w:rPr>
        <w:tab/>
      </w:r>
      <w:r w:rsidRPr="005805BD">
        <w:rPr>
          <w:rFonts w:ascii="Times New Roman" w:hAnsi="Times New Roman"/>
          <w:b/>
          <w:color w:val="000000" w:themeColor="text1"/>
          <w:lang w:val="nb-NO"/>
        </w:rPr>
        <w:tab/>
      </w:r>
      <w:r>
        <w:rPr>
          <w:rFonts w:ascii="Times New Roman" w:hAnsi="Times New Roman"/>
          <w:b/>
          <w:color w:val="000000" w:themeColor="text1"/>
          <w:lang w:val="nb-NO"/>
        </w:rPr>
        <w:t>Endringer i studieseksjonen</w:t>
      </w:r>
      <w:r w:rsidR="00782FA5">
        <w:rPr>
          <w:rFonts w:ascii="Times New Roman" w:hAnsi="Times New Roman"/>
          <w:b/>
          <w:color w:val="000000" w:themeColor="text1"/>
          <w:lang w:val="nb-NO"/>
        </w:rPr>
        <w:t xml:space="preserve"> – forhandlingssak </w:t>
      </w:r>
    </w:p>
    <w:p w14:paraId="2B6E7449" w14:textId="77777777" w:rsidR="00A25BEB" w:rsidRDefault="00782FA5" w:rsidP="00A25BEB">
      <w:pPr>
        <w:rPr>
          <w:rFonts w:ascii="Times New Roman" w:hAnsi="Times New Roman"/>
          <w:color w:val="000000" w:themeColor="text1"/>
          <w:lang w:val="nb-NO"/>
        </w:rPr>
      </w:pPr>
      <w:r>
        <w:rPr>
          <w:rFonts w:ascii="Times New Roman" w:hAnsi="Times New Roman"/>
          <w:color w:val="000000" w:themeColor="text1"/>
          <w:lang w:val="nb-NO"/>
        </w:rPr>
        <w:t xml:space="preserve">I forbindelse med avbyråkratiseringen så ble studieoppgavene i stor grad fordelt ut på </w:t>
      </w:r>
      <w:proofErr w:type="spellStart"/>
      <w:r>
        <w:rPr>
          <w:rFonts w:ascii="Times New Roman" w:hAnsi="Times New Roman"/>
          <w:color w:val="000000" w:themeColor="text1"/>
          <w:lang w:val="nb-NO"/>
        </w:rPr>
        <w:t>insitutt</w:t>
      </w:r>
      <w:proofErr w:type="spellEnd"/>
      <w:r>
        <w:rPr>
          <w:rFonts w:ascii="Times New Roman" w:hAnsi="Times New Roman"/>
          <w:color w:val="000000" w:themeColor="text1"/>
          <w:lang w:val="nb-NO"/>
        </w:rPr>
        <w:t xml:space="preserve"> med henholdsvis studiekonsulenter og programkonsulenter. For profesjonsrettet studier ved </w:t>
      </w:r>
      <w:proofErr w:type="spellStart"/>
      <w:r>
        <w:rPr>
          <w:rFonts w:ascii="Times New Roman" w:hAnsi="Times New Roman"/>
          <w:color w:val="000000" w:themeColor="text1"/>
          <w:lang w:val="nb-NO"/>
        </w:rPr>
        <w:t>HiST</w:t>
      </w:r>
      <w:proofErr w:type="spellEnd"/>
      <w:r>
        <w:rPr>
          <w:rFonts w:ascii="Times New Roman" w:hAnsi="Times New Roman"/>
          <w:color w:val="000000" w:themeColor="text1"/>
          <w:lang w:val="nb-NO"/>
        </w:rPr>
        <w:t xml:space="preserve"> avvek denne fordelingen ved NV. </w:t>
      </w:r>
    </w:p>
    <w:p w14:paraId="476FD46F" w14:textId="77777777" w:rsidR="00A25BEB" w:rsidRDefault="00782FA5" w:rsidP="00A25BEB">
      <w:pPr>
        <w:rPr>
          <w:rFonts w:ascii="Times New Roman" w:hAnsi="Times New Roman"/>
          <w:color w:val="000000" w:themeColor="text1"/>
          <w:lang w:val="nb-NO"/>
        </w:rPr>
      </w:pPr>
      <w:r>
        <w:rPr>
          <w:rFonts w:ascii="Times New Roman" w:hAnsi="Times New Roman"/>
          <w:color w:val="000000" w:themeColor="text1"/>
          <w:lang w:val="nb-NO"/>
        </w:rPr>
        <w:lastRenderedPageBreak/>
        <w:t xml:space="preserve">Fakultetet ønsker nå å fordele disse stillingene ut på instituttene slik at det blir lik organisering. </w:t>
      </w:r>
    </w:p>
    <w:p w14:paraId="28357DD8" w14:textId="77777777" w:rsidR="00782FA5" w:rsidRDefault="00782FA5" w:rsidP="00A25BEB">
      <w:pPr>
        <w:rPr>
          <w:rFonts w:ascii="Times New Roman" w:hAnsi="Times New Roman"/>
          <w:color w:val="000000" w:themeColor="text1"/>
          <w:lang w:val="nb-NO"/>
        </w:rPr>
      </w:pPr>
    </w:p>
    <w:p w14:paraId="272980F1" w14:textId="77777777" w:rsidR="00782FA5" w:rsidRDefault="00782FA5" w:rsidP="00A25BEB">
      <w:pPr>
        <w:rPr>
          <w:rFonts w:ascii="Times New Roman" w:hAnsi="Times New Roman"/>
          <w:color w:val="000000" w:themeColor="text1"/>
          <w:lang w:val="nb-NO"/>
        </w:rPr>
      </w:pPr>
      <w:r>
        <w:rPr>
          <w:rFonts w:ascii="Times New Roman" w:hAnsi="Times New Roman"/>
          <w:color w:val="000000" w:themeColor="text1"/>
          <w:lang w:val="nb-NO"/>
        </w:rPr>
        <w:t xml:space="preserve">Forslaget til ny fordeling er som følger; </w:t>
      </w:r>
    </w:p>
    <w:p w14:paraId="7E445D3D" w14:textId="77777777" w:rsidR="00A25BEB" w:rsidRDefault="00A25BEB" w:rsidP="00A25BEB">
      <w:pPr>
        <w:rPr>
          <w:rFonts w:ascii="Times New Roman" w:hAnsi="Times New Roman"/>
          <w:color w:val="000000" w:themeColor="text1"/>
          <w:lang w:val="nb-NO"/>
        </w:rPr>
      </w:pPr>
    </w:p>
    <w:tbl>
      <w:tblPr>
        <w:tblStyle w:val="TableGrid"/>
        <w:tblW w:w="0" w:type="auto"/>
        <w:tblInd w:w="85" w:type="dxa"/>
        <w:tblLook w:val="04A0" w:firstRow="1" w:lastRow="0" w:firstColumn="1" w:lastColumn="0" w:noHBand="0" w:noVBand="1"/>
      </w:tblPr>
      <w:tblGrid>
        <w:gridCol w:w="2412"/>
        <w:gridCol w:w="2988"/>
        <w:gridCol w:w="2243"/>
      </w:tblGrid>
      <w:tr w:rsidR="00782FA5" w:rsidRPr="003B407C" w14:paraId="25C3D174" w14:textId="77777777" w:rsidTr="00782FA5">
        <w:tc>
          <w:tcPr>
            <w:tcW w:w="2412" w:type="dxa"/>
          </w:tcPr>
          <w:p w14:paraId="1FB9D623" w14:textId="77777777" w:rsidR="00782FA5" w:rsidRPr="003B407C" w:rsidRDefault="00782FA5" w:rsidP="003F4240">
            <w:pPr>
              <w:pStyle w:val="Tilfelt"/>
              <w:ind w:left="0" w:right="0"/>
              <w:rPr>
                <w:rFonts w:ascii="Times New Roman" w:hAnsi="Times New Roman"/>
                <w:b/>
              </w:rPr>
            </w:pPr>
            <w:r>
              <w:rPr>
                <w:rFonts w:ascii="Times New Roman" w:hAnsi="Times New Roman"/>
                <w:b/>
              </w:rPr>
              <w:t>Fagmiljø og studier</w:t>
            </w:r>
          </w:p>
        </w:tc>
        <w:tc>
          <w:tcPr>
            <w:tcW w:w="2988" w:type="dxa"/>
          </w:tcPr>
          <w:p w14:paraId="3758C2A0" w14:textId="77777777" w:rsidR="00782FA5" w:rsidRPr="003B407C" w:rsidRDefault="00782FA5" w:rsidP="003F4240">
            <w:pPr>
              <w:pStyle w:val="Tilfelt"/>
              <w:ind w:left="0" w:right="0"/>
              <w:rPr>
                <w:rFonts w:ascii="Times New Roman" w:hAnsi="Times New Roman"/>
                <w:b/>
              </w:rPr>
            </w:pPr>
            <w:r w:rsidRPr="003B407C">
              <w:rPr>
                <w:rFonts w:ascii="Times New Roman" w:hAnsi="Times New Roman"/>
                <w:b/>
              </w:rPr>
              <w:t>Nåværende tilknytning</w:t>
            </w:r>
          </w:p>
        </w:tc>
        <w:tc>
          <w:tcPr>
            <w:tcW w:w="2243" w:type="dxa"/>
          </w:tcPr>
          <w:p w14:paraId="632F39A8" w14:textId="77777777" w:rsidR="00782FA5" w:rsidRPr="003B407C" w:rsidRDefault="00782FA5" w:rsidP="003F4240">
            <w:pPr>
              <w:pStyle w:val="Tilfelt"/>
              <w:ind w:left="0" w:right="0"/>
              <w:rPr>
                <w:rFonts w:ascii="Times New Roman" w:hAnsi="Times New Roman"/>
                <w:b/>
              </w:rPr>
            </w:pPr>
            <w:r w:rsidRPr="003B407C">
              <w:rPr>
                <w:rFonts w:ascii="Times New Roman" w:hAnsi="Times New Roman"/>
                <w:b/>
              </w:rPr>
              <w:t>Ny tilknytning</w:t>
            </w:r>
          </w:p>
        </w:tc>
      </w:tr>
      <w:tr w:rsidR="00782FA5" w14:paraId="7E09B306" w14:textId="77777777" w:rsidTr="00782FA5">
        <w:tc>
          <w:tcPr>
            <w:tcW w:w="2412" w:type="dxa"/>
          </w:tcPr>
          <w:p w14:paraId="64470670" w14:textId="77777777" w:rsidR="00782FA5" w:rsidRDefault="00782FA5" w:rsidP="003F4240">
            <w:pPr>
              <w:pStyle w:val="Tilfelt"/>
              <w:ind w:left="0" w:right="0"/>
              <w:rPr>
                <w:rFonts w:ascii="Times New Roman" w:hAnsi="Times New Roman"/>
              </w:rPr>
            </w:pPr>
            <w:r>
              <w:rPr>
                <w:rFonts w:ascii="Times New Roman" w:hAnsi="Times New Roman"/>
              </w:rPr>
              <w:t>IBF Bioingeniør</w:t>
            </w:r>
          </w:p>
        </w:tc>
        <w:tc>
          <w:tcPr>
            <w:tcW w:w="2988" w:type="dxa"/>
          </w:tcPr>
          <w:p w14:paraId="13CED27A" w14:textId="77777777" w:rsidR="00782FA5" w:rsidRDefault="00782FA5" w:rsidP="003F4240">
            <w:pPr>
              <w:pStyle w:val="Tilfelt"/>
              <w:ind w:left="0" w:right="0"/>
              <w:rPr>
                <w:rFonts w:ascii="Times New Roman" w:hAnsi="Times New Roman"/>
              </w:rPr>
            </w:pPr>
            <w:r>
              <w:rPr>
                <w:rFonts w:ascii="Times New Roman" w:hAnsi="Times New Roman"/>
              </w:rPr>
              <w:t xml:space="preserve">NV </w:t>
            </w:r>
            <w:proofErr w:type="spellStart"/>
            <w:r>
              <w:rPr>
                <w:rFonts w:ascii="Times New Roman" w:hAnsi="Times New Roman"/>
              </w:rPr>
              <w:t>fak.adm</w:t>
            </w:r>
            <w:proofErr w:type="spellEnd"/>
            <w:r>
              <w:rPr>
                <w:rFonts w:ascii="Times New Roman" w:hAnsi="Times New Roman"/>
              </w:rPr>
              <w:t>.</w:t>
            </w:r>
          </w:p>
        </w:tc>
        <w:tc>
          <w:tcPr>
            <w:tcW w:w="2243" w:type="dxa"/>
          </w:tcPr>
          <w:p w14:paraId="006D595B" w14:textId="77777777" w:rsidR="00782FA5" w:rsidRDefault="00782FA5" w:rsidP="003F4240">
            <w:pPr>
              <w:pStyle w:val="Tilfelt"/>
              <w:ind w:left="0" w:right="0"/>
              <w:rPr>
                <w:rFonts w:ascii="Times New Roman" w:hAnsi="Times New Roman"/>
              </w:rPr>
            </w:pPr>
            <w:r>
              <w:rPr>
                <w:rFonts w:ascii="Times New Roman" w:hAnsi="Times New Roman"/>
              </w:rPr>
              <w:t>IBF</w:t>
            </w:r>
          </w:p>
        </w:tc>
      </w:tr>
      <w:tr w:rsidR="00782FA5" w14:paraId="650D4C9B" w14:textId="77777777" w:rsidTr="00782FA5">
        <w:tc>
          <w:tcPr>
            <w:tcW w:w="2412" w:type="dxa"/>
          </w:tcPr>
          <w:p w14:paraId="5525EB82" w14:textId="77777777" w:rsidR="00782FA5" w:rsidRDefault="00782FA5" w:rsidP="003F4240">
            <w:pPr>
              <w:pStyle w:val="Tilfelt"/>
              <w:ind w:left="0" w:right="0"/>
              <w:rPr>
                <w:rFonts w:ascii="Times New Roman" w:hAnsi="Times New Roman"/>
              </w:rPr>
            </w:pPr>
            <w:r>
              <w:rPr>
                <w:rFonts w:ascii="Times New Roman" w:hAnsi="Times New Roman"/>
              </w:rPr>
              <w:t>IBT Matteknologi*</w:t>
            </w:r>
          </w:p>
        </w:tc>
        <w:tc>
          <w:tcPr>
            <w:tcW w:w="2988" w:type="dxa"/>
          </w:tcPr>
          <w:p w14:paraId="2AC8C90C" w14:textId="77777777" w:rsidR="00782FA5" w:rsidRDefault="00782FA5" w:rsidP="003F4240">
            <w:pPr>
              <w:pStyle w:val="Tilfelt"/>
              <w:ind w:left="0" w:right="0"/>
              <w:rPr>
                <w:rFonts w:ascii="Times New Roman" w:hAnsi="Times New Roman"/>
              </w:rPr>
            </w:pPr>
            <w:r>
              <w:rPr>
                <w:rFonts w:ascii="Times New Roman" w:hAnsi="Times New Roman"/>
              </w:rPr>
              <w:t xml:space="preserve">NV </w:t>
            </w:r>
            <w:proofErr w:type="spellStart"/>
            <w:r>
              <w:rPr>
                <w:rFonts w:ascii="Times New Roman" w:hAnsi="Times New Roman"/>
              </w:rPr>
              <w:t>fak.adm</w:t>
            </w:r>
            <w:proofErr w:type="spellEnd"/>
            <w:r>
              <w:rPr>
                <w:rFonts w:ascii="Times New Roman" w:hAnsi="Times New Roman"/>
              </w:rPr>
              <w:t>.</w:t>
            </w:r>
          </w:p>
        </w:tc>
        <w:tc>
          <w:tcPr>
            <w:tcW w:w="2243" w:type="dxa"/>
          </w:tcPr>
          <w:p w14:paraId="73D59DA2" w14:textId="77777777" w:rsidR="00782FA5" w:rsidRDefault="00782FA5" w:rsidP="003F4240">
            <w:pPr>
              <w:pStyle w:val="Tilfelt"/>
              <w:ind w:left="0" w:right="0"/>
              <w:rPr>
                <w:rFonts w:ascii="Times New Roman" w:hAnsi="Times New Roman"/>
              </w:rPr>
            </w:pPr>
            <w:r>
              <w:rPr>
                <w:rFonts w:ascii="Times New Roman" w:hAnsi="Times New Roman"/>
              </w:rPr>
              <w:t>IBT</w:t>
            </w:r>
          </w:p>
        </w:tc>
      </w:tr>
      <w:tr w:rsidR="00782FA5" w14:paraId="268DE95C" w14:textId="77777777" w:rsidTr="00782FA5">
        <w:tc>
          <w:tcPr>
            <w:tcW w:w="2412" w:type="dxa"/>
          </w:tcPr>
          <w:p w14:paraId="4A40C0C8" w14:textId="77777777" w:rsidR="00782FA5" w:rsidRDefault="00782FA5" w:rsidP="003F4240">
            <w:pPr>
              <w:pStyle w:val="Tilfelt"/>
              <w:ind w:left="0" w:right="0"/>
              <w:rPr>
                <w:rFonts w:ascii="Times New Roman" w:hAnsi="Times New Roman"/>
              </w:rPr>
            </w:pPr>
            <w:r>
              <w:rPr>
                <w:rFonts w:ascii="Times New Roman" w:hAnsi="Times New Roman"/>
              </w:rPr>
              <w:t>IMA Ingeniørstudier</w:t>
            </w:r>
          </w:p>
        </w:tc>
        <w:tc>
          <w:tcPr>
            <w:tcW w:w="2988" w:type="dxa"/>
          </w:tcPr>
          <w:p w14:paraId="313096C4" w14:textId="77777777" w:rsidR="00782FA5" w:rsidRDefault="00782FA5" w:rsidP="003F4240">
            <w:pPr>
              <w:pStyle w:val="Tilfelt"/>
              <w:ind w:left="0" w:right="0"/>
              <w:rPr>
                <w:rFonts w:ascii="Times New Roman" w:hAnsi="Times New Roman"/>
              </w:rPr>
            </w:pPr>
            <w:r>
              <w:rPr>
                <w:rFonts w:ascii="Times New Roman" w:hAnsi="Times New Roman"/>
              </w:rPr>
              <w:t xml:space="preserve">NV </w:t>
            </w:r>
            <w:proofErr w:type="spellStart"/>
            <w:r>
              <w:rPr>
                <w:rFonts w:ascii="Times New Roman" w:hAnsi="Times New Roman"/>
              </w:rPr>
              <w:t>fak.adm</w:t>
            </w:r>
            <w:proofErr w:type="spellEnd"/>
            <w:r>
              <w:rPr>
                <w:rFonts w:ascii="Times New Roman" w:hAnsi="Times New Roman"/>
              </w:rPr>
              <w:t>.</w:t>
            </w:r>
          </w:p>
        </w:tc>
        <w:tc>
          <w:tcPr>
            <w:tcW w:w="2243" w:type="dxa"/>
          </w:tcPr>
          <w:p w14:paraId="3014BC70" w14:textId="77777777" w:rsidR="00782FA5" w:rsidRDefault="00782FA5" w:rsidP="003F4240">
            <w:pPr>
              <w:pStyle w:val="Tilfelt"/>
              <w:ind w:left="0" w:right="0"/>
              <w:rPr>
                <w:rFonts w:ascii="Times New Roman" w:hAnsi="Times New Roman"/>
              </w:rPr>
            </w:pPr>
            <w:r>
              <w:rPr>
                <w:rFonts w:ascii="Times New Roman" w:hAnsi="Times New Roman"/>
              </w:rPr>
              <w:t>IMA</w:t>
            </w:r>
          </w:p>
        </w:tc>
      </w:tr>
    </w:tbl>
    <w:p w14:paraId="2D3E2BA4" w14:textId="77777777" w:rsidR="00A25BEB" w:rsidRDefault="00A25BEB" w:rsidP="00782FA5">
      <w:pPr>
        <w:ind w:left="0"/>
        <w:rPr>
          <w:rFonts w:ascii="Times New Roman" w:hAnsi="Times New Roman"/>
          <w:color w:val="000000" w:themeColor="text1"/>
          <w:lang w:val="nb-NO"/>
        </w:rPr>
      </w:pPr>
    </w:p>
    <w:p w14:paraId="451CF56A" w14:textId="77777777" w:rsidR="00A25BEB" w:rsidRDefault="00A25BEB" w:rsidP="00A25BEB">
      <w:pPr>
        <w:rPr>
          <w:rFonts w:ascii="Times New Roman" w:hAnsi="Times New Roman"/>
          <w:color w:val="000000" w:themeColor="text1"/>
          <w:lang w:val="nb-NO"/>
        </w:rPr>
      </w:pPr>
      <w:r>
        <w:rPr>
          <w:rFonts w:ascii="Times New Roman" w:hAnsi="Times New Roman"/>
          <w:color w:val="000000" w:themeColor="text1"/>
          <w:lang w:val="nb-NO"/>
        </w:rPr>
        <w:t xml:space="preserve">LOSAM mener dette er fornuftig </w:t>
      </w:r>
      <w:r w:rsidR="00782FA5">
        <w:rPr>
          <w:rFonts w:ascii="Times New Roman" w:hAnsi="Times New Roman"/>
          <w:color w:val="000000" w:themeColor="text1"/>
          <w:lang w:val="nb-NO"/>
        </w:rPr>
        <w:t xml:space="preserve">men er usikker på om direkte medvirkning er ivaretatt. </w:t>
      </w:r>
    </w:p>
    <w:p w14:paraId="02FFBE40" w14:textId="77777777" w:rsidR="00782FA5" w:rsidRDefault="00782FA5" w:rsidP="00A25BEB">
      <w:pPr>
        <w:rPr>
          <w:rFonts w:ascii="Times New Roman" w:hAnsi="Times New Roman"/>
          <w:color w:val="000000" w:themeColor="text1"/>
          <w:lang w:val="nb-NO"/>
        </w:rPr>
      </w:pPr>
      <w:r>
        <w:rPr>
          <w:rFonts w:ascii="Times New Roman" w:hAnsi="Times New Roman"/>
          <w:color w:val="000000" w:themeColor="text1"/>
          <w:lang w:val="nb-NO"/>
        </w:rPr>
        <w:t xml:space="preserve">Arbeidsgiver sjekker ut dette og sørger for at direkte medvirkning bli ivaretatt. </w:t>
      </w:r>
    </w:p>
    <w:p w14:paraId="28324F74" w14:textId="77777777" w:rsidR="00782FA5" w:rsidRDefault="00782FA5" w:rsidP="00A25BEB">
      <w:pPr>
        <w:rPr>
          <w:rFonts w:ascii="Times New Roman" w:hAnsi="Times New Roman"/>
          <w:color w:val="000000" w:themeColor="text1"/>
          <w:lang w:val="nb-NO"/>
        </w:rPr>
      </w:pPr>
    </w:p>
    <w:p w14:paraId="2D1EE372" w14:textId="77777777" w:rsidR="00A25BEB" w:rsidRDefault="00A25BEB" w:rsidP="00A25BEB">
      <w:pPr>
        <w:rPr>
          <w:rFonts w:ascii="Times New Roman" w:hAnsi="Times New Roman"/>
          <w:color w:val="000000" w:themeColor="text1"/>
          <w:lang w:val="nb-NO"/>
        </w:rPr>
      </w:pPr>
      <w:r>
        <w:rPr>
          <w:rFonts w:ascii="Times New Roman" w:hAnsi="Times New Roman"/>
          <w:color w:val="000000" w:themeColor="text1"/>
          <w:lang w:val="nb-NO"/>
        </w:rPr>
        <w:t xml:space="preserve">Protokoll signeres på neste møte </w:t>
      </w:r>
    </w:p>
    <w:p w14:paraId="15084FC7" w14:textId="77777777" w:rsidR="00A25BEB" w:rsidRDefault="00A25BEB" w:rsidP="00A25BEB">
      <w:pPr>
        <w:rPr>
          <w:rFonts w:ascii="Times New Roman" w:hAnsi="Times New Roman"/>
          <w:color w:val="000000" w:themeColor="text1"/>
          <w:lang w:val="nb-NO"/>
        </w:rPr>
      </w:pPr>
    </w:p>
    <w:p w14:paraId="7AE94414" w14:textId="77777777" w:rsidR="00A25BEB" w:rsidRDefault="00A25BEB" w:rsidP="00A25BEB">
      <w:pPr>
        <w:rPr>
          <w:rFonts w:ascii="Times New Roman" w:hAnsi="Times New Roman"/>
          <w:color w:val="000000" w:themeColor="text1"/>
          <w:lang w:val="nb-NO"/>
        </w:rPr>
      </w:pPr>
    </w:p>
    <w:p w14:paraId="61E5BBB5" w14:textId="77777777" w:rsidR="00A25BEB" w:rsidRDefault="00A25BEB" w:rsidP="00A25BEB">
      <w:pPr>
        <w:rPr>
          <w:rFonts w:ascii="Times New Roman" w:hAnsi="Times New Roman"/>
          <w:color w:val="000000" w:themeColor="text1"/>
          <w:lang w:val="nb-NO"/>
        </w:rPr>
      </w:pPr>
    </w:p>
    <w:p w14:paraId="455F061D" w14:textId="77777777" w:rsidR="00A25BEB" w:rsidRPr="00421ADE" w:rsidRDefault="00A25BEB" w:rsidP="00A25BEB">
      <w:pPr>
        <w:rPr>
          <w:rFonts w:ascii="Times New Roman" w:hAnsi="Times New Roman"/>
          <w:b/>
          <w:color w:val="000000" w:themeColor="text1"/>
          <w:lang w:val="nb-NO"/>
        </w:rPr>
      </w:pPr>
      <w:r w:rsidRPr="00421ADE">
        <w:rPr>
          <w:rFonts w:ascii="Times New Roman" w:hAnsi="Times New Roman"/>
          <w:b/>
          <w:color w:val="000000" w:themeColor="text1"/>
          <w:lang w:val="nb-NO"/>
        </w:rPr>
        <w:t>17/18</w:t>
      </w:r>
      <w:r w:rsidRPr="00421ADE">
        <w:rPr>
          <w:rFonts w:ascii="Times New Roman" w:hAnsi="Times New Roman"/>
          <w:b/>
          <w:color w:val="000000" w:themeColor="text1"/>
          <w:lang w:val="nb-NO"/>
        </w:rPr>
        <w:tab/>
      </w:r>
      <w:r w:rsidRPr="00421ADE">
        <w:rPr>
          <w:rFonts w:ascii="Times New Roman" w:hAnsi="Times New Roman"/>
          <w:b/>
          <w:color w:val="000000" w:themeColor="text1"/>
          <w:lang w:val="nb-NO"/>
        </w:rPr>
        <w:tab/>
        <w:t>Tilsyn med medvirkning</w:t>
      </w:r>
    </w:p>
    <w:p w14:paraId="697A6DEF" w14:textId="77777777" w:rsidR="00A25BEB" w:rsidRDefault="00A25BEB" w:rsidP="00782FA5">
      <w:pPr>
        <w:rPr>
          <w:rFonts w:ascii="Times New Roman" w:hAnsi="Times New Roman"/>
          <w:color w:val="000000" w:themeColor="text1"/>
          <w:lang w:val="nb-NO"/>
        </w:rPr>
      </w:pPr>
      <w:r>
        <w:rPr>
          <w:rFonts w:ascii="Times New Roman" w:hAnsi="Times New Roman"/>
          <w:color w:val="000000" w:themeColor="text1"/>
          <w:lang w:val="nb-NO"/>
        </w:rPr>
        <w:tab/>
        <w:t xml:space="preserve"> </w:t>
      </w:r>
    </w:p>
    <w:p w14:paraId="18D85D24" w14:textId="77777777" w:rsidR="00A25BEB" w:rsidRDefault="00782FA5" w:rsidP="00A25BEB">
      <w:pPr>
        <w:rPr>
          <w:rFonts w:ascii="Times New Roman" w:hAnsi="Times New Roman"/>
          <w:color w:val="000000" w:themeColor="text1"/>
          <w:lang w:val="nb-NO"/>
        </w:rPr>
      </w:pPr>
      <w:r>
        <w:rPr>
          <w:rFonts w:ascii="Times New Roman" w:hAnsi="Times New Roman"/>
          <w:color w:val="000000" w:themeColor="text1"/>
          <w:lang w:val="nb-NO"/>
        </w:rPr>
        <w:t xml:space="preserve">En av LOSAM sine funksjoner er å ha tilsyn med medvirkning på enhetene. </w:t>
      </w:r>
    </w:p>
    <w:p w14:paraId="3F79F676" w14:textId="77777777" w:rsidR="00782FA5" w:rsidRDefault="00782FA5" w:rsidP="00A25BEB">
      <w:pPr>
        <w:rPr>
          <w:rFonts w:ascii="Times New Roman" w:hAnsi="Times New Roman"/>
          <w:color w:val="000000" w:themeColor="text1"/>
          <w:lang w:val="nb-NO"/>
        </w:rPr>
      </w:pPr>
      <w:r>
        <w:rPr>
          <w:rFonts w:ascii="Times New Roman" w:hAnsi="Times New Roman"/>
          <w:color w:val="000000" w:themeColor="text1"/>
          <w:lang w:val="nb-NO"/>
        </w:rPr>
        <w:t xml:space="preserve">Instituttlederne foreslo å oppsummere svararkene fra ARK som er fylt ut av leder og verneombud og som omhandler frekvens på møter/allmøter ol. </w:t>
      </w:r>
    </w:p>
    <w:p w14:paraId="44F0D22D" w14:textId="77777777" w:rsidR="00A25BEB" w:rsidRDefault="00782FA5" w:rsidP="00782FA5">
      <w:pPr>
        <w:rPr>
          <w:rFonts w:ascii="Times New Roman" w:hAnsi="Times New Roman"/>
          <w:color w:val="000000" w:themeColor="text1"/>
          <w:lang w:val="nb-NO"/>
        </w:rPr>
      </w:pPr>
      <w:r>
        <w:rPr>
          <w:rFonts w:ascii="Times New Roman" w:hAnsi="Times New Roman"/>
          <w:color w:val="000000" w:themeColor="text1"/>
          <w:lang w:val="nb-NO"/>
        </w:rPr>
        <w:t xml:space="preserve">LOSAM sier dette er ok men påpeker at det skal være faste møter mellom verneombud og leder. I tillegg skal det være medarbeidersamtaler hvert år og det bør Dekan melde tilbake til ledergruppa. </w:t>
      </w:r>
    </w:p>
    <w:p w14:paraId="65BBE2DC" w14:textId="77777777" w:rsidR="00782FA5" w:rsidRDefault="00782FA5" w:rsidP="00782FA5">
      <w:pPr>
        <w:rPr>
          <w:rFonts w:ascii="Times New Roman" w:hAnsi="Times New Roman"/>
          <w:color w:val="000000" w:themeColor="text1"/>
          <w:lang w:val="nb-NO"/>
        </w:rPr>
      </w:pPr>
      <w:r>
        <w:rPr>
          <w:rFonts w:ascii="Times New Roman" w:hAnsi="Times New Roman"/>
          <w:color w:val="000000" w:themeColor="text1"/>
          <w:lang w:val="nb-NO"/>
        </w:rPr>
        <w:t xml:space="preserve">Det var ulike bruk av risikovurdering og spørsmålet er hva ligger i dette punktet. </w:t>
      </w:r>
      <w:proofErr w:type="spellStart"/>
      <w:r>
        <w:rPr>
          <w:rFonts w:ascii="Times New Roman" w:hAnsi="Times New Roman"/>
          <w:color w:val="000000" w:themeColor="text1"/>
          <w:lang w:val="nb-NO"/>
        </w:rPr>
        <w:t>Arbeidgiver</w:t>
      </w:r>
      <w:proofErr w:type="spellEnd"/>
      <w:r>
        <w:rPr>
          <w:rFonts w:ascii="Times New Roman" w:hAnsi="Times New Roman"/>
          <w:color w:val="000000" w:themeColor="text1"/>
          <w:lang w:val="nb-NO"/>
        </w:rPr>
        <w:t xml:space="preserve"> mener at dette henviser til tildelingsbrevet fra KD der de ber om en risikovurdering fra den enkelte enhet en gang pr år. </w:t>
      </w:r>
    </w:p>
    <w:p w14:paraId="73FAFBF1" w14:textId="77777777" w:rsidR="00A25BEB" w:rsidRDefault="00A25BEB" w:rsidP="00A25BEB">
      <w:pPr>
        <w:rPr>
          <w:rFonts w:ascii="Times New Roman" w:hAnsi="Times New Roman"/>
          <w:color w:val="000000" w:themeColor="text1"/>
          <w:lang w:val="nb-NO"/>
        </w:rPr>
      </w:pPr>
    </w:p>
    <w:p w14:paraId="7EA04D93" w14:textId="77777777" w:rsidR="00A25BEB" w:rsidRDefault="00A25BEB" w:rsidP="00A25BEB">
      <w:pPr>
        <w:rPr>
          <w:rFonts w:ascii="Times New Roman" w:hAnsi="Times New Roman"/>
          <w:color w:val="000000" w:themeColor="text1"/>
          <w:lang w:val="nb-NO"/>
        </w:rPr>
      </w:pPr>
      <w:r>
        <w:rPr>
          <w:rFonts w:ascii="Times New Roman" w:hAnsi="Times New Roman"/>
          <w:color w:val="000000" w:themeColor="text1"/>
          <w:lang w:val="nb-NO"/>
        </w:rPr>
        <w:t xml:space="preserve">Dekan tar </w:t>
      </w:r>
      <w:r w:rsidR="00782FA5">
        <w:rPr>
          <w:rFonts w:ascii="Times New Roman" w:hAnsi="Times New Roman"/>
          <w:color w:val="000000" w:themeColor="text1"/>
          <w:lang w:val="nb-NO"/>
        </w:rPr>
        <w:t>denne saken med til ledermøte</w:t>
      </w:r>
      <w:r>
        <w:rPr>
          <w:rFonts w:ascii="Times New Roman" w:hAnsi="Times New Roman"/>
          <w:color w:val="000000" w:themeColor="text1"/>
          <w:lang w:val="nb-NO"/>
        </w:rPr>
        <w:t xml:space="preserve">. </w:t>
      </w:r>
    </w:p>
    <w:p w14:paraId="66CCF883" w14:textId="77777777" w:rsidR="00A25BEB" w:rsidRDefault="00A25BEB" w:rsidP="00A25BEB">
      <w:pPr>
        <w:rPr>
          <w:rFonts w:ascii="Times New Roman" w:hAnsi="Times New Roman"/>
          <w:color w:val="000000" w:themeColor="text1"/>
          <w:lang w:val="nb-NO"/>
        </w:rPr>
      </w:pPr>
    </w:p>
    <w:p w14:paraId="4E7CEA9E" w14:textId="77777777" w:rsidR="00A25BEB" w:rsidRDefault="00A25BEB" w:rsidP="00A25BEB">
      <w:pPr>
        <w:rPr>
          <w:rFonts w:ascii="Times New Roman" w:hAnsi="Times New Roman"/>
          <w:color w:val="000000" w:themeColor="text1"/>
          <w:lang w:val="nb-NO"/>
        </w:rPr>
      </w:pPr>
    </w:p>
    <w:p w14:paraId="29419E98" w14:textId="77777777" w:rsidR="00A25BEB" w:rsidRDefault="00A25BEB" w:rsidP="00A25BEB">
      <w:pPr>
        <w:rPr>
          <w:rFonts w:ascii="Times New Roman" w:hAnsi="Times New Roman"/>
          <w:color w:val="000000" w:themeColor="text1"/>
          <w:lang w:val="nb-NO"/>
        </w:rPr>
      </w:pPr>
    </w:p>
    <w:p w14:paraId="556DF5F9" w14:textId="77777777" w:rsidR="00A25BEB" w:rsidRPr="00475CC9" w:rsidRDefault="00A25BEB" w:rsidP="00475CC9">
      <w:pPr>
        <w:rPr>
          <w:rFonts w:ascii="Times New Roman" w:hAnsi="Times New Roman"/>
          <w:b/>
          <w:color w:val="000000" w:themeColor="text1"/>
          <w:lang w:val="nb-NO"/>
        </w:rPr>
      </w:pPr>
      <w:r w:rsidRPr="00421ADE">
        <w:rPr>
          <w:rFonts w:ascii="Times New Roman" w:hAnsi="Times New Roman"/>
          <w:b/>
          <w:color w:val="000000" w:themeColor="text1"/>
          <w:lang w:val="nb-NO"/>
        </w:rPr>
        <w:t>18/18</w:t>
      </w:r>
      <w:r w:rsidRPr="00421ADE">
        <w:rPr>
          <w:rFonts w:ascii="Times New Roman" w:hAnsi="Times New Roman"/>
          <w:b/>
          <w:color w:val="000000" w:themeColor="text1"/>
          <w:lang w:val="nb-NO"/>
        </w:rPr>
        <w:tab/>
      </w:r>
      <w:r w:rsidRPr="00421ADE">
        <w:rPr>
          <w:rFonts w:ascii="Times New Roman" w:hAnsi="Times New Roman"/>
          <w:b/>
          <w:color w:val="000000" w:themeColor="text1"/>
          <w:lang w:val="nb-NO"/>
        </w:rPr>
        <w:tab/>
        <w:t xml:space="preserve">Teknisk modell </w:t>
      </w:r>
    </w:p>
    <w:p w14:paraId="7682399B" w14:textId="77777777" w:rsidR="00A25BEB" w:rsidRDefault="00475CC9" w:rsidP="00A25BEB">
      <w:pPr>
        <w:rPr>
          <w:rFonts w:ascii="Times New Roman" w:hAnsi="Times New Roman"/>
          <w:color w:val="000000" w:themeColor="text1"/>
          <w:lang w:val="nb-NO"/>
        </w:rPr>
      </w:pPr>
      <w:r>
        <w:rPr>
          <w:rFonts w:ascii="Times New Roman" w:hAnsi="Times New Roman"/>
          <w:color w:val="000000" w:themeColor="text1"/>
          <w:lang w:val="nb-NO"/>
        </w:rPr>
        <w:t>Dekan redegjorde for teknisk mo</w:t>
      </w:r>
      <w:r w:rsidR="000A788F">
        <w:rPr>
          <w:rFonts w:ascii="Times New Roman" w:hAnsi="Times New Roman"/>
          <w:color w:val="000000" w:themeColor="text1"/>
          <w:lang w:val="nb-NO"/>
        </w:rPr>
        <w:t xml:space="preserve">dell og hvordan den er bygd opp. Modellen og </w:t>
      </w:r>
      <w:proofErr w:type="spellStart"/>
      <w:r w:rsidR="000A788F">
        <w:rPr>
          <w:rFonts w:ascii="Times New Roman" w:hAnsi="Times New Roman"/>
          <w:color w:val="000000" w:themeColor="text1"/>
          <w:lang w:val="nb-NO"/>
        </w:rPr>
        <w:t>parametrene</w:t>
      </w:r>
      <w:proofErr w:type="spellEnd"/>
      <w:r w:rsidR="000A788F">
        <w:rPr>
          <w:rFonts w:ascii="Times New Roman" w:hAnsi="Times New Roman"/>
          <w:color w:val="000000" w:themeColor="text1"/>
          <w:lang w:val="nb-NO"/>
        </w:rPr>
        <w:t xml:space="preserve"> er diskutert i ledergruppa flere ganger. </w:t>
      </w:r>
    </w:p>
    <w:p w14:paraId="7CE8DB94" w14:textId="77777777" w:rsidR="000A788F" w:rsidRDefault="000A788F" w:rsidP="000A788F">
      <w:pPr>
        <w:rPr>
          <w:rFonts w:ascii="Times New Roman" w:hAnsi="Times New Roman"/>
          <w:color w:val="000000" w:themeColor="text1"/>
          <w:lang w:val="nb-NO"/>
        </w:rPr>
      </w:pPr>
      <w:r>
        <w:rPr>
          <w:rFonts w:ascii="Times New Roman" w:hAnsi="Times New Roman"/>
          <w:color w:val="000000" w:themeColor="text1"/>
          <w:lang w:val="nb-NO"/>
        </w:rPr>
        <w:t xml:space="preserve">Hovedhensikten er å se på hvordan de årsverkene vi har totalt på fakultetet bør fordeles ut fra så objektive kriterier som mulig. </w:t>
      </w:r>
    </w:p>
    <w:p w14:paraId="0C3CA8BE" w14:textId="77777777" w:rsidR="00A25BEB" w:rsidRDefault="000A788F" w:rsidP="000A788F">
      <w:pPr>
        <w:rPr>
          <w:rFonts w:ascii="Times New Roman" w:hAnsi="Times New Roman"/>
          <w:color w:val="000000" w:themeColor="text1"/>
          <w:lang w:val="nb-NO"/>
        </w:rPr>
      </w:pPr>
      <w:r>
        <w:rPr>
          <w:rFonts w:ascii="Times New Roman" w:hAnsi="Times New Roman"/>
          <w:color w:val="000000" w:themeColor="text1"/>
          <w:lang w:val="nb-NO"/>
        </w:rPr>
        <w:t xml:space="preserve">20 stillinger fordels </w:t>
      </w:r>
      <w:proofErr w:type="spellStart"/>
      <w:r>
        <w:rPr>
          <w:rFonts w:ascii="Times New Roman" w:hAnsi="Times New Roman"/>
          <w:color w:val="000000" w:themeColor="text1"/>
          <w:lang w:val="nb-NO"/>
        </w:rPr>
        <w:t>ift</w:t>
      </w:r>
      <w:proofErr w:type="spellEnd"/>
      <w:r>
        <w:rPr>
          <w:rFonts w:ascii="Times New Roman" w:hAnsi="Times New Roman"/>
          <w:color w:val="000000" w:themeColor="text1"/>
          <w:lang w:val="nb-NO"/>
        </w:rPr>
        <w:t xml:space="preserve"> lab og da er </w:t>
      </w:r>
      <w:r w:rsidR="00A25BEB">
        <w:rPr>
          <w:rFonts w:ascii="Times New Roman" w:hAnsi="Times New Roman"/>
          <w:color w:val="000000" w:themeColor="text1"/>
          <w:lang w:val="nb-NO"/>
        </w:rPr>
        <w:t xml:space="preserve">timer lab pr emner og </w:t>
      </w:r>
      <w:r>
        <w:rPr>
          <w:rFonts w:ascii="Times New Roman" w:hAnsi="Times New Roman"/>
          <w:color w:val="000000" w:themeColor="text1"/>
          <w:lang w:val="nb-NO"/>
        </w:rPr>
        <w:t>antall studenter de parameter som brukes</w:t>
      </w:r>
      <w:r w:rsidR="00A25BEB">
        <w:rPr>
          <w:rFonts w:ascii="Times New Roman" w:hAnsi="Times New Roman"/>
          <w:color w:val="000000" w:themeColor="text1"/>
          <w:lang w:val="nb-NO"/>
        </w:rPr>
        <w:t xml:space="preserve">. </w:t>
      </w:r>
    </w:p>
    <w:p w14:paraId="0E222AC3" w14:textId="77777777" w:rsidR="00A25BEB" w:rsidRDefault="00A25BEB" w:rsidP="00A25BEB">
      <w:pPr>
        <w:rPr>
          <w:rFonts w:ascii="Times New Roman" w:hAnsi="Times New Roman"/>
          <w:color w:val="000000" w:themeColor="text1"/>
          <w:lang w:val="nb-NO"/>
        </w:rPr>
      </w:pPr>
    </w:p>
    <w:p w14:paraId="4FCF34FC" w14:textId="77777777" w:rsidR="000A788F" w:rsidRDefault="000A788F" w:rsidP="00A25BEB">
      <w:pPr>
        <w:rPr>
          <w:rFonts w:ascii="Times New Roman" w:hAnsi="Times New Roman"/>
          <w:color w:val="000000" w:themeColor="text1"/>
          <w:lang w:val="nb-NO"/>
        </w:rPr>
      </w:pPr>
      <w:r>
        <w:rPr>
          <w:rFonts w:ascii="Times New Roman" w:hAnsi="Times New Roman"/>
          <w:color w:val="000000" w:themeColor="text1"/>
          <w:lang w:val="nb-NO"/>
        </w:rPr>
        <w:lastRenderedPageBreak/>
        <w:t xml:space="preserve">Utfordringen har vært at bakgrunnsdata </w:t>
      </w:r>
      <w:proofErr w:type="spellStart"/>
      <w:r>
        <w:rPr>
          <w:rFonts w:ascii="Times New Roman" w:hAnsi="Times New Roman"/>
          <w:color w:val="000000" w:themeColor="text1"/>
          <w:lang w:val="nb-NO"/>
        </w:rPr>
        <w:t>ifm</w:t>
      </w:r>
      <w:proofErr w:type="spellEnd"/>
      <w:r>
        <w:rPr>
          <w:rFonts w:ascii="Times New Roman" w:hAnsi="Times New Roman"/>
          <w:color w:val="000000" w:themeColor="text1"/>
          <w:lang w:val="nb-NO"/>
        </w:rPr>
        <w:t xml:space="preserve"> undervisning har vært noe varierende og disse skal igjen gjennomgås. </w:t>
      </w:r>
    </w:p>
    <w:p w14:paraId="5B307F96" w14:textId="77777777" w:rsidR="000A788F" w:rsidRDefault="000A788F" w:rsidP="000A788F">
      <w:pPr>
        <w:rPr>
          <w:rFonts w:ascii="Times New Roman" w:hAnsi="Times New Roman"/>
          <w:color w:val="000000" w:themeColor="text1"/>
          <w:lang w:val="nb-NO"/>
        </w:rPr>
      </w:pPr>
      <w:r>
        <w:rPr>
          <w:rFonts w:ascii="Times New Roman" w:hAnsi="Times New Roman"/>
          <w:color w:val="000000" w:themeColor="text1"/>
          <w:lang w:val="nb-NO"/>
        </w:rPr>
        <w:t xml:space="preserve">Dekan sier at selv om en justere vil vi havne på noenlunde samme nivå og helt perfekt er det ikke men det er så bra som vi får det nå. </w:t>
      </w:r>
    </w:p>
    <w:p w14:paraId="6E9B87BD" w14:textId="77777777" w:rsidR="000A788F" w:rsidRDefault="000A788F" w:rsidP="000A788F">
      <w:pPr>
        <w:ind w:left="0"/>
        <w:rPr>
          <w:rFonts w:ascii="Times New Roman" w:hAnsi="Times New Roman"/>
          <w:color w:val="000000" w:themeColor="text1"/>
          <w:lang w:val="nb-NO"/>
        </w:rPr>
      </w:pPr>
    </w:p>
    <w:p w14:paraId="5FB34D3A" w14:textId="77777777" w:rsidR="00A25BEB" w:rsidRDefault="000A788F" w:rsidP="000A788F">
      <w:pPr>
        <w:ind w:left="0"/>
        <w:rPr>
          <w:rFonts w:ascii="Times New Roman" w:hAnsi="Times New Roman"/>
          <w:color w:val="000000" w:themeColor="text1"/>
          <w:lang w:val="nb-NO"/>
        </w:rPr>
      </w:pPr>
      <w:proofErr w:type="spellStart"/>
      <w:r>
        <w:rPr>
          <w:rFonts w:ascii="Times New Roman" w:hAnsi="Times New Roman"/>
          <w:color w:val="000000" w:themeColor="text1"/>
          <w:lang w:val="nb-NO"/>
        </w:rPr>
        <w:t>EpN</w:t>
      </w:r>
      <w:proofErr w:type="spellEnd"/>
      <w:r>
        <w:rPr>
          <w:rFonts w:ascii="Times New Roman" w:hAnsi="Times New Roman"/>
          <w:color w:val="000000" w:themeColor="text1"/>
          <w:lang w:val="nb-NO"/>
        </w:rPr>
        <w:t xml:space="preserve"> </w:t>
      </w:r>
      <w:r w:rsidR="00A25BEB">
        <w:rPr>
          <w:rFonts w:ascii="Times New Roman" w:hAnsi="Times New Roman"/>
          <w:color w:val="000000" w:themeColor="text1"/>
          <w:lang w:val="nb-NO"/>
        </w:rPr>
        <w:t xml:space="preserve">er ikke </w:t>
      </w:r>
      <w:proofErr w:type="spellStart"/>
      <w:r>
        <w:rPr>
          <w:rFonts w:ascii="Times New Roman" w:hAnsi="Times New Roman"/>
          <w:color w:val="000000" w:themeColor="text1"/>
          <w:lang w:val="nb-NO"/>
        </w:rPr>
        <w:t>kvalitetsikret</w:t>
      </w:r>
      <w:proofErr w:type="spellEnd"/>
      <w:r>
        <w:rPr>
          <w:rFonts w:ascii="Times New Roman" w:hAnsi="Times New Roman"/>
          <w:color w:val="000000" w:themeColor="text1"/>
          <w:lang w:val="nb-NO"/>
        </w:rPr>
        <w:t xml:space="preserve"> </w:t>
      </w:r>
      <w:r w:rsidR="00DE5F28">
        <w:rPr>
          <w:rFonts w:ascii="Times New Roman" w:hAnsi="Times New Roman"/>
          <w:color w:val="000000" w:themeColor="text1"/>
          <w:lang w:val="nb-NO"/>
        </w:rPr>
        <w:t xml:space="preserve">(og brukes ikke av alle) </w:t>
      </w:r>
      <w:r>
        <w:rPr>
          <w:rFonts w:ascii="Times New Roman" w:hAnsi="Times New Roman"/>
          <w:color w:val="000000" w:themeColor="text1"/>
          <w:lang w:val="nb-NO"/>
        </w:rPr>
        <w:t xml:space="preserve">og her må det gjøres en jobb til høsten. Vi må ha nøyaktige krav til innlegging og det skal legges inn for alle skal bruke Emner på Nett. </w:t>
      </w:r>
      <w:r w:rsidR="00A25BEB">
        <w:rPr>
          <w:rFonts w:ascii="Times New Roman" w:hAnsi="Times New Roman"/>
          <w:color w:val="000000" w:themeColor="text1"/>
          <w:lang w:val="nb-NO"/>
        </w:rPr>
        <w:t xml:space="preserve"> </w:t>
      </w:r>
    </w:p>
    <w:p w14:paraId="7CA695BD" w14:textId="77777777" w:rsidR="008A71D8" w:rsidRDefault="008A71D8" w:rsidP="000A788F">
      <w:pPr>
        <w:ind w:left="0"/>
        <w:rPr>
          <w:rFonts w:ascii="Times New Roman" w:hAnsi="Times New Roman"/>
          <w:color w:val="000000" w:themeColor="text1"/>
          <w:lang w:val="nb-NO"/>
        </w:rPr>
      </w:pPr>
    </w:p>
    <w:p w14:paraId="1DCB748A" w14:textId="77777777" w:rsidR="008A71D8" w:rsidRDefault="008A71D8" w:rsidP="000A788F">
      <w:pPr>
        <w:ind w:left="0"/>
        <w:rPr>
          <w:rFonts w:ascii="Times New Roman" w:hAnsi="Times New Roman"/>
          <w:color w:val="000000" w:themeColor="text1"/>
          <w:lang w:val="nb-NO"/>
        </w:rPr>
      </w:pPr>
      <w:r>
        <w:rPr>
          <w:rFonts w:ascii="Times New Roman" w:hAnsi="Times New Roman"/>
          <w:color w:val="000000" w:themeColor="text1"/>
          <w:lang w:val="nb-NO"/>
        </w:rPr>
        <w:t xml:space="preserve">De innspill administrasjonen har fått vil bli justert i modellen og ny versjon utarbeidet. </w:t>
      </w:r>
    </w:p>
    <w:p w14:paraId="214295CC" w14:textId="77777777" w:rsidR="00A25BEB" w:rsidRDefault="00A25BEB" w:rsidP="00A25BEB">
      <w:pPr>
        <w:rPr>
          <w:rFonts w:ascii="Times New Roman" w:hAnsi="Times New Roman"/>
          <w:color w:val="000000" w:themeColor="text1"/>
          <w:lang w:val="nb-NO"/>
        </w:rPr>
      </w:pPr>
    </w:p>
    <w:p w14:paraId="7F13936D" w14:textId="77777777" w:rsidR="00A25BEB" w:rsidRDefault="00A25BEB" w:rsidP="00A25BEB">
      <w:pPr>
        <w:rPr>
          <w:rFonts w:ascii="Times New Roman" w:hAnsi="Times New Roman"/>
          <w:color w:val="000000" w:themeColor="text1"/>
          <w:lang w:val="nb-NO"/>
        </w:rPr>
      </w:pPr>
    </w:p>
    <w:p w14:paraId="2D0BA786" w14:textId="77777777" w:rsidR="00A25BEB" w:rsidRDefault="008A71D8" w:rsidP="00A25BEB">
      <w:pPr>
        <w:rPr>
          <w:rFonts w:ascii="Times New Roman" w:hAnsi="Times New Roman"/>
          <w:color w:val="000000" w:themeColor="text1"/>
          <w:lang w:val="nb-NO"/>
        </w:rPr>
      </w:pPr>
      <w:r>
        <w:rPr>
          <w:rFonts w:ascii="Times New Roman" w:hAnsi="Times New Roman"/>
          <w:color w:val="000000" w:themeColor="text1"/>
          <w:lang w:val="nb-NO"/>
        </w:rPr>
        <w:t>LOSAM mener at t</w:t>
      </w:r>
      <w:r w:rsidR="00A25BEB">
        <w:rPr>
          <w:rFonts w:ascii="Times New Roman" w:hAnsi="Times New Roman"/>
          <w:color w:val="000000" w:themeColor="text1"/>
          <w:lang w:val="nb-NO"/>
        </w:rPr>
        <w:t xml:space="preserve">ellekantsystemet er ikke bra </w:t>
      </w:r>
      <w:r>
        <w:rPr>
          <w:rFonts w:ascii="Times New Roman" w:hAnsi="Times New Roman"/>
          <w:color w:val="000000" w:themeColor="text1"/>
          <w:lang w:val="nb-NO"/>
        </w:rPr>
        <w:t xml:space="preserve">og at alle absolutt skal bli like er ikke bra. De tidligere høgskolene har brukt både tekniske stillinger og vitenskapelige stillinger til å undervise studenter på lab. Måten det gjøres på i dag ved NTNU gir ingen frihet og muligheter for alle skal bli like. </w:t>
      </w:r>
    </w:p>
    <w:p w14:paraId="33267AF3" w14:textId="77777777" w:rsidR="00A25BEB" w:rsidRDefault="00A25BEB" w:rsidP="00A25BEB">
      <w:pPr>
        <w:rPr>
          <w:rFonts w:ascii="Times New Roman" w:hAnsi="Times New Roman"/>
          <w:color w:val="000000" w:themeColor="text1"/>
          <w:lang w:val="nb-NO"/>
        </w:rPr>
      </w:pPr>
    </w:p>
    <w:p w14:paraId="664789C0" w14:textId="77777777" w:rsidR="00A25BEB" w:rsidRDefault="008A71D8" w:rsidP="00A25BEB">
      <w:pPr>
        <w:rPr>
          <w:rFonts w:ascii="Times New Roman" w:hAnsi="Times New Roman"/>
          <w:color w:val="000000" w:themeColor="text1"/>
          <w:lang w:val="nb-NO"/>
        </w:rPr>
      </w:pPr>
      <w:r>
        <w:rPr>
          <w:rFonts w:ascii="Times New Roman" w:hAnsi="Times New Roman"/>
          <w:color w:val="000000" w:themeColor="text1"/>
          <w:lang w:val="nb-NO"/>
        </w:rPr>
        <w:t xml:space="preserve">Dekan sier at utfordringen er at to kulturer og praksiser som møtes og han vet ikke hvilke frihetsgrader han har til å åpne opp for andre måter å se på tekniske </w:t>
      </w:r>
      <w:proofErr w:type="spellStart"/>
      <w:r>
        <w:rPr>
          <w:rFonts w:ascii="Times New Roman" w:hAnsi="Times New Roman"/>
          <w:color w:val="000000" w:themeColor="text1"/>
          <w:lang w:val="nb-NO"/>
        </w:rPr>
        <w:t>vs</w:t>
      </w:r>
      <w:proofErr w:type="spellEnd"/>
      <w:r>
        <w:rPr>
          <w:rFonts w:ascii="Times New Roman" w:hAnsi="Times New Roman"/>
          <w:color w:val="000000" w:themeColor="text1"/>
          <w:lang w:val="nb-NO"/>
        </w:rPr>
        <w:t xml:space="preserve"> vitenskapelige på. Dette skal sjekket ut fra arbeidsgiver sin side.</w:t>
      </w:r>
      <w:r w:rsidR="00A25BEB">
        <w:rPr>
          <w:rFonts w:ascii="Times New Roman" w:hAnsi="Times New Roman"/>
          <w:color w:val="000000" w:themeColor="text1"/>
          <w:lang w:val="nb-NO"/>
        </w:rPr>
        <w:t xml:space="preserve"> </w:t>
      </w:r>
      <w:r>
        <w:rPr>
          <w:rFonts w:ascii="Times New Roman" w:hAnsi="Times New Roman"/>
          <w:color w:val="000000" w:themeColor="text1"/>
          <w:lang w:val="nb-NO"/>
        </w:rPr>
        <w:t xml:space="preserve">Dekan sier at vi må </w:t>
      </w:r>
      <w:r w:rsidR="00A25BEB">
        <w:rPr>
          <w:rFonts w:ascii="Times New Roman" w:hAnsi="Times New Roman"/>
          <w:color w:val="000000" w:themeColor="text1"/>
          <w:lang w:val="nb-NO"/>
        </w:rPr>
        <w:t xml:space="preserve">jobbe sammen om dette </w:t>
      </w:r>
      <w:r>
        <w:rPr>
          <w:rFonts w:ascii="Times New Roman" w:hAnsi="Times New Roman"/>
          <w:color w:val="000000" w:themeColor="text1"/>
          <w:lang w:val="nb-NO"/>
        </w:rPr>
        <w:t xml:space="preserve">for </w:t>
      </w:r>
      <w:r w:rsidR="00A25BEB">
        <w:rPr>
          <w:rFonts w:ascii="Times New Roman" w:hAnsi="Times New Roman"/>
          <w:color w:val="000000" w:themeColor="text1"/>
          <w:lang w:val="nb-NO"/>
        </w:rPr>
        <w:t xml:space="preserve">å finne gode løsninger. </w:t>
      </w:r>
    </w:p>
    <w:p w14:paraId="617C83E8" w14:textId="77777777" w:rsidR="00A25BEB" w:rsidRDefault="00A25BEB" w:rsidP="00A25BEB">
      <w:pPr>
        <w:rPr>
          <w:rFonts w:ascii="Times New Roman" w:hAnsi="Times New Roman"/>
          <w:color w:val="000000" w:themeColor="text1"/>
          <w:lang w:val="nb-NO"/>
        </w:rPr>
      </w:pPr>
    </w:p>
    <w:p w14:paraId="00DD5079" w14:textId="77777777" w:rsidR="002B418B" w:rsidRDefault="002B418B" w:rsidP="00A25BEB">
      <w:pPr>
        <w:rPr>
          <w:rFonts w:ascii="Times New Roman" w:hAnsi="Times New Roman"/>
          <w:color w:val="000000" w:themeColor="text1"/>
          <w:lang w:val="nb-NO"/>
        </w:rPr>
      </w:pPr>
      <w:r>
        <w:rPr>
          <w:rFonts w:ascii="Times New Roman" w:hAnsi="Times New Roman"/>
          <w:color w:val="000000" w:themeColor="text1"/>
          <w:lang w:val="nb-NO"/>
        </w:rPr>
        <w:t xml:space="preserve">LOSAM mener at </w:t>
      </w:r>
      <w:r w:rsidR="0055623E">
        <w:rPr>
          <w:rFonts w:ascii="Times New Roman" w:hAnsi="Times New Roman"/>
          <w:color w:val="000000" w:themeColor="text1"/>
          <w:lang w:val="nb-NO"/>
        </w:rPr>
        <w:t>modellen bør kvalitetssikres før den tas i bruk.</w:t>
      </w:r>
    </w:p>
    <w:p w14:paraId="4564E8BB" w14:textId="77777777" w:rsidR="00A25BEB" w:rsidRDefault="00A25BEB" w:rsidP="008A71D8">
      <w:pPr>
        <w:ind w:left="0"/>
        <w:rPr>
          <w:rFonts w:ascii="Times New Roman" w:hAnsi="Times New Roman"/>
          <w:b/>
          <w:color w:val="000000" w:themeColor="text1"/>
          <w:lang w:val="nb-NO"/>
        </w:rPr>
      </w:pPr>
    </w:p>
    <w:p w14:paraId="4B411F4E" w14:textId="77777777" w:rsidR="00A25BEB" w:rsidRDefault="00A25BEB" w:rsidP="00A25BEB">
      <w:pPr>
        <w:rPr>
          <w:rFonts w:ascii="Times New Roman" w:hAnsi="Times New Roman"/>
          <w:b/>
          <w:color w:val="000000" w:themeColor="text1"/>
          <w:lang w:val="nb-NO"/>
        </w:rPr>
      </w:pPr>
      <w:r>
        <w:rPr>
          <w:rFonts w:ascii="Times New Roman" w:hAnsi="Times New Roman"/>
          <w:b/>
          <w:color w:val="000000" w:themeColor="text1"/>
          <w:lang w:val="nb-NO"/>
        </w:rPr>
        <w:t>19/18</w:t>
      </w:r>
      <w:r>
        <w:rPr>
          <w:rFonts w:ascii="Times New Roman" w:hAnsi="Times New Roman"/>
          <w:b/>
          <w:color w:val="000000" w:themeColor="text1"/>
          <w:lang w:val="nb-NO"/>
        </w:rPr>
        <w:tab/>
      </w:r>
      <w:r>
        <w:rPr>
          <w:rFonts w:ascii="Times New Roman" w:hAnsi="Times New Roman"/>
          <w:b/>
          <w:color w:val="000000" w:themeColor="text1"/>
          <w:lang w:val="nb-NO"/>
        </w:rPr>
        <w:tab/>
        <w:t>Lønnsstatistikk</w:t>
      </w:r>
    </w:p>
    <w:p w14:paraId="1C5AE2AF" w14:textId="77777777" w:rsidR="008A71D8" w:rsidRDefault="00A25BEB" w:rsidP="008A71D8">
      <w:pPr>
        <w:rPr>
          <w:rFonts w:ascii="Times New Roman" w:hAnsi="Times New Roman"/>
          <w:color w:val="000000" w:themeColor="text1"/>
          <w:lang w:val="nb-NO"/>
        </w:rPr>
      </w:pPr>
      <w:r>
        <w:rPr>
          <w:rFonts w:ascii="Times New Roman" w:hAnsi="Times New Roman"/>
          <w:b/>
          <w:color w:val="000000" w:themeColor="text1"/>
          <w:lang w:val="nb-NO"/>
        </w:rPr>
        <w:tab/>
      </w:r>
      <w:r>
        <w:rPr>
          <w:rFonts w:ascii="Times New Roman" w:hAnsi="Times New Roman"/>
          <w:b/>
          <w:color w:val="000000" w:themeColor="text1"/>
          <w:lang w:val="nb-NO"/>
        </w:rPr>
        <w:tab/>
      </w:r>
      <w:r w:rsidRPr="00421ADE">
        <w:rPr>
          <w:rFonts w:ascii="Times New Roman" w:hAnsi="Times New Roman"/>
          <w:color w:val="000000" w:themeColor="text1"/>
          <w:lang w:val="nb-NO"/>
        </w:rPr>
        <w:t xml:space="preserve"> </w:t>
      </w:r>
    </w:p>
    <w:p w14:paraId="65B703E7" w14:textId="77777777" w:rsidR="005253EE" w:rsidRDefault="005D2672" w:rsidP="008A71D8">
      <w:pPr>
        <w:rPr>
          <w:rFonts w:ascii="Times New Roman" w:hAnsi="Times New Roman"/>
          <w:color w:val="000000" w:themeColor="text1"/>
          <w:lang w:val="nb-NO"/>
        </w:rPr>
      </w:pPr>
      <w:r>
        <w:rPr>
          <w:rFonts w:ascii="Times New Roman" w:hAnsi="Times New Roman"/>
          <w:color w:val="000000" w:themeColor="text1"/>
          <w:lang w:val="nb-NO"/>
        </w:rPr>
        <w:t>Tabeller med gjennomsnittsårslønn er utarbeidet. NV ligger litt under IE og IV</w:t>
      </w:r>
      <w:r w:rsidR="005253EE">
        <w:rPr>
          <w:rFonts w:ascii="Times New Roman" w:hAnsi="Times New Roman"/>
          <w:color w:val="000000" w:themeColor="text1"/>
          <w:lang w:val="nb-NO"/>
        </w:rPr>
        <w:t>.</w:t>
      </w:r>
    </w:p>
    <w:p w14:paraId="3EE34FAC" w14:textId="77777777" w:rsidR="005D2672" w:rsidRDefault="005D2672" w:rsidP="008A71D8">
      <w:pPr>
        <w:rPr>
          <w:rFonts w:ascii="Times New Roman" w:hAnsi="Times New Roman"/>
          <w:color w:val="000000" w:themeColor="text1"/>
          <w:lang w:val="nb-NO"/>
        </w:rPr>
      </w:pPr>
      <w:r>
        <w:rPr>
          <w:rFonts w:ascii="Times New Roman" w:hAnsi="Times New Roman"/>
          <w:color w:val="000000" w:themeColor="text1"/>
          <w:lang w:val="nb-NO"/>
        </w:rPr>
        <w:t xml:space="preserve">LOSAM mener at IE og IV har andre stillingskategorier enn NV innenfor noen områder. </w:t>
      </w:r>
    </w:p>
    <w:p w14:paraId="5853F5D0" w14:textId="42D816BE" w:rsidR="005D2672" w:rsidRDefault="0090510B" w:rsidP="008A71D8">
      <w:pPr>
        <w:rPr>
          <w:rFonts w:ascii="Times New Roman" w:hAnsi="Times New Roman"/>
          <w:color w:val="000000" w:themeColor="text1"/>
          <w:lang w:val="nb-NO"/>
        </w:rPr>
      </w:pPr>
      <w:r>
        <w:rPr>
          <w:rFonts w:ascii="Times New Roman" w:hAnsi="Times New Roman"/>
          <w:color w:val="000000" w:themeColor="text1"/>
          <w:lang w:val="nb-NO"/>
        </w:rPr>
        <w:t>Saken tas opp på nytt i</w:t>
      </w:r>
      <w:r w:rsidR="00E20AC9">
        <w:rPr>
          <w:rFonts w:ascii="Times New Roman" w:hAnsi="Times New Roman"/>
          <w:color w:val="000000" w:themeColor="text1"/>
          <w:lang w:val="nb-NO"/>
        </w:rPr>
        <w:t xml:space="preserve"> forkant av lønnsoppgjøret.</w:t>
      </w:r>
    </w:p>
    <w:p w14:paraId="7459B587" w14:textId="77777777" w:rsidR="00E20AC9" w:rsidRDefault="00E20AC9" w:rsidP="008A71D8">
      <w:pPr>
        <w:rPr>
          <w:rFonts w:ascii="Times New Roman" w:hAnsi="Times New Roman"/>
          <w:color w:val="000000" w:themeColor="text1"/>
          <w:lang w:val="nb-NO"/>
        </w:rPr>
      </w:pPr>
    </w:p>
    <w:p w14:paraId="280A0DF9" w14:textId="77777777" w:rsidR="005D2672" w:rsidRPr="005D2672" w:rsidRDefault="005D2672" w:rsidP="005D2672">
      <w:pPr>
        <w:spacing w:after="0"/>
        <w:ind w:left="0" w:right="0"/>
        <w:rPr>
          <w:rFonts w:ascii="Times New Roman" w:eastAsiaTheme="minorEastAsia" w:hAnsi="Times New Roman"/>
          <w:color w:val="000000" w:themeColor="text1"/>
          <w:kern w:val="24"/>
          <w:szCs w:val="22"/>
          <w:lang w:val="nb-NO" w:eastAsia="nb-NO"/>
        </w:rPr>
      </w:pPr>
      <w:r w:rsidRPr="005D2672">
        <w:rPr>
          <w:rFonts w:ascii="Times New Roman" w:hAnsi="Times New Roman"/>
          <w:color w:val="000000" w:themeColor="text1"/>
          <w:szCs w:val="22"/>
          <w:lang w:val="nb-NO"/>
        </w:rPr>
        <w:t xml:space="preserve">I </w:t>
      </w:r>
      <w:proofErr w:type="spellStart"/>
      <w:r w:rsidRPr="005D2672">
        <w:rPr>
          <w:rFonts w:ascii="Times New Roman" w:hAnsi="Times New Roman"/>
          <w:color w:val="000000" w:themeColor="text1"/>
          <w:szCs w:val="22"/>
          <w:lang w:val="nb-NO"/>
        </w:rPr>
        <w:t>årshjulet</w:t>
      </w:r>
      <w:proofErr w:type="spellEnd"/>
      <w:r w:rsidRPr="005D2672">
        <w:rPr>
          <w:rFonts w:ascii="Times New Roman" w:hAnsi="Times New Roman"/>
          <w:color w:val="000000" w:themeColor="text1"/>
          <w:szCs w:val="22"/>
          <w:lang w:val="nb-NO"/>
        </w:rPr>
        <w:t xml:space="preserve"> er det sagt at det skal være en </w:t>
      </w:r>
      <w:r w:rsidRPr="005D2672">
        <w:rPr>
          <w:rFonts w:ascii="Times New Roman" w:eastAsiaTheme="minorEastAsia" w:hAnsi="Times New Roman"/>
          <w:color w:val="000000" w:themeColor="text1"/>
          <w:kern w:val="24"/>
          <w:szCs w:val="22"/>
          <w:lang w:val="nb-NO" w:eastAsia="nb-NO"/>
        </w:rPr>
        <w:t xml:space="preserve">drøfting av hvordan prosessen rundt utlysningstekster skal være ved NV fremover. </w:t>
      </w:r>
    </w:p>
    <w:p w14:paraId="24C6C208" w14:textId="77777777" w:rsidR="005D2672" w:rsidRPr="005D2672" w:rsidRDefault="005D2672" w:rsidP="005D2672">
      <w:pPr>
        <w:spacing w:after="0"/>
        <w:ind w:left="0" w:right="0"/>
        <w:rPr>
          <w:rFonts w:ascii="Times New Roman" w:eastAsiaTheme="minorEastAsia" w:hAnsi="Times New Roman"/>
          <w:color w:val="000000" w:themeColor="text1"/>
          <w:kern w:val="24"/>
          <w:szCs w:val="22"/>
          <w:lang w:val="nb-NO" w:eastAsia="nb-NO"/>
        </w:rPr>
      </w:pPr>
    </w:p>
    <w:p w14:paraId="780E65B3" w14:textId="77777777" w:rsidR="00A25BEB" w:rsidRPr="005D2672" w:rsidRDefault="005D2672" w:rsidP="005D2672">
      <w:pPr>
        <w:spacing w:after="0"/>
        <w:ind w:left="0" w:right="0"/>
        <w:rPr>
          <w:rFonts w:ascii="Times New Roman" w:hAnsi="Times New Roman"/>
          <w:color w:val="000000" w:themeColor="text1"/>
          <w:szCs w:val="22"/>
          <w:lang w:val="nb-NO"/>
        </w:rPr>
      </w:pPr>
      <w:r w:rsidRPr="005D2672">
        <w:rPr>
          <w:rFonts w:ascii="Times New Roman" w:eastAsiaTheme="minorEastAsia" w:hAnsi="Times New Roman"/>
          <w:color w:val="000000" w:themeColor="text1"/>
          <w:kern w:val="24"/>
          <w:szCs w:val="22"/>
          <w:lang w:val="nb-NO" w:eastAsia="nb-NO"/>
        </w:rPr>
        <w:t xml:space="preserve">Dekan vil også ha en diskusjon rundt hvilken </w:t>
      </w:r>
      <w:r w:rsidR="00A25BEB" w:rsidRPr="005D2672">
        <w:rPr>
          <w:rFonts w:ascii="Times New Roman" w:hAnsi="Times New Roman"/>
          <w:color w:val="000000" w:themeColor="text1"/>
          <w:szCs w:val="22"/>
          <w:lang w:val="nb-NO"/>
        </w:rPr>
        <w:t xml:space="preserve">politikk ved lønnsfastsettelse ved NV </w:t>
      </w:r>
      <w:r w:rsidRPr="005D2672">
        <w:rPr>
          <w:rFonts w:ascii="Times New Roman" w:hAnsi="Times New Roman"/>
          <w:color w:val="000000" w:themeColor="text1"/>
          <w:szCs w:val="22"/>
          <w:lang w:val="nb-NO"/>
        </w:rPr>
        <w:t xml:space="preserve">skal være. </w:t>
      </w:r>
    </w:p>
    <w:p w14:paraId="5B607817" w14:textId="77777777" w:rsidR="00A25BEB" w:rsidRPr="005D2672" w:rsidRDefault="00A25BEB" w:rsidP="00A25BEB">
      <w:pPr>
        <w:ind w:left="0"/>
        <w:rPr>
          <w:rFonts w:ascii="Times New Roman" w:hAnsi="Times New Roman"/>
          <w:color w:val="000000" w:themeColor="text1"/>
          <w:sz w:val="22"/>
          <w:szCs w:val="22"/>
          <w:lang w:val="nb-NO"/>
        </w:rPr>
      </w:pPr>
    </w:p>
    <w:p w14:paraId="1EEBF222" w14:textId="77777777" w:rsidR="00A25BEB" w:rsidRDefault="00A25BEB" w:rsidP="00A25BEB">
      <w:pPr>
        <w:ind w:left="0"/>
        <w:rPr>
          <w:rFonts w:ascii="Times New Roman" w:hAnsi="Times New Roman"/>
          <w:color w:val="000000" w:themeColor="text1"/>
          <w:lang w:val="nb-NO"/>
        </w:rPr>
      </w:pPr>
    </w:p>
    <w:p w14:paraId="67D63426" w14:textId="77777777" w:rsidR="00A25BEB" w:rsidRPr="00DD544D" w:rsidRDefault="00A25BEB" w:rsidP="00A25BEB">
      <w:pPr>
        <w:rPr>
          <w:rFonts w:ascii="Times New Roman" w:hAnsi="Times New Roman"/>
          <w:b/>
          <w:color w:val="000000" w:themeColor="text1"/>
          <w:lang w:val="nb-NO"/>
        </w:rPr>
      </w:pPr>
      <w:r w:rsidRPr="00DD544D">
        <w:rPr>
          <w:rFonts w:ascii="Times New Roman" w:hAnsi="Times New Roman"/>
          <w:b/>
          <w:color w:val="000000" w:themeColor="text1"/>
          <w:lang w:val="nb-NO"/>
        </w:rPr>
        <w:t>20/18</w:t>
      </w:r>
      <w:r w:rsidRPr="00DD544D">
        <w:rPr>
          <w:rFonts w:ascii="Times New Roman" w:hAnsi="Times New Roman"/>
          <w:b/>
          <w:color w:val="000000" w:themeColor="text1"/>
          <w:lang w:val="nb-NO"/>
        </w:rPr>
        <w:tab/>
      </w:r>
      <w:r w:rsidRPr="00DD544D">
        <w:rPr>
          <w:rFonts w:ascii="Times New Roman" w:hAnsi="Times New Roman"/>
          <w:b/>
          <w:color w:val="000000" w:themeColor="text1"/>
          <w:lang w:val="nb-NO"/>
        </w:rPr>
        <w:tab/>
        <w:t>Oppnevning av personlig vara for</w:t>
      </w:r>
      <w:r w:rsidR="005D2672">
        <w:rPr>
          <w:rFonts w:ascii="Times New Roman" w:hAnsi="Times New Roman"/>
          <w:b/>
          <w:color w:val="000000" w:themeColor="text1"/>
          <w:lang w:val="nb-NO"/>
        </w:rPr>
        <w:t xml:space="preserve"> ett </w:t>
      </w:r>
      <w:proofErr w:type="gramStart"/>
      <w:r w:rsidR="005D2672">
        <w:rPr>
          <w:rFonts w:ascii="Times New Roman" w:hAnsi="Times New Roman"/>
          <w:b/>
          <w:color w:val="000000" w:themeColor="text1"/>
          <w:lang w:val="nb-NO"/>
        </w:rPr>
        <w:t xml:space="preserve">av </w:t>
      </w:r>
      <w:r w:rsidRPr="00DD544D">
        <w:rPr>
          <w:rFonts w:ascii="Times New Roman" w:hAnsi="Times New Roman"/>
          <w:b/>
          <w:color w:val="000000" w:themeColor="text1"/>
          <w:lang w:val="nb-NO"/>
        </w:rPr>
        <w:t xml:space="preserve"> </w:t>
      </w:r>
      <w:proofErr w:type="spellStart"/>
      <w:r w:rsidR="005D2672">
        <w:rPr>
          <w:rFonts w:ascii="Times New Roman" w:hAnsi="Times New Roman"/>
          <w:b/>
          <w:color w:val="000000" w:themeColor="text1"/>
          <w:lang w:val="nb-NO"/>
        </w:rPr>
        <w:t>arbeidstakerrep</w:t>
      </w:r>
      <w:proofErr w:type="spellEnd"/>
      <w:proofErr w:type="gramEnd"/>
      <w:r w:rsidRPr="00DD544D">
        <w:rPr>
          <w:rFonts w:ascii="Times New Roman" w:hAnsi="Times New Roman"/>
          <w:b/>
          <w:color w:val="000000" w:themeColor="text1"/>
          <w:lang w:val="nb-NO"/>
        </w:rPr>
        <w:t xml:space="preserve"> i Ansettelsesråd </w:t>
      </w:r>
    </w:p>
    <w:p w14:paraId="1F9B8BE5" w14:textId="77777777" w:rsidR="005D2672" w:rsidRDefault="005D2672" w:rsidP="005D2672">
      <w:pPr>
        <w:rPr>
          <w:rFonts w:ascii="Times New Roman" w:hAnsi="Times New Roman"/>
          <w:color w:val="000000" w:themeColor="text1"/>
          <w:lang w:val="nb-NO"/>
        </w:rPr>
      </w:pPr>
      <w:r>
        <w:rPr>
          <w:rFonts w:ascii="Times New Roman" w:hAnsi="Times New Roman"/>
          <w:color w:val="000000" w:themeColor="text1"/>
          <w:lang w:val="nb-NO"/>
        </w:rPr>
        <w:t xml:space="preserve">Alle medlemmer i ansettelsesrådet skal ha personlige vara men det mangler for ett av arbeidstakerorganisasjonen medlemmer. </w:t>
      </w:r>
    </w:p>
    <w:p w14:paraId="2D528DDC" w14:textId="77777777" w:rsidR="00A25BEB" w:rsidRDefault="005D2672" w:rsidP="00A25BEB">
      <w:pPr>
        <w:rPr>
          <w:rFonts w:ascii="Times New Roman" w:hAnsi="Times New Roman"/>
          <w:color w:val="000000" w:themeColor="text1"/>
          <w:lang w:val="nb-NO"/>
        </w:rPr>
      </w:pPr>
      <w:r>
        <w:rPr>
          <w:rFonts w:ascii="Times New Roman" w:hAnsi="Times New Roman"/>
          <w:color w:val="000000" w:themeColor="text1"/>
          <w:lang w:val="nb-NO"/>
        </w:rPr>
        <w:lastRenderedPageBreak/>
        <w:t xml:space="preserve">LOSAM sier at det må være et medlem med administrativ bakgrunn for </w:t>
      </w:r>
      <w:r w:rsidR="00A25BEB">
        <w:rPr>
          <w:rFonts w:ascii="Times New Roman" w:hAnsi="Times New Roman"/>
          <w:color w:val="000000" w:themeColor="text1"/>
          <w:lang w:val="nb-NO"/>
        </w:rPr>
        <w:t>begge stillingskategoriene må være representert</w:t>
      </w:r>
      <w:r>
        <w:rPr>
          <w:rFonts w:ascii="Times New Roman" w:hAnsi="Times New Roman"/>
          <w:color w:val="000000" w:themeColor="text1"/>
          <w:lang w:val="nb-NO"/>
        </w:rPr>
        <w:t xml:space="preserve">. Forskerforbundet tar kontakt med </w:t>
      </w:r>
      <w:r w:rsidR="00A25BEB">
        <w:rPr>
          <w:rFonts w:ascii="Times New Roman" w:hAnsi="Times New Roman"/>
          <w:color w:val="000000" w:themeColor="text1"/>
          <w:lang w:val="nb-NO"/>
        </w:rPr>
        <w:t xml:space="preserve">NTL for å </w:t>
      </w:r>
      <w:r>
        <w:rPr>
          <w:rFonts w:ascii="Times New Roman" w:hAnsi="Times New Roman"/>
          <w:color w:val="000000" w:themeColor="text1"/>
          <w:lang w:val="nb-NO"/>
        </w:rPr>
        <w:t>sjekke ut varamedlem.</w:t>
      </w:r>
    </w:p>
    <w:p w14:paraId="5318F734" w14:textId="77777777" w:rsidR="00A25BEB" w:rsidRDefault="00A25BEB" w:rsidP="00A25BEB">
      <w:pPr>
        <w:rPr>
          <w:rFonts w:ascii="Times New Roman" w:hAnsi="Times New Roman"/>
          <w:color w:val="000000" w:themeColor="text1"/>
          <w:lang w:val="nb-NO"/>
        </w:rPr>
      </w:pPr>
    </w:p>
    <w:p w14:paraId="7FD06E43" w14:textId="77777777" w:rsidR="00A25BEB" w:rsidRDefault="00A25BEB" w:rsidP="00A25BEB">
      <w:pPr>
        <w:rPr>
          <w:rFonts w:ascii="Times New Roman" w:hAnsi="Times New Roman"/>
          <w:color w:val="000000" w:themeColor="text1"/>
          <w:lang w:val="nb-NO"/>
        </w:rPr>
      </w:pPr>
    </w:p>
    <w:p w14:paraId="4AFEF9AA" w14:textId="77777777" w:rsidR="00A25BEB" w:rsidRDefault="00A25BEB" w:rsidP="00A25BEB">
      <w:pPr>
        <w:rPr>
          <w:rFonts w:ascii="Times New Roman" w:hAnsi="Times New Roman"/>
          <w:color w:val="000000" w:themeColor="text1"/>
          <w:lang w:val="nb-NO"/>
        </w:rPr>
      </w:pPr>
    </w:p>
    <w:p w14:paraId="32BCC8D3" w14:textId="77777777" w:rsidR="00A25BEB" w:rsidRPr="005D2672" w:rsidRDefault="00A25BEB" w:rsidP="00A25BEB">
      <w:pPr>
        <w:rPr>
          <w:rFonts w:ascii="Times New Roman" w:hAnsi="Times New Roman"/>
          <w:b/>
          <w:color w:val="000000" w:themeColor="text1"/>
          <w:lang w:val="nb-NO"/>
        </w:rPr>
      </w:pPr>
      <w:r w:rsidRPr="005D2672">
        <w:rPr>
          <w:rFonts w:ascii="Times New Roman" w:hAnsi="Times New Roman"/>
          <w:b/>
          <w:color w:val="000000" w:themeColor="text1"/>
          <w:lang w:val="nb-NO"/>
        </w:rPr>
        <w:t xml:space="preserve">Eventuelt </w:t>
      </w:r>
    </w:p>
    <w:p w14:paraId="0F7106DF" w14:textId="77777777" w:rsidR="00A25BEB" w:rsidRDefault="00A25BEB" w:rsidP="00A25BEB">
      <w:pPr>
        <w:rPr>
          <w:rFonts w:ascii="Times New Roman" w:hAnsi="Times New Roman"/>
          <w:color w:val="000000" w:themeColor="text1"/>
          <w:lang w:val="nb-NO"/>
        </w:rPr>
      </w:pPr>
    </w:p>
    <w:p w14:paraId="7E213FAC" w14:textId="77777777" w:rsidR="00A25BEB" w:rsidRPr="005D2672" w:rsidRDefault="00A25BEB" w:rsidP="005D2672">
      <w:pPr>
        <w:pStyle w:val="ListParagraph"/>
        <w:numPr>
          <w:ilvl w:val="0"/>
          <w:numId w:val="3"/>
        </w:numPr>
        <w:rPr>
          <w:rFonts w:ascii="Times New Roman" w:hAnsi="Times New Roman"/>
          <w:color w:val="000000" w:themeColor="text1"/>
          <w:lang w:val="nb-NO"/>
        </w:rPr>
      </w:pPr>
      <w:r w:rsidRPr="005D2672">
        <w:rPr>
          <w:rFonts w:ascii="Times New Roman" w:hAnsi="Times New Roman"/>
          <w:color w:val="000000" w:themeColor="text1"/>
          <w:lang w:val="nb-NO"/>
        </w:rPr>
        <w:t xml:space="preserve">Evaluering av </w:t>
      </w:r>
      <w:proofErr w:type="gramStart"/>
      <w:r w:rsidRPr="005D2672">
        <w:rPr>
          <w:rFonts w:ascii="Times New Roman" w:hAnsi="Times New Roman"/>
          <w:color w:val="000000" w:themeColor="text1"/>
          <w:lang w:val="nb-NO"/>
        </w:rPr>
        <w:t>matrise  -</w:t>
      </w:r>
      <w:proofErr w:type="gramEnd"/>
      <w:r w:rsidRPr="005D2672">
        <w:rPr>
          <w:rFonts w:ascii="Times New Roman" w:hAnsi="Times New Roman"/>
          <w:color w:val="000000" w:themeColor="text1"/>
          <w:lang w:val="nb-NO"/>
        </w:rPr>
        <w:t xml:space="preserve"> </w:t>
      </w:r>
      <w:r w:rsidR="005D2672">
        <w:rPr>
          <w:rFonts w:ascii="Times New Roman" w:hAnsi="Times New Roman"/>
          <w:color w:val="000000" w:themeColor="text1"/>
          <w:lang w:val="nb-NO"/>
        </w:rPr>
        <w:t xml:space="preserve">Dekan informere om at den ikke har </w:t>
      </w:r>
      <w:r w:rsidRPr="005D2672">
        <w:rPr>
          <w:rFonts w:ascii="Times New Roman" w:hAnsi="Times New Roman"/>
          <w:color w:val="000000" w:themeColor="text1"/>
          <w:lang w:val="nb-NO"/>
        </w:rPr>
        <w:t xml:space="preserve">kommet i gang </w:t>
      </w:r>
      <w:r w:rsidR="005D2672">
        <w:rPr>
          <w:rFonts w:ascii="Times New Roman" w:hAnsi="Times New Roman"/>
          <w:color w:val="000000" w:themeColor="text1"/>
          <w:lang w:val="nb-NO"/>
        </w:rPr>
        <w:t xml:space="preserve">da den eksterne representanten ikke er på plass. </w:t>
      </w:r>
      <w:r w:rsidRPr="005D2672">
        <w:rPr>
          <w:rFonts w:ascii="Times New Roman" w:hAnsi="Times New Roman"/>
          <w:color w:val="000000" w:themeColor="text1"/>
          <w:lang w:val="nb-NO"/>
        </w:rPr>
        <w:t xml:space="preserve"> </w:t>
      </w:r>
    </w:p>
    <w:p w14:paraId="5C949F32" w14:textId="77777777" w:rsidR="00A25BEB" w:rsidRPr="005D2672" w:rsidRDefault="005D2672" w:rsidP="005D2672">
      <w:pPr>
        <w:pStyle w:val="ListParagraph"/>
        <w:numPr>
          <w:ilvl w:val="0"/>
          <w:numId w:val="3"/>
        </w:numPr>
        <w:rPr>
          <w:rFonts w:ascii="Times New Roman" w:hAnsi="Times New Roman"/>
          <w:color w:val="000000" w:themeColor="text1"/>
          <w:lang w:val="nb-NO"/>
        </w:rPr>
      </w:pPr>
      <w:r w:rsidRPr="005D2672">
        <w:rPr>
          <w:rFonts w:ascii="Times New Roman" w:hAnsi="Times New Roman"/>
          <w:color w:val="000000" w:themeColor="text1"/>
          <w:lang w:val="nb-NO"/>
        </w:rPr>
        <w:t xml:space="preserve">Forskerpolitikk </w:t>
      </w:r>
      <w:r>
        <w:rPr>
          <w:rFonts w:ascii="Times New Roman" w:hAnsi="Times New Roman"/>
          <w:color w:val="000000" w:themeColor="text1"/>
          <w:lang w:val="nb-NO"/>
        </w:rPr>
        <w:t>–</w:t>
      </w:r>
      <w:r w:rsidR="00A25BEB" w:rsidRPr="005D2672">
        <w:rPr>
          <w:rFonts w:ascii="Times New Roman" w:hAnsi="Times New Roman"/>
          <w:color w:val="000000" w:themeColor="text1"/>
          <w:lang w:val="nb-NO"/>
        </w:rPr>
        <w:t xml:space="preserve"> </w:t>
      </w:r>
      <w:r>
        <w:rPr>
          <w:rFonts w:ascii="Times New Roman" w:hAnsi="Times New Roman"/>
          <w:color w:val="000000" w:themeColor="text1"/>
          <w:lang w:val="nb-NO"/>
        </w:rPr>
        <w:t xml:space="preserve">skulle etableres en </w:t>
      </w:r>
      <w:r w:rsidR="0065020D">
        <w:rPr>
          <w:rFonts w:ascii="Times New Roman" w:hAnsi="Times New Roman"/>
          <w:color w:val="000000" w:themeColor="text1"/>
          <w:lang w:val="nb-NO"/>
        </w:rPr>
        <w:t xml:space="preserve">gruppe som LOSAM skulle delta i. Gruppe ikke nedsatt da vi må se forskerpolitikk opp mot NTNU styresak om midlertidighet som vil gi føringer for en forskerpolitikk ved NV. Styresak er nå en høringssak og LOSAM skal få uttale seg. Saken tas opp på møte i april. </w:t>
      </w:r>
    </w:p>
    <w:p w14:paraId="4CAC28CA" w14:textId="491F75D1" w:rsidR="00E24797" w:rsidRPr="0090510B" w:rsidRDefault="00A25BEB" w:rsidP="00DF1571">
      <w:pPr>
        <w:pStyle w:val="ListParagraph"/>
        <w:numPr>
          <w:ilvl w:val="0"/>
          <w:numId w:val="3"/>
        </w:numPr>
        <w:ind w:right="0"/>
        <w:rPr>
          <w:lang w:val="nb-NO"/>
        </w:rPr>
      </w:pPr>
      <w:r w:rsidRPr="0065020D">
        <w:rPr>
          <w:rFonts w:ascii="Times New Roman" w:hAnsi="Times New Roman"/>
          <w:color w:val="000000" w:themeColor="text1"/>
          <w:lang w:val="nb-NO"/>
        </w:rPr>
        <w:t>Dato for vårfest</w:t>
      </w:r>
      <w:r w:rsidR="0065020D" w:rsidRPr="0065020D">
        <w:rPr>
          <w:rFonts w:ascii="Times New Roman" w:hAnsi="Times New Roman"/>
          <w:color w:val="000000" w:themeColor="text1"/>
          <w:lang w:val="nb-NO"/>
        </w:rPr>
        <w:t xml:space="preserve"> er lagt til en fredag i juni. Det er uheldig for de ansatte men Dekan vil ikke endre dag for 2018 men ta dette til etterretning til neste år. </w:t>
      </w:r>
      <w:r w:rsidRPr="0065020D">
        <w:rPr>
          <w:rFonts w:ascii="Times New Roman" w:hAnsi="Times New Roman"/>
          <w:color w:val="000000" w:themeColor="text1"/>
          <w:lang w:val="nb-NO"/>
        </w:rPr>
        <w:t xml:space="preserve"> </w:t>
      </w:r>
    </w:p>
    <w:sectPr w:rsidR="00E24797" w:rsidRPr="0090510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871" w:right="1049" w:bottom="2557" w:left="1049"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BF8F7" w14:textId="77777777" w:rsidR="00A25BEB" w:rsidRDefault="00A25BEB">
      <w:r>
        <w:separator/>
      </w:r>
    </w:p>
  </w:endnote>
  <w:endnote w:type="continuationSeparator" w:id="0">
    <w:p w14:paraId="3CAF4A20" w14:textId="77777777" w:rsidR="00A25BEB" w:rsidRDefault="00A2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98C6" w14:textId="77777777" w:rsidR="004E2F74" w:rsidRDefault="004E2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2175" w14:textId="77777777" w:rsidR="004E2F74" w:rsidRDefault="004E2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8EB84" w14:textId="77777777" w:rsidR="00E65A0E" w:rsidRDefault="00E65A0E" w:rsidP="00E65A0E">
    <w:pPr>
      <w:pStyle w:val="Footer"/>
      <w:pBdr>
        <w:bottom w:val="single" w:sz="4" w:space="1" w:color="auto"/>
      </w:pBdr>
    </w:pPr>
  </w:p>
  <w:tbl>
    <w:tblPr>
      <w:tblStyle w:val="TableGrid"/>
      <w:tblW w:w="978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2" w:type="dxa"/>
      </w:tblCellMar>
      <w:tblLook w:val="04A0" w:firstRow="1" w:lastRow="0" w:firstColumn="1" w:lastColumn="0" w:noHBand="0" w:noVBand="1"/>
    </w:tblPr>
    <w:tblGrid>
      <w:gridCol w:w="1916"/>
      <w:gridCol w:w="2444"/>
      <w:gridCol w:w="1922"/>
      <w:gridCol w:w="1741"/>
      <w:gridCol w:w="1761"/>
    </w:tblGrid>
    <w:tr w:rsidR="00E65A0E" w:rsidRPr="00176D2C" w14:paraId="43E644AA" w14:textId="77777777" w:rsidTr="00BC4378">
      <w:tc>
        <w:tcPr>
          <w:tcW w:w="1916" w:type="dxa"/>
        </w:tcPr>
        <w:p w14:paraId="25400AAF" w14:textId="77777777" w:rsidR="00E65A0E" w:rsidRPr="00176D2C" w:rsidRDefault="00E65A0E" w:rsidP="00BC4378">
          <w:pPr>
            <w:pStyle w:val="FooterFet"/>
            <w:tabs>
              <w:tab w:val="clear" w:pos="1916"/>
              <w:tab w:val="clear" w:pos="4360"/>
              <w:tab w:val="clear" w:pos="6282"/>
              <w:tab w:val="clear" w:pos="8023"/>
            </w:tabs>
            <w:ind w:left="0"/>
          </w:pPr>
          <w:bookmarkStart w:id="7" w:name="lblPostadresse"/>
          <w:r w:rsidRPr="00176D2C">
            <w:t>Postadresse</w:t>
          </w:r>
          <w:bookmarkEnd w:id="7"/>
        </w:p>
      </w:tc>
      <w:tc>
        <w:tcPr>
          <w:tcW w:w="2444" w:type="dxa"/>
        </w:tcPr>
        <w:p w14:paraId="24E6AC59" w14:textId="77777777" w:rsidR="00E65A0E" w:rsidRPr="00176D2C" w:rsidRDefault="00E65A0E" w:rsidP="00BC4378">
          <w:pPr>
            <w:pStyle w:val="FooterFet"/>
            <w:tabs>
              <w:tab w:val="clear" w:pos="1916"/>
              <w:tab w:val="clear" w:pos="4360"/>
              <w:tab w:val="clear" w:pos="6282"/>
              <w:tab w:val="clear" w:pos="8023"/>
            </w:tabs>
            <w:ind w:left="0"/>
            <w:rPr>
              <w:bCs/>
            </w:rPr>
          </w:pPr>
          <w:bookmarkStart w:id="8" w:name="lblOrgnr"/>
          <w:r w:rsidRPr="00176D2C">
            <w:t>Org.nr.</w:t>
          </w:r>
          <w:bookmarkEnd w:id="8"/>
          <w:r w:rsidRPr="00176D2C">
            <w:t xml:space="preserve"> 974 767 880</w:t>
          </w:r>
        </w:p>
      </w:tc>
      <w:tc>
        <w:tcPr>
          <w:tcW w:w="1922" w:type="dxa"/>
        </w:tcPr>
        <w:p w14:paraId="406EA4D4" w14:textId="77777777" w:rsidR="00E65A0E" w:rsidRPr="00176D2C" w:rsidRDefault="00E65A0E" w:rsidP="00BC4378">
          <w:pPr>
            <w:pStyle w:val="FooterFet"/>
            <w:tabs>
              <w:tab w:val="clear" w:pos="1916"/>
              <w:tab w:val="clear" w:pos="4360"/>
              <w:tab w:val="clear" w:pos="6282"/>
              <w:tab w:val="clear" w:pos="8023"/>
            </w:tabs>
            <w:ind w:left="0"/>
          </w:pPr>
          <w:bookmarkStart w:id="9" w:name="lblBesoksAdresse"/>
          <w:r w:rsidRPr="00176D2C">
            <w:t>Besøksadresse</w:t>
          </w:r>
          <w:bookmarkEnd w:id="9"/>
        </w:p>
      </w:tc>
      <w:tc>
        <w:tcPr>
          <w:tcW w:w="1741" w:type="dxa"/>
        </w:tcPr>
        <w:p w14:paraId="6FB63254" w14:textId="77777777" w:rsidR="00E65A0E" w:rsidRPr="00176D2C" w:rsidRDefault="00E65A0E" w:rsidP="00BC4378">
          <w:pPr>
            <w:pStyle w:val="FooterFet"/>
            <w:tabs>
              <w:tab w:val="clear" w:pos="1916"/>
              <w:tab w:val="clear" w:pos="4360"/>
              <w:tab w:val="clear" w:pos="6282"/>
              <w:tab w:val="clear" w:pos="8023"/>
            </w:tabs>
            <w:ind w:left="0"/>
          </w:pPr>
          <w:bookmarkStart w:id="10" w:name="lblTelefon"/>
          <w:r w:rsidRPr="00176D2C">
            <w:t>Telefon</w:t>
          </w:r>
          <w:bookmarkEnd w:id="10"/>
        </w:p>
      </w:tc>
      <w:tc>
        <w:tcPr>
          <w:tcW w:w="1761" w:type="dxa"/>
        </w:tcPr>
        <w:p w14:paraId="3BB5AE23" w14:textId="77777777" w:rsidR="00E65A0E" w:rsidRPr="00176D2C" w:rsidRDefault="00E65A0E" w:rsidP="00BC4378">
          <w:pPr>
            <w:pStyle w:val="FooterFet"/>
            <w:tabs>
              <w:tab w:val="clear" w:pos="1916"/>
              <w:tab w:val="clear" w:pos="4360"/>
              <w:tab w:val="clear" w:pos="6282"/>
              <w:tab w:val="clear" w:pos="8023"/>
            </w:tabs>
            <w:ind w:left="0"/>
            <w:rPr>
              <w:bCs/>
            </w:rPr>
          </w:pPr>
          <w:bookmarkStart w:id="11" w:name="lblSaksbehandler"/>
          <w:r w:rsidRPr="00176D2C">
            <w:t>Saksbehandler</w:t>
          </w:r>
          <w:bookmarkEnd w:id="11"/>
        </w:p>
      </w:tc>
    </w:tr>
    <w:tr w:rsidR="00E65A0E" w:rsidRPr="00176D2C" w14:paraId="71834FED" w14:textId="77777777" w:rsidTr="00BC4378">
      <w:tc>
        <w:tcPr>
          <w:tcW w:w="1916" w:type="dxa"/>
        </w:tcPr>
        <w:p w14:paraId="73E50053" w14:textId="77777777" w:rsidR="00E65A0E" w:rsidRPr="00176D2C" w:rsidRDefault="00E65A0E" w:rsidP="00BC4378">
          <w:pPr>
            <w:pStyle w:val="FooterTekst"/>
            <w:tabs>
              <w:tab w:val="clear" w:pos="1916"/>
              <w:tab w:val="clear" w:pos="4360"/>
              <w:tab w:val="clear" w:pos="6282"/>
              <w:tab w:val="clear" w:pos="8023"/>
            </w:tabs>
            <w:ind w:left="0"/>
          </w:pPr>
          <w:bookmarkStart w:id="12" w:name="info_Postadresse1"/>
          <w:bookmarkEnd w:id="12"/>
        </w:p>
      </w:tc>
      <w:tc>
        <w:tcPr>
          <w:tcW w:w="2444" w:type="dxa"/>
        </w:tcPr>
        <w:p w14:paraId="334A76CD" w14:textId="77777777" w:rsidR="00E65A0E" w:rsidRPr="00176D2C" w:rsidRDefault="00E65A0E" w:rsidP="00BC4378">
          <w:pPr>
            <w:pStyle w:val="FooterTekst"/>
            <w:tabs>
              <w:tab w:val="clear" w:pos="1916"/>
              <w:tab w:val="clear" w:pos="4360"/>
              <w:tab w:val="clear" w:pos="6282"/>
              <w:tab w:val="clear" w:pos="8023"/>
            </w:tabs>
            <w:ind w:left="0"/>
          </w:pPr>
          <w:r w:rsidRPr="00176D2C">
            <w:t xml:space="preserve"> </w:t>
          </w:r>
        </w:p>
      </w:tc>
      <w:tc>
        <w:tcPr>
          <w:tcW w:w="1922" w:type="dxa"/>
        </w:tcPr>
        <w:p w14:paraId="4ABC59AF" w14:textId="77777777" w:rsidR="00E65A0E" w:rsidRPr="00176D2C" w:rsidRDefault="00A25BEB" w:rsidP="00BC4378">
          <w:pPr>
            <w:pStyle w:val="FooterTekst"/>
            <w:tabs>
              <w:tab w:val="clear" w:pos="1916"/>
              <w:tab w:val="clear" w:pos="4360"/>
              <w:tab w:val="clear" w:pos="6282"/>
              <w:tab w:val="clear" w:pos="8023"/>
            </w:tabs>
            <w:ind w:left="0"/>
          </w:pPr>
          <w:bookmarkStart w:id="13" w:name="info_Besok1"/>
          <w:r>
            <w:t>Høgskoleringen 5</w:t>
          </w:r>
          <w:bookmarkEnd w:id="13"/>
        </w:p>
      </w:tc>
      <w:tc>
        <w:tcPr>
          <w:tcW w:w="1741" w:type="dxa"/>
        </w:tcPr>
        <w:p w14:paraId="36C965CB" w14:textId="77777777" w:rsidR="00E65A0E" w:rsidRPr="00176D2C" w:rsidRDefault="00A25BEB" w:rsidP="00BC4378">
          <w:pPr>
            <w:pStyle w:val="FooterTekst"/>
            <w:tabs>
              <w:tab w:val="clear" w:pos="1916"/>
              <w:tab w:val="clear" w:pos="4360"/>
              <w:tab w:val="clear" w:pos="6282"/>
              <w:tab w:val="clear" w:pos="8023"/>
            </w:tabs>
            <w:ind w:left="0"/>
          </w:pPr>
          <w:bookmarkStart w:id="14" w:name="info_telefon"/>
          <w:r>
            <w:t>+47 73594197</w:t>
          </w:r>
          <w:bookmarkEnd w:id="14"/>
        </w:p>
      </w:tc>
      <w:tc>
        <w:tcPr>
          <w:tcW w:w="1761" w:type="dxa"/>
        </w:tcPr>
        <w:p w14:paraId="6752E0B4" w14:textId="77777777" w:rsidR="00E65A0E" w:rsidRPr="00176D2C" w:rsidRDefault="00E65A0E" w:rsidP="00BC4378">
          <w:pPr>
            <w:pStyle w:val="FooterTekst"/>
            <w:tabs>
              <w:tab w:val="clear" w:pos="1916"/>
              <w:tab w:val="clear" w:pos="4360"/>
              <w:tab w:val="clear" w:pos="6282"/>
              <w:tab w:val="clear" w:pos="8023"/>
            </w:tabs>
            <w:ind w:left="0"/>
          </w:pPr>
          <w:bookmarkStart w:id="15" w:name="personlig_fornavn"/>
          <w:bookmarkEnd w:id="15"/>
          <w:r w:rsidRPr="00176D2C">
            <w:t xml:space="preserve"> </w:t>
          </w:r>
          <w:bookmarkStart w:id="16" w:name="personlig_etternavn"/>
          <w:bookmarkEnd w:id="16"/>
        </w:p>
      </w:tc>
    </w:tr>
    <w:tr w:rsidR="00E65A0E" w:rsidRPr="00176D2C" w14:paraId="27992B7B" w14:textId="77777777" w:rsidTr="00BC4378">
      <w:tc>
        <w:tcPr>
          <w:tcW w:w="1916" w:type="dxa"/>
        </w:tcPr>
        <w:p w14:paraId="559E1E93" w14:textId="77777777" w:rsidR="00E65A0E" w:rsidRPr="00176D2C" w:rsidRDefault="00A25BEB" w:rsidP="00BC4378">
          <w:pPr>
            <w:pStyle w:val="FooterTekst"/>
            <w:tabs>
              <w:tab w:val="clear" w:pos="1916"/>
              <w:tab w:val="clear" w:pos="4360"/>
              <w:tab w:val="clear" w:pos="6282"/>
              <w:tab w:val="clear" w:pos="8023"/>
            </w:tabs>
            <w:ind w:left="0"/>
          </w:pPr>
          <w:bookmarkStart w:id="17" w:name="info_Postadresse2"/>
          <w:r>
            <w:t>7491 Trondheim</w:t>
          </w:r>
          <w:bookmarkEnd w:id="17"/>
        </w:p>
      </w:tc>
      <w:tc>
        <w:tcPr>
          <w:tcW w:w="2444" w:type="dxa"/>
        </w:tcPr>
        <w:p w14:paraId="2E07C166" w14:textId="77777777" w:rsidR="00E65A0E" w:rsidRPr="00176D2C" w:rsidRDefault="00A25BEB" w:rsidP="00BC4378">
          <w:pPr>
            <w:pStyle w:val="FooterTekst"/>
            <w:tabs>
              <w:tab w:val="clear" w:pos="1916"/>
              <w:tab w:val="clear" w:pos="4360"/>
              <w:tab w:val="clear" w:pos="6282"/>
              <w:tab w:val="clear" w:pos="8023"/>
            </w:tabs>
            <w:ind w:left="0"/>
          </w:pPr>
          <w:bookmarkStart w:id="18" w:name="info_epost"/>
          <w:r>
            <w:t>postmottak@nv.ntnu.no</w:t>
          </w:r>
          <w:bookmarkEnd w:id="18"/>
        </w:p>
      </w:tc>
      <w:tc>
        <w:tcPr>
          <w:tcW w:w="1922" w:type="dxa"/>
        </w:tcPr>
        <w:p w14:paraId="7A933148" w14:textId="77777777" w:rsidR="00E65A0E" w:rsidRPr="00176D2C" w:rsidRDefault="00A25BEB" w:rsidP="00BC4378">
          <w:pPr>
            <w:pStyle w:val="FooterTekst"/>
            <w:tabs>
              <w:tab w:val="clear" w:pos="1916"/>
              <w:tab w:val="clear" w:pos="4360"/>
              <w:tab w:val="clear" w:pos="6282"/>
              <w:tab w:val="clear" w:pos="8023"/>
            </w:tabs>
            <w:ind w:left="0"/>
          </w:pPr>
          <w:bookmarkStart w:id="19" w:name="info_Besok2"/>
          <w:r>
            <w:t xml:space="preserve">Realfagbygget, Blokk D, 1. </w:t>
          </w:r>
          <w:proofErr w:type="spellStart"/>
          <w:r>
            <w:t>etg</w:t>
          </w:r>
          <w:proofErr w:type="spellEnd"/>
          <w:r>
            <w:t>.</w:t>
          </w:r>
          <w:bookmarkEnd w:id="19"/>
        </w:p>
      </w:tc>
      <w:tc>
        <w:tcPr>
          <w:tcW w:w="1741" w:type="dxa"/>
        </w:tcPr>
        <w:p w14:paraId="7BD67F14" w14:textId="77777777" w:rsidR="00E65A0E" w:rsidRPr="00176D2C" w:rsidRDefault="00E65A0E" w:rsidP="00BC4378">
          <w:pPr>
            <w:pStyle w:val="FooterTekst"/>
            <w:tabs>
              <w:tab w:val="clear" w:pos="1916"/>
              <w:tab w:val="clear" w:pos="4360"/>
              <w:tab w:val="clear" w:pos="6282"/>
              <w:tab w:val="clear" w:pos="8023"/>
            </w:tabs>
            <w:ind w:left="0"/>
          </w:pPr>
        </w:p>
      </w:tc>
      <w:tc>
        <w:tcPr>
          <w:tcW w:w="1761" w:type="dxa"/>
        </w:tcPr>
        <w:p w14:paraId="6ED62011" w14:textId="77777777" w:rsidR="00E65A0E" w:rsidRPr="00176D2C" w:rsidRDefault="00E65A0E" w:rsidP="00BC4378">
          <w:pPr>
            <w:pStyle w:val="FooterTekst"/>
            <w:tabs>
              <w:tab w:val="clear" w:pos="1916"/>
              <w:tab w:val="clear" w:pos="4360"/>
              <w:tab w:val="clear" w:pos="6282"/>
              <w:tab w:val="clear" w:pos="8023"/>
            </w:tabs>
            <w:ind w:left="0"/>
          </w:pPr>
          <w:bookmarkStart w:id="20" w:name="personlig_epost"/>
          <w:bookmarkEnd w:id="20"/>
        </w:p>
      </w:tc>
    </w:tr>
    <w:tr w:rsidR="00E65A0E" w:rsidRPr="00176D2C" w14:paraId="5BA96EC5" w14:textId="77777777" w:rsidTr="00BC4378">
      <w:tc>
        <w:tcPr>
          <w:tcW w:w="1916" w:type="dxa"/>
        </w:tcPr>
        <w:p w14:paraId="3A25D88A" w14:textId="77777777" w:rsidR="00E65A0E" w:rsidRPr="00176D2C" w:rsidRDefault="00A25BEB" w:rsidP="00BC4378">
          <w:pPr>
            <w:pStyle w:val="FooterTekst"/>
            <w:tabs>
              <w:tab w:val="clear" w:pos="1916"/>
              <w:tab w:val="clear" w:pos="4360"/>
              <w:tab w:val="clear" w:pos="6282"/>
              <w:tab w:val="clear" w:pos="8023"/>
            </w:tabs>
            <w:ind w:left="0"/>
          </w:pPr>
          <w:bookmarkStart w:id="21" w:name="info_Postadresse3"/>
          <w:r>
            <w:t>Norway</w:t>
          </w:r>
          <w:bookmarkEnd w:id="21"/>
        </w:p>
      </w:tc>
      <w:tc>
        <w:tcPr>
          <w:tcW w:w="2444" w:type="dxa"/>
        </w:tcPr>
        <w:p w14:paraId="58F0EB37" w14:textId="77777777" w:rsidR="00E65A0E" w:rsidRPr="00176D2C" w:rsidRDefault="00A25BEB" w:rsidP="00BC4378">
          <w:pPr>
            <w:pStyle w:val="FooterTekst"/>
            <w:tabs>
              <w:tab w:val="clear" w:pos="1916"/>
              <w:tab w:val="clear" w:pos="4360"/>
              <w:tab w:val="clear" w:pos="6282"/>
              <w:tab w:val="clear" w:pos="8023"/>
            </w:tabs>
            <w:ind w:left="0"/>
            <w:rPr>
              <w:lang w:val="en-US"/>
            </w:rPr>
          </w:pPr>
          <w:bookmarkStart w:id="22" w:name="info_web"/>
          <w:r>
            <w:t>www.ntnu.no/nv</w:t>
          </w:r>
          <w:bookmarkEnd w:id="22"/>
        </w:p>
      </w:tc>
      <w:tc>
        <w:tcPr>
          <w:tcW w:w="1922" w:type="dxa"/>
        </w:tcPr>
        <w:p w14:paraId="2D7C88F4" w14:textId="77777777" w:rsidR="00E65A0E" w:rsidRPr="00176D2C" w:rsidRDefault="00E65A0E" w:rsidP="00BC4378">
          <w:pPr>
            <w:pStyle w:val="FooterTekst"/>
            <w:tabs>
              <w:tab w:val="clear" w:pos="1916"/>
              <w:tab w:val="clear" w:pos="4360"/>
              <w:tab w:val="clear" w:pos="6282"/>
              <w:tab w:val="clear" w:pos="8023"/>
            </w:tabs>
            <w:ind w:left="0"/>
            <w:rPr>
              <w:lang w:val="en-US"/>
            </w:rPr>
          </w:pPr>
          <w:bookmarkStart w:id="23" w:name="info_Besok3"/>
          <w:bookmarkEnd w:id="23"/>
        </w:p>
      </w:tc>
      <w:tc>
        <w:tcPr>
          <w:tcW w:w="1741" w:type="dxa"/>
        </w:tcPr>
        <w:p w14:paraId="1D9EC8AB" w14:textId="77777777" w:rsidR="00E65A0E" w:rsidRPr="00176D2C" w:rsidRDefault="00E65A0E" w:rsidP="00BC4378">
          <w:pPr>
            <w:pStyle w:val="FooterTekst"/>
            <w:tabs>
              <w:tab w:val="clear" w:pos="1916"/>
              <w:tab w:val="clear" w:pos="4360"/>
              <w:tab w:val="clear" w:pos="6282"/>
              <w:tab w:val="clear" w:pos="8023"/>
            </w:tabs>
            <w:ind w:left="0"/>
            <w:rPr>
              <w:lang w:val="en-US"/>
            </w:rPr>
          </w:pPr>
        </w:p>
      </w:tc>
      <w:tc>
        <w:tcPr>
          <w:tcW w:w="1761" w:type="dxa"/>
        </w:tcPr>
        <w:p w14:paraId="6F84FB4B" w14:textId="77777777" w:rsidR="00E65A0E" w:rsidRPr="00176D2C" w:rsidRDefault="00E65A0E" w:rsidP="00BC4378">
          <w:pPr>
            <w:pStyle w:val="FooterTekst"/>
            <w:tabs>
              <w:tab w:val="clear" w:pos="1916"/>
              <w:tab w:val="clear" w:pos="4360"/>
              <w:tab w:val="clear" w:pos="6282"/>
              <w:tab w:val="clear" w:pos="8023"/>
            </w:tabs>
            <w:ind w:left="0"/>
            <w:rPr>
              <w:lang w:val="en-US"/>
            </w:rPr>
          </w:pPr>
          <w:bookmarkStart w:id="24" w:name="lblTlf"/>
          <w:bookmarkEnd w:id="24"/>
          <w:r w:rsidRPr="00176D2C">
            <w:rPr>
              <w:lang w:val="en-US"/>
            </w:rPr>
            <w:t xml:space="preserve"> </w:t>
          </w:r>
          <w:bookmarkStart w:id="25" w:name="personlig_personligTelefon"/>
          <w:bookmarkEnd w:id="25"/>
          <w:r w:rsidRPr="00176D2C">
            <w:rPr>
              <w:lang w:val="en-US"/>
            </w:rPr>
            <w:t xml:space="preserve"> </w:t>
          </w:r>
        </w:p>
      </w:tc>
    </w:tr>
  </w:tbl>
  <w:p w14:paraId="0E0B6598" w14:textId="77777777" w:rsidR="00E65A0E" w:rsidRDefault="00E65A0E" w:rsidP="00E65A0E">
    <w:pPr>
      <w:pStyle w:val="Footer"/>
      <w:rPr>
        <w:sz w:val="6"/>
        <w:lang w:val="en-US"/>
      </w:rPr>
    </w:pPr>
  </w:p>
  <w:p w14:paraId="66452C84" w14:textId="77777777" w:rsidR="00E65A0E" w:rsidRPr="00EF795F" w:rsidRDefault="00E65A0E" w:rsidP="00EF795F">
    <w:pPr>
      <w:pStyle w:val="FooterGraa"/>
    </w:pPr>
    <w:bookmarkStart w:id="26" w:name="lblBunntekst"/>
    <w:r w:rsidRPr="00EF795F">
      <w:t>Adresser korrespondanse til saksbehandlende enhet. Husk å oppgi referanse.</w:t>
    </w:r>
    <w:bookmarkEnd w:id="26"/>
  </w:p>
  <w:p w14:paraId="06C9BBEB" w14:textId="77777777" w:rsidR="005273E5" w:rsidRPr="00E65A0E" w:rsidRDefault="005273E5" w:rsidP="00E65A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AFC0" w14:textId="77777777" w:rsidR="005273E5" w:rsidRDefault="005273E5">
    <w:pPr>
      <w:pStyle w:val="Footer"/>
    </w:pPr>
  </w:p>
  <w:p w14:paraId="7D5142D8" w14:textId="77777777" w:rsidR="005273E5" w:rsidRDefault="005273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82C8" w14:textId="77777777" w:rsidR="005273E5" w:rsidRDefault="005273E5">
    <w:pPr>
      <w:pStyle w:val="Footer"/>
    </w:pPr>
  </w:p>
  <w:p w14:paraId="4A710C6C" w14:textId="77777777" w:rsidR="005273E5" w:rsidRDefault="005273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BE80" w14:textId="77777777" w:rsidR="005273E5" w:rsidRDefault="005273E5">
    <w:pPr>
      <w:pStyle w:val="Footer"/>
      <w:pBdr>
        <w:bottom w:val="single" w:sz="4" w:space="1" w:color="auto"/>
      </w:pBdr>
    </w:pPr>
  </w:p>
  <w:p w14:paraId="2B1A2B0A" w14:textId="77777777" w:rsidR="005273E5" w:rsidRDefault="005273E5">
    <w:pPr>
      <w:pStyle w:val="FooterFet"/>
      <w:rPr>
        <w:bCs/>
      </w:rPr>
    </w:pPr>
    <w:r>
      <w:t>Postadresse</w:t>
    </w:r>
    <w:r>
      <w:tab/>
      <w:t xml:space="preserve">Org.nr. </w:t>
    </w:r>
    <w:r>
      <w:rPr>
        <w:b w:val="0"/>
        <w:bCs/>
      </w:rPr>
      <w:t>974 767 880</w:t>
    </w:r>
    <w:r>
      <w:rPr>
        <w:bCs/>
      </w:rPr>
      <w:tab/>
    </w:r>
    <w:r>
      <w:t>Besøksadresse</w:t>
    </w:r>
    <w:r>
      <w:tab/>
      <w:t>Telefon</w:t>
    </w:r>
    <w:r>
      <w:tab/>
    </w:r>
    <w:bookmarkStart w:id="52" w:name="tittel"/>
    <w:bookmarkEnd w:id="52"/>
  </w:p>
  <w:p w14:paraId="25F1DFBF" w14:textId="77777777" w:rsidR="005273E5" w:rsidRDefault="005273E5">
    <w:pPr>
      <w:pStyle w:val="FooterTekst"/>
    </w:pPr>
    <w:r>
      <w:t>7491 Trondheim</w:t>
    </w:r>
    <w:r>
      <w:tab/>
      <w:t>E-post:</w:t>
    </w:r>
    <w:r>
      <w:tab/>
      <w:t>Hovedbygningen</w:t>
    </w:r>
    <w:r>
      <w:tab/>
      <w:t>+ 47 73 59 55 40</w:t>
    </w:r>
    <w:r>
      <w:tab/>
    </w:r>
    <w:bookmarkStart w:id="53" w:name="Navn"/>
    <w:bookmarkEnd w:id="53"/>
  </w:p>
  <w:p w14:paraId="4B21764E" w14:textId="77777777" w:rsidR="005273E5" w:rsidRDefault="005273E5">
    <w:pPr>
      <w:pStyle w:val="FooterTekst"/>
    </w:pPr>
    <w:r>
      <w:tab/>
      <w:t>info@adm.ntnu.no</w:t>
    </w:r>
    <w:r>
      <w:tab/>
      <w:t>Høgskoleringen 1</w:t>
    </w:r>
    <w:r>
      <w:tab/>
    </w:r>
    <w:r>
      <w:rPr>
        <w:b/>
      </w:rPr>
      <w:t>Telefaks</w:t>
    </w:r>
    <w:r>
      <w:tab/>
    </w:r>
    <w:bookmarkStart w:id="54" w:name="Navn2"/>
    <w:bookmarkEnd w:id="54"/>
  </w:p>
  <w:p w14:paraId="5DC478F5" w14:textId="77777777" w:rsidR="005273E5" w:rsidRPr="00EF795F" w:rsidRDefault="005273E5">
    <w:pPr>
      <w:pStyle w:val="FooterTekst"/>
    </w:pPr>
    <w:r>
      <w:tab/>
    </w:r>
    <w:r w:rsidRPr="00EF795F">
      <w:t>http://www.ntnu.no/adm/info</w:t>
    </w:r>
    <w:r w:rsidRPr="00EF795F">
      <w:tab/>
      <w:t>Gløshaugen</w:t>
    </w:r>
    <w:r w:rsidRPr="00EF795F">
      <w:tab/>
      <w:t>+ 47 73 59 54 37</w:t>
    </w:r>
    <w:r w:rsidRPr="00EF795F">
      <w:tab/>
    </w:r>
    <w:proofErr w:type="spellStart"/>
    <w:r w:rsidRPr="00EF795F">
      <w:t>Tlf</w:t>
    </w:r>
    <w:proofErr w:type="spellEnd"/>
    <w:r w:rsidRPr="00EF795F">
      <w:t xml:space="preserve">: + 47 </w:t>
    </w:r>
    <w:bookmarkStart w:id="55" w:name="Tlf"/>
    <w:bookmarkEnd w:id="55"/>
    <w:proofErr w:type="spellStart"/>
    <w:r w:rsidRPr="00EF795F">
      <w:t>lkjlljljkljklkjljklj</w:t>
    </w:r>
    <w:proofErr w:type="spellEnd"/>
  </w:p>
  <w:p w14:paraId="55613B0D" w14:textId="77777777" w:rsidR="005273E5" w:rsidRPr="00EF795F" w:rsidRDefault="005273E5">
    <w:pPr>
      <w:pStyle w:val="Footer"/>
      <w:rPr>
        <w:sz w:val="6"/>
        <w:lang w:val="nb-NO"/>
      </w:rPr>
    </w:pPr>
  </w:p>
  <w:p w14:paraId="0E2338B8" w14:textId="77777777" w:rsidR="005273E5" w:rsidRDefault="005273E5" w:rsidP="00EF795F">
    <w:pPr>
      <w:pStyle w:val="FooterGraa"/>
    </w:pPr>
    <w:r>
      <w:t>All korrespondanse som inngår i saksbehandling skal adresseres til saksbehandlende enhet ved NTNU og ikke direkte til enkeltpersoner. Ved henvendelse vennligst oppgi referanse.</w:t>
    </w:r>
  </w:p>
  <w:p w14:paraId="784399E5" w14:textId="77777777" w:rsidR="005273E5" w:rsidRDefault="005273E5">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0FD96" w14:textId="77777777" w:rsidR="00A25BEB" w:rsidRDefault="00A25BEB">
      <w:r>
        <w:separator/>
      </w:r>
    </w:p>
  </w:footnote>
  <w:footnote w:type="continuationSeparator" w:id="0">
    <w:p w14:paraId="40795D42" w14:textId="77777777" w:rsidR="00A25BEB" w:rsidRDefault="00A25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5AD3" w14:textId="77777777" w:rsidR="004E2F74" w:rsidRDefault="004E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3AF0" w14:textId="77777777" w:rsidR="005273E5" w:rsidRDefault="005273E5">
    <w:pPr>
      <w:pStyle w:val="sidetall"/>
    </w:pPr>
    <w:r>
      <w:tab/>
    </w:r>
    <w:r>
      <w:tab/>
    </w:r>
    <w:r>
      <w:fldChar w:fldCharType="begin"/>
    </w:r>
    <w:r>
      <w:instrText xml:space="preserve"> PAGE </w:instrText>
    </w:r>
    <w:r>
      <w:fldChar w:fldCharType="separate"/>
    </w:r>
    <w:r>
      <w:t>2</w:t>
    </w:r>
    <w:r>
      <w:fldChar w:fldCharType="end"/>
    </w:r>
    <w:r>
      <w:t xml:space="preserve"> av </w:t>
    </w:r>
    <w:r>
      <w:fldChar w:fldCharType="begin"/>
    </w:r>
    <w:r>
      <w:instrText xml:space="preserve"> NUMPAGES </w:instrText>
    </w:r>
    <w:r>
      <w:fldChar w:fldCharType="separate"/>
    </w:r>
    <w:r w:rsidR="00A25BEB">
      <w:t>1</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4"/>
      <w:gridCol w:w="1327"/>
      <w:gridCol w:w="1977"/>
    </w:tblGrid>
    <w:tr w:rsidR="005273E5" w14:paraId="213D04FB" w14:textId="77777777">
      <w:tc>
        <w:tcPr>
          <w:tcW w:w="6579" w:type="dxa"/>
          <w:tcBorders>
            <w:top w:val="nil"/>
            <w:left w:val="nil"/>
            <w:bottom w:val="nil"/>
            <w:right w:val="nil"/>
          </w:tcBorders>
        </w:tcPr>
        <w:p w14:paraId="50F4BB64" w14:textId="77777777" w:rsidR="005273E5" w:rsidRDefault="005273E5">
          <w:pPr>
            <w:pStyle w:val="Header2"/>
          </w:pPr>
          <w:r>
            <w:t>Norges teknisk-naturvitenskapelige universitet</w:t>
          </w:r>
        </w:p>
      </w:tc>
      <w:tc>
        <w:tcPr>
          <w:tcW w:w="1341" w:type="dxa"/>
          <w:tcBorders>
            <w:top w:val="nil"/>
            <w:left w:val="nil"/>
            <w:bottom w:val="nil"/>
            <w:right w:val="nil"/>
          </w:tcBorders>
        </w:tcPr>
        <w:p w14:paraId="57C5B9A1" w14:textId="77777777" w:rsidR="005273E5" w:rsidRDefault="005273E5">
          <w:pPr>
            <w:pStyle w:val="DatoRefTekst"/>
          </w:pPr>
          <w:r>
            <w:t>Vår dato</w:t>
          </w:r>
        </w:p>
        <w:p w14:paraId="576F2835" w14:textId="77777777" w:rsidR="005273E5" w:rsidRDefault="005273E5">
          <w:pPr>
            <w:pStyle w:val="DatoRefFyllInn"/>
          </w:pPr>
        </w:p>
      </w:tc>
      <w:tc>
        <w:tcPr>
          <w:tcW w:w="1996" w:type="dxa"/>
          <w:tcBorders>
            <w:top w:val="nil"/>
            <w:left w:val="nil"/>
            <w:bottom w:val="nil"/>
            <w:right w:val="nil"/>
          </w:tcBorders>
        </w:tcPr>
        <w:p w14:paraId="5E666779" w14:textId="77777777" w:rsidR="005273E5" w:rsidRDefault="005273E5">
          <w:pPr>
            <w:pStyle w:val="DatoRefTekst"/>
          </w:pPr>
          <w:r>
            <w:t>Vår referanse</w:t>
          </w:r>
        </w:p>
        <w:p w14:paraId="199C6E37" w14:textId="77777777" w:rsidR="005273E5" w:rsidRDefault="005273E5">
          <w:pPr>
            <w:pStyle w:val="DatoRefFyllInn"/>
          </w:pPr>
        </w:p>
      </w:tc>
    </w:tr>
  </w:tbl>
  <w:p w14:paraId="3CF4D239" w14:textId="77777777" w:rsidR="005273E5" w:rsidRDefault="005273E5">
    <w:pPr>
      <w:pStyle w:val="Header"/>
      <w:pBdr>
        <w:bottom w:val="single" w:sz="4" w:space="1" w:color="auto"/>
      </w:pBd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68B4" w14:textId="1DF238C3" w:rsidR="005273E5" w:rsidRDefault="00D24F71">
    <w:pPr>
      <w:pStyle w:val="sidetall"/>
    </w:pPr>
    <w:r>
      <w:rPr>
        <w:sz w:val="20"/>
        <w:lang w:eastAsia="nb-NO"/>
      </w:rPr>
      <w:drawing>
        <wp:anchor distT="0" distB="0" distL="114300" distR="114300" simplePos="0" relativeHeight="251659264" behindDoc="0" locked="0" layoutInCell="1" allowOverlap="1" wp14:anchorId="1631C71D" wp14:editId="0EB054EB">
          <wp:simplePos x="0" y="0"/>
          <wp:positionH relativeFrom="column">
            <wp:posOffset>53975</wp:posOffset>
          </wp:positionH>
          <wp:positionV relativeFrom="paragraph">
            <wp:posOffset>17780</wp:posOffset>
          </wp:positionV>
          <wp:extent cx="1638300" cy="304800"/>
          <wp:effectExtent l="0" t="0" r="0" b="0"/>
          <wp:wrapNone/>
          <wp:docPr id="20"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3E5">
      <w:tab/>
    </w:r>
    <w:r w:rsidR="005273E5">
      <w:tab/>
    </w:r>
    <w:r w:rsidR="005273E5">
      <w:tab/>
    </w:r>
    <w:r w:rsidR="005273E5">
      <w:fldChar w:fldCharType="begin"/>
    </w:r>
    <w:r w:rsidR="005273E5">
      <w:instrText xml:space="preserve"> PAGE </w:instrText>
    </w:r>
    <w:r w:rsidR="005273E5">
      <w:fldChar w:fldCharType="separate"/>
    </w:r>
    <w:r w:rsidR="00720453">
      <w:t>1</w:t>
    </w:r>
    <w:r w:rsidR="005273E5">
      <w:fldChar w:fldCharType="end"/>
    </w:r>
    <w:r w:rsidR="005273E5">
      <w:t xml:space="preserve"> </w:t>
    </w:r>
    <w:bookmarkStart w:id="1" w:name="lblSideteller"/>
    <w:r w:rsidR="005273E5">
      <w:t>av</w:t>
    </w:r>
    <w:bookmarkEnd w:id="1"/>
    <w:r w:rsidR="005273E5">
      <w:t xml:space="preserve"> </w:t>
    </w:r>
    <w:r w:rsidR="005273E5">
      <w:fldChar w:fldCharType="begin"/>
    </w:r>
    <w:r w:rsidR="005273E5">
      <w:instrText xml:space="preserve"> NUMPAGES </w:instrText>
    </w:r>
    <w:r w:rsidR="005273E5">
      <w:fldChar w:fldCharType="separate"/>
    </w:r>
    <w:r w:rsidR="00720453">
      <w:t>5</w:t>
    </w:r>
    <w:r w:rsidR="005273E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9"/>
      <w:gridCol w:w="1329"/>
      <w:gridCol w:w="1980"/>
    </w:tblGrid>
    <w:tr w:rsidR="005273E5" w14:paraId="6952F933" w14:textId="77777777">
      <w:tc>
        <w:tcPr>
          <w:tcW w:w="6579" w:type="dxa"/>
          <w:tcBorders>
            <w:top w:val="nil"/>
            <w:left w:val="nil"/>
            <w:bottom w:val="nil"/>
            <w:right w:val="nil"/>
          </w:tcBorders>
        </w:tcPr>
        <w:p w14:paraId="5A49B959" w14:textId="77777777" w:rsidR="005273E5" w:rsidRDefault="005273E5">
          <w:pPr>
            <w:pStyle w:val="Header"/>
            <w:rPr>
              <w:lang w:val="nb-NO"/>
            </w:rPr>
          </w:pPr>
        </w:p>
      </w:tc>
      <w:tc>
        <w:tcPr>
          <w:tcW w:w="1341" w:type="dxa"/>
          <w:tcBorders>
            <w:top w:val="nil"/>
            <w:left w:val="nil"/>
            <w:bottom w:val="nil"/>
            <w:right w:val="nil"/>
          </w:tcBorders>
        </w:tcPr>
        <w:p w14:paraId="5958841D" w14:textId="77777777" w:rsidR="005273E5" w:rsidRDefault="005273E5" w:rsidP="00261969">
          <w:pPr>
            <w:pStyle w:val="DatoRefTekst"/>
          </w:pPr>
        </w:p>
        <w:p w14:paraId="33D1453F" w14:textId="77777777" w:rsidR="00714810" w:rsidRDefault="00714810" w:rsidP="00261969">
          <w:pPr>
            <w:pStyle w:val="DatoRefTekst"/>
          </w:pPr>
        </w:p>
      </w:tc>
      <w:tc>
        <w:tcPr>
          <w:tcW w:w="1996" w:type="dxa"/>
          <w:tcBorders>
            <w:top w:val="nil"/>
            <w:left w:val="nil"/>
            <w:bottom w:val="nil"/>
            <w:right w:val="nil"/>
          </w:tcBorders>
        </w:tcPr>
        <w:p w14:paraId="7E5A4D43" w14:textId="77777777" w:rsidR="005273E5" w:rsidRDefault="005273E5">
          <w:pPr>
            <w:pStyle w:val="DatoFyllInn1"/>
          </w:pPr>
        </w:p>
      </w:tc>
    </w:tr>
    <w:tr w:rsidR="005273E5" w14:paraId="28F8E593" w14:textId="77777777">
      <w:tc>
        <w:tcPr>
          <w:tcW w:w="6579" w:type="dxa"/>
          <w:tcBorders>
            <w:top w:val="nil"/>
            <w:left w:val="nil"/>
            <w:bottom w:val="nil"/>
            <w:right w:val="nil"/>
          </w:tcBorders>
        </w:tcPr>
        <w:p w14:paraId="2F2F0F17" w14:textId="77777777" w:rsidR="00A25BEB" w:rsidRDefault="00A25BEB" w:rsidP="00FA0A20">
          <w:pPr>
            <w:pStyle w:val="Header1"/>
          </w:pPr>
          <w:bookmarkStart w:id="2" w:name="lblTopptekst"/>
          <w:r>
            <w:t>Fakultet for naturvitenskap</w:t>
          </w:r>
        </w:p>
        <w:bookmarkEnd w:id="2"/>
        <w:p w14:paraId="3B62BEF8" w14:textId="77777777" w:rsidR="005273E5" w:rsidRDefault="005273E5" w:rsidP="00FA0A20">
          <w:pPr>
            <w:pStyle w:val="Header1"/>
          </w:pPr>
        </w:p>
      </w:tc>
      <w:tc>
        <w:tcPr>
          <w:tcW w:w="1341" w:type="dxa"/>
          <w:tcBorders>
            <w:top w:val="nil"/>
            <w:left w:val="nil"/>
            <w:bottom w:val="nil"/>
            <w:right w:val="nil"/>
          </w:tcBorders>
        </w:tcPr>
        <w:p w14:paraId="56451339" w14:textId="77777777" w:rsidR="005273E5" w:rsidRDefault="00261969">
          <w:pPr>
            <w:pStyle w:val="DatoRefTekst2"/>
          </w:pPr>
          <w:bookmarkStart w:id="3" w:name="lblVarDato"/>
          <w:r>
            <w:t>D</w:t>
          </w:r>
          <w:r w:rsidR="005273E5">
            <w:t>ato</w:t>
          </w:r>
          <w:bookmarkEnd w:id="3"/>
        </w:p>
        <w:p w14:paraId="32FF5776" w14:textId="77777777" w:rsidR="005273E5" w:rsidRDefault="005273E5">
          <w:pPr>
            <w:pStyle w:val="DatoRefFyllInn"/>
          </w:pPr>
          <w:bookmarkStart w:id="4" w:name="varDato"/>
          <w:bookmarkEnd w:id="4"/>
        </w:p>
      </w:tc>
      <w:tc>
        <w:tcPr>
          <w:tcW w:w="1996" w:type="dxa"/>
          <w:tcBorders>
            <w:top w:val="nil"/>
            <w:left w:val="nil"/>
            <w:bottom w:val="nil"/>
            <w:right w:val="nil"/>
          </w:tcBorders>
        </w:tcPr>
        <w:p w14:paraId="08CB16F9" w14:textId="77777777" w:rsidR="005273E5" w:rsidRDefault="00261969">
          <w:pPr>
            <w:pStyle w:val="DatoRefTekst2"/>
          </w:pPr>
          <w:bookmarkStart w:id="5" w:name="lblVarRef"/>
          <w:r>
            <w:t>R</w:t>
          </w:r>
          <w:r w:rsidR="005273E5">
            <w:t>eferanse</w:t>
          </w:r>
          <w:bookmarkEnd w:id="5"/>
        </w:p>
        <w:p w14:paraId="723CFE69" w14:textId="77777777" w:rsidR="005273E5" w:rsidRDefault="005273E5">
          <w:pPr>
            <w:pStyle w:val="DatoRefFyllInn"/>
          </w:pPr>
          <w:bookmarkStart w:id="6" w:name="varRef"/>
          <w:bookmarkEnd w:id="6"/>
        </w:p>
      </w:tc>
    </w:tr>
  </w:tbl>
  <w:p w14:paraId="6F8C13BD" w14:textId="77777777" w:rsidR="005273E5" w:rsidRDefault="005273E5">
    <w:pPr>
      <w:pStyle w:val="Header"/>
      <w:pBdr>
        <w:bottom w:val="single" w:sz="4" w:space="1" w:color="auto"/>
      </w:pBdr>
      <w:rPr>
        <w:lang w:val="nb-N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984E" w14:textId="77777777" w:rsidR="005273E5" w:rsidRDefault="005273E5">
    <w:pPr>
      <w:pStyle w:val="Header"/>
    </w:pPr>
  </w:p>
  <w:p w14:paraId="3B8ADA14" w14:textId="77777777" w:rsidR="005273E5" w:rsidRDefault="005273E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2E54" w14:textId="401DAAB3" w:rsidR="005273E5" w:rsidRDefault="005273E5">
    <w:pPr>
      <w:pStyle w:val="sidetall"/>
    </w:pPr>
    <w:r>
      <w:tab/>
    </w:r>
    <w:r>
      <w:tab/>
    </w:r>
    <w:r>
      <w:fldChar w:fldCharType="begin"/>
    </w:r>
    <w:r>
      <w:instrText xml:space="preserve"> PAGE </w:instrText>
    </w:r>
    <w:r>
      <w:fldChar w:fldCharType="separate"/>
    </w:r>
    <w:r w:rsidR="00720453">
      <w:t>5</w:t>
    </w:r>
    <w:r>
      <w:fldChar w:fldCharType="end"/>
    </w:r>
    <w:r>
      <w:t xml:space="preserve"> </w:t>
    </w:r>
    <w:bookmarkStart w:id="46" w:name="lblSideteller2"/>
    <w:r>
      <w:t>av</w:t>
    </w:r>
    <w:bookmarkEnd w:id="46"/>
    <w:r>
      <w:t xml:space="preserve"> </w:t>
    </w:r>
    <w:r>
      <w:fldChar w:fldCharType="begin"/>
    </w:r>
    <w:r>
      <w:instrText xml:space="preserve"> NUMPAGES </w:instrText>
    </w:r>
    <w:r>
      <w:fldChar w:fldCharType="separate"/>
    </w:r>
    <w:r w:rsidR="00720453">
      <w:t>5</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3"/>
      <w:gridCol w:w="1327"/>
      <w:gridCol w:w="1978"/>
    </w:tblGrid>
    <w:tr w:rsidR="005273E5" w14:paraId="448C4B3C" w14:textId="77777777">
      <w:tc>
        <w:tcPr>
          <w:tcW w:w="6579" w:type="dxa"/>
          <w:tcBorders>
            <w:top w:val="nil"/>
            <w:left w:val="nil"/>
            <w:bottom w:val="nil"/>
            <w:right w:val="nil"/>
          </w:tcBorders>
        </w:tcPr>
        <w:p w14:paraId="2AC51F2A" w14:textId="77777777" w:rsidR="005273E5" w:rsidRDefault="005273E5">
          <w:pPr>
            <w:pStyle w:val="Header2"/>
          </w:pPr>
          <w:bookmarkStart w:id="47" w:name="lblTopptekst2"/>
          <w:r>
            <w:t>Norges teknisk-naturvitenskapelige universitet</w:t>
          </w:r>
          <w:bookmarkEnd w:id="47"/>
        </w:p>
      </w:tc>
      <w:tc>
        <w:tcPr>
          <w:tcW w:w="1341" w:type="dxa"/>
          <w:tcBorders>
            <w:top w:val="nil"/>
            <w:left w:val="nil"/>
            <w:bottom w:val="nil"/>
            <w:right w:val="nil"/>
          </w:tcBorders>
        </w:tcPr>
        <w:p w14:paraId="67494F25" w14:textId="77777777" w:rsidR="005273E5" w:rsidRDefault="00261969" w:rsidP="00261969">
          <w:pPr>
            <w:pStyle w:val="DatoRefTekst"/>
          </w:pPr>
          <w:bookmarkStart w:id="48" w:name="lblVarDato2"/>
          <w:r>
            <w:t>Dat</w:t>
          </w:r>
          <w:bookmarkEnd w:id="48"/>
          <w:r>
            <w:t>o</w:t>
          </w:r>
        </w:p>
        <w:p w14:paraId="026E23D3" w14:textId="77777777" w:rsidR="005273E5" w:rsidRDefault="005273E5">
          <w:pPr>
            <w:pStyle w:val="DatoRefFyllInn"/>
          </w:pPr>
          <w:bookmarkStart w:id="49" w:name="varDato2"/>
          <w:bookmarkEnd w:id="49"/>
        </w:p>
      </w:tc>
      <w:tc>
        <w:tcPr>
          <w:tcW w:w="1996" w:type="dxa"/>
          <w:tcBorders>
            <w:top w:val="nil"/>
            <w:left w:val="nil"/>
            <w:bottom w:val="nil"/>
            <w:right w:val="nil"/>
          </w:tcBorders>
        </w:tcPr>
        <w:p w14:paraId="5660FFE9" w14:textId="77777777" w:rsidR="005273E5" w:rsidRDefault="00261969">
          <w:pPr>
            <w:pStyle w:val="DatoRefTekst"/>
          </w:pPr>
          <w:bookmarkStart w:id="50" w:name="lblVarRef2"/>
          <w:r>
            <w:t>R</w:t>
          </w:r>
          <w:r w:rsidR="005273E5">
            <w:t>eferanse</w:t>
          </w:r>
          <w:bookmarkEnd w:id="50"/>
        </w:p>
        <w:p w14:paraId="62467891" w14:textId="77777777" w:rsidR="005273E5" w:rsidRDefault="005273E5">
          <w:pPr>
            <w:pStyle w:val="DatoRefFyllInn"/>
          </w:pPr>
          <w:bookmarkStart w:id="51" w:name="varRef2"/>
          <w:bookmarkEnd w:id="51"/>
        </w:p>
      </w:tc>
    </w:tr>
  </w:tbl>
  <w:p w14:paraId="552F209A" w14:textId="77777777" w:rsidR="005273E5" w:rsidRDefault="005273E5">
    <w:pPr>
      <w:pStyle w:val="Header"/>
      <w:pBdr>
        <w:bottom w:val="single" w:sz="4" w:space="1" w:color="auto"/>
      </w:pBdr>
      <w:rPr>
        <w:lang w:val="nb-NO"/>
      </w:rPr>
    </w:pPr>
  </w:p>
  <w:p w14:paraId="0C028BB1" w14:textId="77777777" w:rsidR="005273E5" w:rsidRDefault="005273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B5B3" w14:textId="77777777" w:rsidR="005273E5" w:rsidRDefault="00D24F71">
    <w:pPr>
      <w:pStyle w:val="sidetall"/>
    </w:pPr>
    <w:r>
      <w:rPr>
        <w:sz w:val="20"/>
        <w:lang w:eastAsia="nb-NO"/>
      </w:rPr>
      <w:drawing>
        <wp:anchor distT="0" distB="0" distL="114300" distR="114300" simplePos="0" relativeHeight="251657216" behindDoc="0" locked="0" layoutInCell="1" allowOverlap="1" wp14:anchorId="1DB66363" wp14:editId="790F804A">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3E5">
      <w:tab/>
    </w:r>
    <w:r w:rsidR="005273E5">
      <w:tab/>
    </w:r>
    <w:r w:rsidR="005273E5">
      <w:tab/>
    </w:r>
    <w:r w:rsidR="005273E5">
      <w:fldChar w:fldCharType="begin"/>
    </w:r>
    <w:r w:rsidR="005273E5">
      <w:instrText xml:space="preserve"> PAGE </w:instrText>
    </w:r>
    <w:r w:rsidR="005273E5">
      <w:fldChar w:fldCharType="separate"/>
    </w:r>
    <w:r w:rsidR="007767A4">
      <w:t>1</w:t>
    </w:r>
    <w:r w:rsidR="005273E5">
      <w:fldChar w:fldCharType="end"/>
    </w:r>
    <w:r w:rsidR="005273E5">
      <w:t xml:space="preserve"> av </w:t>
    </w:r>
    <w:r w:rsidR="005273E5">
      <w:fldChar w:fldCharType="begin"/>
    </w:r>
    <w:r w:rsidR="005273E5">
      <w:instrText xml:space="preserve"> NUMPAGES </w:instrText>
    </w:r>
    <w:r w:rsidR="005273E5">
      <w:fldChar w:fldCharType="separate"/>
    </w:r>
    <w:r w:rsidR="00A25BEB">
      <w:t>1</w:t>
    </w:r>
    <w:r w:rsidR="005273E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7"/>
      <w:gridCol w:w="3800"/>
      <w:gridCol w:w="1431"/>
    </w:tblGrid>
    <w:tr w:rsidR="005273E5" w14:paraId="4278E280" w14:textId="77777777">
      <w:tc>
        <w:tcPr>
          <w:tcW w:w="6579" w:type="dxa"/>
          <w:tcBorders>
            <w:top w:val="nil"/>
            <w:left w:val="nil"/>
            <w:bottom w:val="nil"/>
            <w:right w:val="nil"/>
          </w:tcBorders>
        </w:tcPr>
        <w:p w14:paraId="598661E0" w14:textId="77777777" w:rsidR="005273E5" w:rsidRDefault="005273E5">
          <w:pPr>
            <w:pStyle w:val="Header"/>
            <w:rPr>
              <w:lang w:val="nb-NO"/>
            </w:rPr>
          </w:pPr>
        </w:p>
      </w:tc>
      <w:tc>
        <w:tcPr>
          <w:tcW w:w="1341" w:type="dxa"/>
          <w:tcBorders>
            <w:top w:val="nil"/>
            <w:left w:val="nil"/>
            <w:bottom w:val="nil"/>
            <w:right w:val="nil"/>
          </w:tcBorders>
        </w:tcPr>
        <w:p w14:paraId="1365C404" w14:textId="77777777" w:rsidR="005273E5" w:rsidRDefault="005273E5">
          <w:pPr>
            <w:pStyle w:val="DatoRefTekst"/>
          </w:pPr>
          <w:r>
            <w:t>Vår dato</w:t>
          </w:r>
        </w:p>
        <w:p w14:paraId="421D87AC" w14:textId="77777777" w:rsidR="005273E5" w:rsidRDefault="005273E5">
          <w:pPr>
            <w:pStyle w:val="DatoFyllInn1"/>
          </w:pPr>
          <w:proofErr w:type="spellStart"/>
          <w:r>
            <w:t>fdsfsfsdfdsffsdsdfsdfsdffdsfsdfsffsdfsdf</w:t>
          </w:r>
          <w:proofErr w:type="spellEnd"/>
        </w:p>
      </w:tc>
      <w:tc>
        <w:tcPr>
          <w:tcW w:w="1996" w:type="dxa"/>
          <w:tcBorders>
            <w:top w:val="nil"/>
            <w:left w:val="nil"/>
            <w:bottom w:val="nil"/>
            <w:right w:val="nil"/>
          </w:tcBorders>
        </w:tcPr>
        <w:p w14:paraId="01EAB07F" w14:textId="77777777" w:rsidR="005273E5" w:rsidRDefault="005273E5">
          <w:pPr>
            <w:pStyle w:val="DatoRefTekst"/>
          </w:pPr>
          <w:r>
            <w:t>Vår referanse</w:t>
          </w:r>
        </w:p>
        <w:p w14:paraId="2381B7E7" w14:textId="77777777" w:rsidR="005273E5" w:rsidRDefault="005273E5">
          <w:pPr>
            <w:pStyle w:val="DatoFyllInn1"/>
          </w:pPr>
        </w:p>
      </w:tc>
    </w:tr>
    <w:tr w:rsidR="005273E5" w14:paraId="0D5ED06E" w14:textId="77777777">
      <w:tc>
        <w:tcPr>
          <w:tcW w:w="6579" w:type="dxa"/>
          <w:tcBorders>
            <w:top w:val="nil"/>
            <w:left w:val="nil"/>
            <w:bottom w:val="nil"/>
            <w:right w:val="nil"/>
          </w:tcBorders>
        </w:tcPr>
        <w:p w14:paraId="32962137" w14:textId="77777777" w:rsidR="005273E5" w:rsidRDefault="005273E5" w:rsidP="00FA0A20">
          <w:pPr>
            <w:pStyle w:val="Header1"/>
          </w:pPr>
          <w:r>
            <w:t>Kommunikasjonsavdelingen</w:t>
          </w:r>
        </w:p>
        <w:p w14:paraId="44851738" w14:textId="77777777" w:rsidR="005273E5" w:rsidRDefault="005273E5" w:rsidP="00FA0A20">
          <w:pPr>
            <w:pStyle w:val="Header1"/>
          </w:pPr>
        </w:p>
      </w:tc>
      <w:tc>
        <w:tcPr>
          <w:tcW w:w="1341" w:type="dxa"/>
          <w:tcBorders>
            <w:top w:val="nil"/>
            <w:left w:val="nil"/>
            <w:bottom w:val="nil"/>
            <w:right w:val="nil"/>
          </w:tcBorders>
        </w:tcPr>
        <w:p w14:paraId="40D889D3" w14:textId="77777777" w:rsidR="005273E5" w:rsidRDefault="005273E5">
          <w:pPr>
            <w:pStyle w:val="DatoRefTekst2"/>
          </w:pPr>
          <w:r>
            <w:t>Deres dato</w:t>
          </w:r>
        </w:p>
        <w:p w14:paraId="4E2C2C42" w14:textId="77777777" w:rsidR="005273E5" w:rsidRDefault="005273E5">
          <w:pPr>
            <w:pStyle w:val="DatoRefFyllInn"/>
          </w:pPr>
        </w:p>
      </w:tc>
      <w:tc>
        <w:tcPr>
          <w:tcW w:w="1996" w:type="dxa"/>
          <w:tcBorders>
            <w:top w:val="nil"/>
            <w:left w:val="nil"/>
            <w:bottom w:val="nil"/>
            <w:right w:val="nil"/>
          </w:tcBorders>
        </w:tcPr>
        <w:p w14:paraId="0FAABA32" w14:textId="77777777" w:rsidR="005273E5" w:rsidRDefault="005273E5">
          <w:pPr>
            <w:pStyle w:val="DatoRefTekst2"/>
          </w:pPr>
          <w:r>
            <w:t>Deres referanse</w:t>
          </w:r>
        </w:p>
        <w:p w14:paraId="23B5B7F4" w14:textId="77777777" w:rsidR="005273E5" w:rsidRDefault="005273E5">
          <w:pPr>
            <w:pStyle w:val="DatoRefFyllInn"/>
          </w:pPr>
        </w:p>
      </w:tc>
    </w:tr>
  </w:tbl>
  <w:p w14:paraId="096EB5B3" w14:textId="77777777" w:rsidR="005273E5" w:rsidRDefault="005273E5">
    <w:pPr>
      <w:pStyle w:val="Header"/>
      <w:pBdr>
        <w:bottom w:val="single" w:sz="4" w:space="1" w:color="auto"/>
      </w:pBdr>
      <w:rPr>
        <w:lang w:val="nb-NO"/>
      </w:rPr>
    </w:pPr>
  </w:p>
  <w:p w14:paraId="773D4E2B" w14:textId="77777777" w:rsidR="005273E5" w:rsidRDefault="00527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3B8C"/>
    <w:multiLevelType w:val="hybridMultilevel"/>
    <w:tmpl w:val="41BE8860"/>
    <w:lvl w:ilvl="0" w:tplc="673CDD28">
      <w:start w:val="1"/>
      <w:numFmt w:val="bullet"/>
      <w:lvlText w:val="•"/>
      <w:lvlJc w:val="left"/>
      <w:pPr>
        <w:tabs>
          <w:tab w:val="num" w:pos="360"/>
        </w:tabs>
        <w:ind w:left="360" w:hanging="360"/>
      </w:pPr>
      <w:rPr>
        <w:rFonts w:ascii="Arial" w:hAnsi="Arial" w:hint="default"/>
      </w:rPr>
    </w:lvl>
    <w:lvl w:ilvl="1" w:tplc="D696D0CA" w:tentative="1">
      <w:start w:val="1"/>
      <w:numFmt w:val="bullet"/>
      <w:lvlText w:val="•"/>
      <w:lvlJc w:val="left"/>
      <w:pPr>
        <w:tabs>
          <w:tab w:val="num" w:pos="1080"/>
        </w:tabs>
        <w:ind w:left="1080" w:hanging="360"/>
      </w:pPr>
      <w:rPr>
        <w:rFonts w:ascii="Arial" w:hAnsi="Arial" w:hint="default"/>
      </w:rPr>
    </w:lvl>
    <w:lvl w:ilvl="2" w:tplc="7C5E94C0" w:tentative="1">
      <w:start w:val="1"/>
      <w:numFmt w:val="bullet"/>
      <w:lvlText w:val="•"/>
      <w:lvlJc w:val="left"/>
      <w:pPr>
        <w:tabs>
          <w:tab w:val="num" w:pos="1800"/>
        </w:tabs>
        <w:ind w:left="1800" w:hanging="360"/>
      </w:pPr>
      <w:rPr>
        <w:rFonts w:ascii="Arial" w:hAnsi="Arial" w:hint="default"/>
      </w:rPr>
    </w:lvl>
    <w:lvl w:ilvl="3" w:tplc="ED881844" w:tentative="1">
      <w:start w:val="1"/>
      <w:numFmt w:val="bullet"/>
      <w:lvlText w:val="•"/>
      <w:lvlJc w:val="left"/>
      <w:pPr>
        <w:tabs>
          <w:tab w:val="num" w:pos="2520"/>
        </w:tabs>
        <w:ind w:left="2520" w:hanging="360"/>
      </w:pPr>
      <w:rPr>
        <w:rFonts w:ascii="Arial" w:hAnsi="Arial" w:hint="default"/>
      </w:rPr>
    </w:lvl>
    <w:lvl w:ilvl="4" w:tplc="3C46AFFC" w:tentative="1">
      <w:start w:val="1"/>
      <w:numFmt w:val="bullet"/>
      <w:lvlText w:val="•"/>
      <w:lvlJc w:val="left"/>
      <w:pPr>
        <w:tabs>
          <w:tab w:val="num" w:pos="3240"/>
        </w:tabs>
        <w:ind w:left="3240" w:hanging="360"/>
      </w:pPr>
      <w:rPr>
        <w:rFonts w:ascii="Arial" w:hAnsi="Arial" w:hint="default"/>
      </w:rPr>
    </w:lvl>
    <w:lvl w:ilvl="5" w:tplc="04FA403A" w:tentative="1">
      <w:start w:val="1"/>
      <w:numFmt w:val="bullet"/>
      <w:lvlText w:val="•"/>
      <w:lvlJc w:val="left"/>
      <w:pPr>
        <w:tabs>
          <w:tab w:val="num" w:pos="3960"/>
        </w:tabs>
        <w:ind w:left="3960" w:hanging="360"/>
      </w:pPr>
      <w:rPr>
        <w:rFonts w:ascii="Arial" w:hAnsi="Arial" w:hint="default"/>
      </w:rPr>
    </w:lvl>
    <w:lvl w:ilvl="6" w:tplc="443AD650" w:tentative="1">
      <w:start w:val="1"/>
      <w:numFmt w:val="bullet"/>
      <w:lvlText w:val="•"/>
      <w:lvlJc w:val="left"/>
      <w:pPr>
        <w:tabs>
          <w:tab w:val="num" w:pos="4680"/>
        </w:tabs>
        <w:ind w:left="4680" w:hanging="360"/>
      </w:pPr>
      <w:rPr>
        <w:rFonts w:ascii="Arial" w:hAnsi="Arial" w:hint="default"/>
      </w:rPr>
    </w:lvl>
    <w:lvl w:ilvl="7" w:tplc="5C3CD344" w:tentative="1">
      <w:start w:val="1"/>
      <w:numFmt w:val="bullet"/>
      <w:lvlText w:val="•"/>
      <w:lvlJc w:val="left"/>
      <w:pPr>
        <w:tabs>
          <w:tab w:val="num" w:pos="5400"/>
        </w:tabs>
        <w:ind w:left="5400" w:hanging="360"/>
      </w:pPr>
      <w:rPr>
        <w:rFonts w:ascii="Arial" w:hAnsi="Arial" w:hint="default"/>
      </w:rPr>
    </w:lvl>
    <w:lvl w:ilvl="8" w:tplc="85F8238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AB678C5"/>
    <w:multiLevelType w:val="hybridMultilevel"/>
    <w:tmpl w:val="B3A0AE34"/>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2" w15:restartNumberingAfterBreak="0">
    <w:nsid w:val="6ABD31B1"/>
    <w:multiLevelType w:val="hybridMultilevel"/>
    <w:tmpl w:val="23AAB20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nb-NO" w:vendorID="64" w:dllVersion="6" w:nlCheck="1" w:checkStyle="0"/>
  <w:activeWritingStyle w:appName="MSWord" w:lang="nb-NO"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B"/>
    <w:rsid w:val="000409E3"/>
    <w:rsid w:val="00072E86"/>
    <w:rsid w:val="000A788F"/>
    <w:rsid w:val="000B4FDC"/>
    <w:rsid w:val="000D36C5"/>
    <w:rsid w:val="001057E5"/>
    <w:rsid w:val="0014656A"/>
    <w:rsid w:val="00165FD2"/>
    <w:rsid w:val="0018096C"/>
    <w:rsid w:val="001841E0"/>
    <w:rsid w:val="001C5EA3"/>
    <w:rsid w:val="001C6420"/>
    <w:rsid w:val="001F054E"/>
    <w:rsid w:val="00213E34"/>
    <w:rsid w:val="0025339D"/>
    <w:rsid w:val="00261969"/>
    <w:rsid w:val="00265163"/>
    <w:rsid w:val="00290AB9"/>
    <w:rsid w:val="002B418B"/>
    <w:rsid w:val="002C2948"/>
    <w:rsid w:val="002E1A4F"/>
    <w:rsid w:val="002E2C64"/>
    <w:rsid w:val="002E461D"/>
    <w:rsid w:val="002F6C5D"/>
    <w:rsid w:val="0030528C"/>
    <w:rsid w:val="00340047"/>
    <w:rsid w:val="003438EA"/>
    <w:rsid w:val="00346634"/>
    <w:rsid w:val="00350092"/>
    <w:rsid w:val="00350DD4"/>
    <w:rsid w:val="003537B4"/>
    <w:rsid w:val="00391861"/>
    <w:rsid w:val="003B19AA"/>
    <w:rsid w:val="003C03A0"/>
    <w:rsid w:val="0043332D"/>
    <w:rsid w:val="00437D7A"/>
    <w:rsid w:val="00464FFF"/>
    <w:rsid w:val="00475CC9"/>
    <w:rsid w:val="00476E3A"/>
    <w:rsid w:val="0048541D"/>
    <w:rsid w:val="004945E9"/>
    <w:rsid w:val="004C19AA"/>
    <w:rsid w:val="004E2F74"/>
    <w:rsid w:val="004F119E"/>
    <w:rsid w:val="005253EE"/>
    <w:rsid w:val="005273E5"/>
    <w:rsid w:val="00541D74"/>
    <w:rsid w:val="00545152"/>
    <w:rsid w:val="0055623E"/>
    <w:rsid w:val="00587EEF"/>
    <w:rsid w:val="005A49A0"/>
    <w:rsid w:val="005A72FB"/>
    <w:rsid w:val="005C5EB8"/>
    <w:rsid w:val="005D2672"/>
    <w:rsid w:val="00636794"/>
    <w:rsid w:val="0065020D"/>
    <w:rsid w:val="00692BAC"/>
    <w:rsid w:val="00694E05"/>
    <w:rsid w:val="006B4A09"/>
    <w:rsid w:val="006B6ECE"/>
    <w:rsid w:val="006C7997"/>
    <w:rsid w:val="00714810"/>
    <w:rsid w:val="00720453"/>
    <w:rsid w:val="00730EA0"/>
    <w:rsid w:val="0076192F"/>
    <w:rsid w:val="007749A6"/>
    <w:rsid w:val="0077577A"/>
    <w:rsid w:val="007767A4"/>
    <w:rsid w:val="00782FA5"/>
    <w:rsid w:val="00785C33"/>
    <w:rsid w:val="00791041"/>
    <w:rsid w:val="007A05DB"/>
    <w:rsid w:val="007D28DC"/>
    <w:rsid w:val="0080096C"/>
    <w:rsid w:val="00814C7E"/>
    <w:rsid w:val="00840BF1"/>
    <w:rsid w:val="0085235C"/>
    <w:rsid w:val="00857FCF"/>
    <w:rsid w:val="00885029"/>
    <w:rsid w:val="008954CF"/>
    <w:rsid w:val="008A2AA9"/>
    <w:rsid w:val="008A377B"/>
    <w:rsid w:val="008A71D8"/>
    <w:rsid w:val="008C03B1"/>
    <w:rsid w:val="008D4F37"/>
    <w:rsid w:val="008E0E55"/>
    <w:rsid w:val="008E63DF"/>
    <w:rsid w:val="0090510B"/>
    <w:rsid w:val="00921CB4"/>
    <w:rsid w:val="009835C7"/>
    <w:rsid w:val="00986244"/>
    <w:rsid w:val="0099218E"/>
    <w:rsid w:val="009C6A59"/>
    <w:rsid w:val="009E4C18"/>
    <w:rsid w:val="00A05E28"/>
    <w:rsid w:val="00A2517C"/>
    <w:rsid w:val="00A25BEB"/>
    <w:rsid w:val="00A32318"/>
    <w:rsid w:val="00A62F4C"/>
    <w:rsid w:val="00A727E6"/>
    <w:rsid w:val="00A84F29"/>
    <w:rsid w:val="00A86A56"/>
    <w:rsid w:val="00AA1259"/>
    <w:rsid w:val="00AA750D"/>
    <w:rsid w:val="00AD08DF"/>
    <w:rsid w:val="00AD1743"/>
    <w:rsid w:val="00AD3004"/>
    <w:rsid w:val="00AE53F5"/>
    <w:rsid w:val="00B40B76"/>
    <w:rsid w:val="00B4527A"/>
    <w:rsid w:val="00B54618"/>
    <w:rsid w:val="00B55D26"/>
    <w:rsid w:val="00B57D63"/>
    <w:rsid w:val="00B6069A"/>
    <w:rsid w:val="00B636F7"/>
    <w:rsid w:val="00B71DF6"/>
    <w:rsid w:val="00B752B0"/>
    <w:rsid w:val="00B76CB7"/>
    <w:rsid w:val="00B92298"/>
    <w:rsid w:val="00BA2CBC"/>
    <w:rsid w:val="00BC42DF"/>
    <w:rsid w:val="00BC489B"/>
    <w:rsid w:val="00BF4BB8"/>
    <w:rsid w:val="00C2664F"/>
    <w:rsid w:val="00C339AE"/>
    <w:rsid w:val="00C4088F"/>
    <w:rsid w:val="00C502F1"/>
    <w:rsid w:val="00C6269C"/>
    <w:rsid w:val="00C7574D"/>
    <w:rsid w:val="00C90724"/>
    <w:rsid w:val="00CA6477"/>
    <w:rsid w:val="00CF46FD"/>
    <w:rsid w:val="00D06C9C"/>
    <w:rsid w:val="00D23DEC"/>
    <w:rsid w:val="00D24F71"/>
    <w:rsid w:val="00D36B08"/>
    <w:rsid w:val="00D57025"/>
    <w:rsid w:val="00D76067"/>
    <w:rsid w:val="00D8355A"/>
    <w:rsid w:val="00DA45BF"/>
    <w:rsid w:val="00DA5E23"/>
    <w:rsid w:val="00DE5F28"/>
    <w:rsid w:val="00DE6633"/>
    <w:rsid w:val="00DE787D"/>
    <w:rsid w:val="00E06B72"/>
    <w:rsid w:val="00E1094C"/>
    <w:rsid w:val="00E20AC9"/>
    <w:rsid w:val="00E24797"/>
    <w:rsid w:val="00E4288A"/>
    <w:rsid w:val="00E45A14"/>
    <w:rsid w:val="00E65A0E"/>
    <w:rsid w:val="00E96141"/>
    <w:rsid w:val="00EB5EB1"/>
    <w:rsid w:val="00ED109B"/>
    <w:rsid w:val="00EE6723"/>
    <w:rsid w:val="00EF795F"/>
    <w:rsid w:val="00F01CC7"/>
    <w:rsid w:val="00F24415"/>
    <w:rsid w:val="00F647E3"/>
    <w:rsid w:val="00F7014D"/>
    <w:rsid w:val="00FA0A20"/>
    <w:rsid w:val="00FB0B52"/>
    <w:rsid w:val="00FC46D4"/>
    <w:rsid w:val="00FC699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95FED2"/>
  <w15:docId w15:val="{52B62383-A5B8-44B9-84BB-06584033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3B1"/>
    <w:pPr>
      <w:spacing w:after="60"/>
      <w:ind w:left="85" w:right="85"/>
    </w:pPr>
    <w:rPr>
      <w:rFonts w:ascii="Arial" w:hAnsi="Arial"/>
      <w:sz w:val="24"/>
      <w:szCs w:val="24"/>
      <w:lang w:val="en-GB" w:eastAsia="en-US"/>
    </w:rPr>
  </w:style>
  <w:style w:type="paragraph" w:styleId="Heading1">
    <w:name w:val="heading 1"/>
    <w:basedOn w:val="Normal"/>
    <w:next w:val="Normal"/>
    <w:link w:val="Heading1Char"/>
    <w:qFormat/>
    <w:pPr>
      <w:keepNext/>
      <w:spacing w:before="84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pPr>
      <w:tabs>
        <w:tab w:val="center" w:pos="4153"/>
        <w:tab w:val="right" w:pos="8306"/>
      </w:tabs>
      <w:spacing w:after="20"/>
      <w:ind w:left="0" w:right="0"/>
    </w:pPr>
    <w:rPr>
      <w:sz w:val="2"/>
    </w:rPr>
  </w:style>
  <w:style w:type="paragraph" w:styleId="Footer">
    <w:name w:val="footer"/>
    <w:basedOn w:val="Header"/>
    <w:link w:val="FooterChar"/>
    <w:autoRedefine/>
  </w:style>
  <w:style w:type="paragraph" w:customStyle="1" w:styleId="sidetall">
    <w:name w:val="sidetall"/>
    <w:basedOn w:val="Header"/>
    <w:autoRedefine/>
    <w:pPr>
      <w:spacing w:after="60"/>
      <w:ind w:right="85"/>
      <w:jc w:val="right"/>
    </w:pPr>
    <w:rPr>
      <w:noProof/>
      <w:snapToGrid w:val="0"/>
      <w:sz w:val="19"/>
      <w:szCs w:val="20"/>
      <w:lang w:val="nb-NO"/>
    </w:rPr>
  </w:style>
  <w:style w:type="paragraph" w:customStyle="1" w:styleId="DatoRefTekst">
    <w:name w:val="DatoRefTekst"/>
    <w:basedOn w:val="Header"/>
    <w:autoRedefine/>
    <w:pPr>
      <w:spacing w:after="0"/>
    </w:pPr>
    <w:rPr>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pPr>
      <w:spacing w:before="204" w:after="60"/>
      <w:ind w:left="85" w:right="85"/>
    </w:pPr>
    <w:rPr>
      <w:b/>
      <w:sz w:val="20"/>
      <w:lang w:val="nb-NO"/>
    </w:rPr>
  </w:style>
  <w:style w:type="paragraph" w:customStyle="1" w:styleId="underheader">
    <w:name w:val="underheader"/>
    <w:basedOn w:val="Header"/>
    <w:autoRedefine/>
    <w:pPr>
      <w:ind w:left="57"/>
    </w:pPr>
    <w:rPr>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rsid w:val="00EF795F"/>
    <w:pPr>
      <w:tabs>
        <w:tab w:val="clear" w:pos="4153"/>
        <w:tab w:val="clear" w:pos="8306"/>
        <w:tab w:val="left" w:pos="1916"/>
        <w:tab w:val="left" w:pos="4360"/>
        <w:tab w:val="left" w:pos="6282"/>
        <w:tab w:val="left" w:pos="8023"/>
      </w:tabs>
      <w:spacing w:after="30"/>
      <w:ind w:left="85"/>
    </w:pPr>
    <w:rPr>
      <w:b/>
      <w:color w:val="808080"/>
      <w:sz w:val="16"/>
      <w:szCs w:val="16"/>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rsid w:val="00FA0A20"/>
    <w:pPr>
      <w:spacing w:after="60"/>
      <w:ind w:right="85"/>
    </w:pPr>
    <w:rPr>
      <w:sz w:val="19"/>
      <w:lang w:val="nb-NO"/>
    </w:rPr>
  </w:style>
  <w:style w:type="paragraph" w:customStyle="1" w:styleId="FyllLinje">
    <w:name w:val="FyllLinje"/>
    <w:basedOn w:val="Normal"/>
    <w:autoRedefine/>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val="0"/>
      <w:bCs/>
    </w:rPr>
  </w:style>
  <w:style w:type="paragraph" w:customStyle="1" w:styleId="FooterIkkeFet">
    <w:name w:val="FooterIkkeFet"/>
    <w:basedOn w:val="FooterFet"/>
    <w:autoRedefine/>
    <w:rPr>
      <w:b w:val="0"/>
      <w:bCs/>
    </w:rPr>
  </w:style>
  <w:style w:type="character" w:customStyle="1" w:styleId="Heading1Char">
    <w:name w:val="Heading 1 Char"/>
    <w:link w:val="Heading1"/>
    <w:rsid w:val="00E24797"/>
    <w:rPr>
      <w:rFonts w:ascii="Arial" w:hAnsi="Arial" w:cs="Arial"/>
      <w:b/>
      <w:bCs/>
      <w:kern w:val="32"/>
      <w:sz w:val="30"/>
      <w:szCs w:val="32"/>
      <w:lang w:val="en-GB" w:eastAsia="en-US"/>
    </w:rPr>
  </w:style>
  <w:style w:type="paragraph" w:customStyle="1" w:styleId="Kolonne1">
    <w:name w:val="Kolonne1"/>
    <w:basedOn w:val="Merknad"/>
    <w:pPr>
      <w:spacing w:after="170"/>
    </w:pPr>
  </w:style>
  <w:style w:type="character" w:customStyle="1" w:styleId="HeaderChar">
    <w:name w:val="Header Char"/>
    <w:link w:val="Header"/>
    <w:rsid w:val="00E24797"/>
    <w:rPr>
      <w:rFonts w:ascii="Times" w:hAnsi="Times"/>
      <w:sz w:val="2"/>
      <w:szCs w:val="24"/>
      <w:lang w:val="en-GB" w:eastAsia="en-US"/>
    </w:rPr>
  </w:style>
  <w:style w:type="character" w:customStyle="1" w:styleId="FooterChar">
    <w:name w:val="Footer Char"/>
    <w:link w:val="Footer"/>
    <w:rsid w:val="00E24797"/>
    <w:rPr>
      <w:rFonts w:ascii="Times" w:hAnsi="Times"/>
      <w:sz w:val="2"/>
      <w:szCs w:val="24"/>
      <w:lang w:val="en-GB" w:eastAsia="en-US"/>
    </w:rPr>
  </w:style>
  <w:style w:type="table" w:styleId="TableGrid">
    <w:name w:val="Table Grid"/>
    <w:basedOn w:val="TableNormal"/>
    <w:rsid w:val="00E6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BEB"/>
    <w:pPr>
      <w:autoSpaceDE w:val="0"/>
      <w:autoSpaceDN w:val="0"/>
      <w:adjustRightInd w:val="0"/>
    </w:pPr>
    <w:rPr>
      <w:color w:val="000000"/>
      <w:sz w:val="24"/>
      <w:szCs w:val="24"/>
    </w:rPr>
  </w:style>
  <w:style w:type="paragraph" w:styleId="ListParagraph">
    <w:name w:val="List Paragraph"/>
    <w:basedOn w:val="Normal"/>
    <w:uiPriority w:val="34"/>
    <w:qFormat/>
    <w:rsid w:val="008A71D8"/>
    <w:pPr>
      <w:ind w:left="720"/>
      <w:contextualSpacing/>
    </w:pPr>
  </w:style>
  <w:style w:type="character" w:styleId="CommentReference">
    <w:name w:val="annotation reference"/>
    <w:basedOn w:val="DefaultParagraphFont"/>
    <w:semiHidden/>
    <w:unhideWhenUsed/>
    <w:rsid w:val="00BC42DF"/>
    <w:rPr>
      <w:sz w:val="16"/>
      <w:szCs w:val="16"/>
    </w:rPr>
  </w:style>
  <w:style w:type="paragraph" w:styleId="CommentText">
    <w:name w:val="annotation text"/>
    <w:basedOn w:val="Normal"/>
    <w:link w:val="CommentTextChar"/>
    <w:semiHidden/>
    <w:unhideWhenUsed/>
    <w:rsid w:val="00BC42DF"/>
    <w:rPr>
      <w:sz w:val="20"/>
      <w:szCs w:val="20"/>
    </w:rPr>
  </w:style>
  <w:style w:type="character" w:customStyle="1" w:styleId="CommentTextChar">
    <w:name w:val="Comment Text Char"/>
    <w:basedOn w:val="DefaultParagraphFont"/>
    <w:link w:val="CommentText"/>
    <w:semiHidden/>
    <w:rsid w:val="00BC42DF"/>
    <w:rPr>
      <w:rFonts w:ascii="Arial" w:hAnsi="Arial"/>
      <w:lang w:val="en-GB" w:eastAsia="en-US"/>
    </w:rPr>
  </w:style>
  <w:style w:type="paragraph" w:styleId="CommentSubject">
    <w:name w:val="annotation subject"/>
    <w:basedOn w:val="CommentText"/>
    <w:next w:val="CommentText"/>
    <w:link w:val="CommentSubjectChar"/>
    <w:semiHidden/>
    <w:unhideWhenUsed/>
    <w:rsid w:val="00BC42DF"/>
    <w:rPr>
      <w:b/>
      <w:bCs/>
    </w:rPr>
  </w:style>
  <w:style w:type="character" w:customStyle="1" w:styleId="CommentSubjectChar">
    <w:name w:val="Comment Subject Char"/>
    <w:basedOn w:val="CommentTextChar"/>
    <w:link w:val="CommentSubject"/>
    <w:semiHidden/>
    <w:rsid w:val="00BC42DF"/>
    <w:rPr>
      <w:rFonts w:ascii="Arial" w:hAnsi="Arial"/>
      <w:b/>
      <w:bCs/>
      <w:lang w:val="en-GB" w:eastAsia="en-US"/>
    </w:rPr>
  </w:style>
  <w:style w:type="paragraph" w:styleId="BalloonText">
    <w:name w:val="Balloon Text"/>
    <w:basedOn w:val="Normal"/>
    <w:link w:val="BalloonTextChar"/>
    <w:semiHidden/>
    <w:unhideWhenUsed/>
    <w:rsid w:val="00BC42D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C42D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40340">
      <w:bodyDiv w:val="1"/>
      <w:marLeft w:val="0"/>
      <w:marRight w:val="0"/>
      <w:marTop w:val="0"/>
      <w:marBottom w:val="0"/>
      <w:divBdr>
        <w:top w:val="none" w:sz="0" w:space="0" w:color="auto"/>
        <w:left w:val="none" w:sz="0" w:space="0" w:color="auto"/>
        <w:bottom w:val="none" w:sz="0" w:space="0" w:color="auto"/>
        <w:right w:val="none" w:sz="0" w:space="0" w:color="auto"/>
      </w:divBdr>
    </w:div>
    <w:div w:id="863323473">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 w:id="2004510051">
      <w:bodyDiv w:val="1"/>
      <w:marLeft w:val="0"/>
      <w:marRight w:val="0"/>
      <w:marTop w:val="0"/>
      <w:marBottom w:val="0"/>
      <w:divBdr>
        <w:top w:val="none" w:sz="0" w:space="0" w:color="auto"/>
        <w:left w:val="none" w:sz="0" w:space="0" w:color="auto"/>
        <w:bottom w:val="none" w:sz="0" w:space="0" w:color="auto"/>
        <w:right w:val="none" w:sz="0" w:space="0" w:color="auto"/>
      </w:divBdr>
    </w:div>
    <w:div w:id="2132552946">
      <w:bodyDiv w:val="1"/>
      <w:marLeft w:val="0"/>
      <w:marRight w:val="0"/>
      <w:marTop w:val="0"/>
      <w:marBottom w:val="0"/>
      <w:divBdr>
        <w:top w:val="none" w:sz="0" w:space="0" w:color="auto"/>
        <w:left w:val="none" w:sz="0" w:space="0" w:color="auto"/>
        <w:bottom w:val="none" w:sz="0" w:space="0" w:color="auto"/>
        <w:right w:val="none" w:sz="0" w:space="0" w:color="auto"/>
      </w:divBdr>
      <w:divsChild>
        <w:div w:id="4809973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ffice\FAK_OG_INST\NV\mal-refer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mal-referat.dotm</Template>
  <TotalTime>0</TotalTime>
  <Pages>5</Pages>
  <Words>1346</Words>
  <Characters>7060</Characters>
  <Application>Microsoft Office Word</Application>
  <DocSecurity>0</DocSecurity>
  <Lines>58</Lines>
  <Paragraphs>16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Møtereferat</vt:lpstr>
      <vt:lpstr>Møtereferat</vt:lpstr>
    </vt:vector>
  </TitlesOfParts>
  <Company>Orakeltjenesten, NTNU</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Møtereferat</dc:title>
  <dc:subject/>
  <dc:creator>O. Rakel</dc:creator>
  <cp:keywords/>
  <dc:description/>
  <cp:lastModifiedBy>Marie Sundstrøm</cp:lastModifiedBy>
  <cp:revision>2</cp:revision>
  <cp:lastPrinted>2006-01-04T10:31:00Z</cp:lastPrinted>
  <dcterms:created xsi:type="dcterms:W3CDTF">2019-12-05T14:07:00Z</dcterms:created>
  <dcterms:modified xsi:type="dcterms:W3CDTF">2019-12-05T14:07:00Z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_enhet2">
    <vt:lpwstr/>
  </property>
  <property fmtid="{D5CDD505-2E9C-101B-9397-08002B2CF9AE}" pid="3" name="info_enhet1">
    <vt:lpwstr/>
  </property>
  <property fmtid="{D5CDD505-2E9C-101B-9397-08002B2CF9AE}" pid="4" name="info_enhet4">
    <vt:lpwstr/>
  </property>
  <property fmtid="{D5CDD505-2E9C-101B-9397-08002B2CF9AE}" pid="5" name="info_enhet3">
    <vt:lpwstr/>
  </property>
  <property fmtid="{D5CDD505-2E9C-101B-9397-08002B2CF9AE}" pid="6" name="info_epost">
    <vt:lpwstr/>
  </property>
  <property fmtid="{D5CDD505-2E9C-101B-9397-08002B2CF9AE}" pid="7" name="info_orgnr">
    <vt:lpwstr/>
  </property>
  <property fmtid="{D5CDD505-2E9C-101B-9397-08002B2CF9AE}" pid="8" name="info_web">
    <vt:lpwstr/>
  </property>
  <property fmtid="{D5CDD505-2E9C-101B-9397-08002B2CF9AE}" pid="9" name="chkEnhet1">
    <vt:lpwstr>nei</vt:lpwstr>
  </property>
  <property fmtid="{D5CDD505-2E9C-101B-9397-08002B2CF9AE}" pid="10" name="chkEnhet2">
    <vt:lpwstr>nei</vt:lpwstr>
  </property>
  <property fmtid="{D5CDD505-2E9C-101B-9397-08002B2CF9AE}" pid="11" name="chkEnhet3">
    <vt:lpwstr>nei</vt:lpwstr>
  </property>
  <property fmtid="{D5CDD505-2E9C-101B-9397-08002B2CF9AE}" pid="12" name="chkEnhet4">
    <vt:lpwstr>nei</vt:lpwstr>
  </property>
  <property fmtid="{D5CDD505-2E9C-101B-9397-08002B2CF9AE}" pid="13" name="info_telefon">
    <vt:lpwstr/>
  </property>
  <property fmtid="{D5CDD505-2E9C-101B-9397-08002B2CF9AE}" pid="14" name="info_telefaks">
    <vt:lpwstr/>
  </property>
  <property fmtid="{D5CDD505-2E9C-101B-9397-08002B2CF9AE}" pid="15" name="info_Postadresse1">
    <vt:lpwstr/>
  </property>
  <property fmtid="{D5CDD505-2E9C-101B-9397-08002B2CF9AE}" pid="16" name="optbm">
    <vt:lpwstr>ja</vt:lpwstr>
  </property>
  <property fmtid="{D5CDD505-2E9C-101B-9397-08002B2CF9AE}" pid="17" name="optnn">
    <vt:lpwstr>nei</vt:lpwstr>
  </property>
  <property fmtid="{D5CDD505-2E9C-101B-9397-08002B2CF9AE}" pid="18" name="opten">
    <vt:lpwstr>nei</vt:lpwstr>
  </property>
  <property fmtid="{D5CDD505-2E9C-101B-9397-08002B2CF9AE}" pid="19" name="info_Postadresse2">
    <vt:lpwstr/>
  </property>
  <property fmtid="{D5CDD505-2E9C-101B-9397-08002B2CF9AE}" pid="20" name="info_Postadresse3">
    <vt:lpwstr/>
  </property>
  <property fmtid="{D5CDD505-2E9C-101B-9397-08002B2CF9AE}" pid="21" name="info_Besok3">
    <vt:lpwstr/>
  </property>
  <property fmtid="{D5CDD505-2E9C-101B-9397-08002B2CF9AE}" pid="22" name="info_Besok1">
    <vt:lpwstr/>
  </property>
  <property fmtid="{D5CDD505-2E9C-101B-9397-08002B2CF9AE}" pid="23" name="info_Besok2">
    <vt:lpwstr/>
  </property>
  <property fmtid="{D5CDD505-2E9C-101B-9397-08002B2CF9AE}" pid="24" name="info_telefax">
    <vt:lpwstr/>
  </property>
</Properties>
</file>