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enett"/>
        <w:tblpPr w:leftFromText="141" w:rightFromText="141" w:bottomFromText="60" w:vertAnchor="text" w:tblpX="6228" w:tblpY="1"/>
        <w:tblOverlap w:val="never"/>
        <w:tblW w:w="0" w:type="auto"/>
        <w:tblLook w:val="01E0" w:firstRow="1" w:lastRow="1" w:firstColumn="1" w:lastColumn="1" w:noHBand="0" w:noVBand="0"/>
      </w:tblPr>
      <w:tblGrid>
        <w:gridCol w:w="3743"/>
      </w:tblGrid>
      <w:tr w:rsidR="006B3969">
        <w:tc>
          <w:tcPr>
            <w:tcW w:w="3743" w:type="dxa"/>
            <w:tcBorders>
              <w:top w:val="nil"/>
              <w:left w:val="nil"/>
              <w:bottom w:val="nil"/>
              <w:right w:val="nil"/>
            </w:tcBorders>
            <w:shd w:val="clear" w:color="auto" w:fill="auto"/>
          </w:tcPr>
          <w:p w:rsidR="006B3969" w:rsidRDefault="006B3969">
            <w:pPr>
              <w:pStyle w:val="Tilfelt"/>
            </w:pPr>
            <w:bookmarkStart w:id="0" w:name="UOFFPARAGRAF"/>
            <w:bookmarkStart w:id="1" w:name="_GoBack"/>
            <w:bookmarkEnd w:id="0"/>
            <w:bookmarkEnd w:id="1"/>
          </w:p>
        </w:tc>
      </w:tr>
    </w:tbl>
    <w:p w:rsidR="00C41821" w:rsidRPr="00C65104" w:rsidRDefault="00C41821" w:rsidP="00677F14">
      <w:pPr>
        <w:pStyle w:val="Tilfelt"/>
      </w:pPr>
    </w:p>
    <w:p w:rsidR="00C41821" w:rsidRPr="00C65104" w:rsidRDefault="00C41821" w:rsidP="00C41821">
      <w:pPr>
        <w:pStyle w:val="Moteoverskrift"/>
      </w:pPr>
      <w:r w:rsidRPr="00C65104">
        <w:t>Møtereferat</w:t>
      </w:r>
    </w:p>
    <w:tbl>
      <w:tblPr>
        <w:tblW w:w="9534" w:type="dxa"/>
        <w:tblInd w:w="108" w:type="dxa"/>
        <w:tblBorders>
          <w:top w:val="single" w:sz="4" w:space="0" w:color="auto"/>
          <w:bottom w:val="single" w:sz="4" w:space="0" w:color="auto"/>
          <w:insideH w:val="single" w:sz="4" w:space="0" w:color="auto"/>
        </w:tblBorders>
        <w:tblCellMar>
          <w:left w:w="102" w:type="dxa"/>
          <w:right w:w="102" w:type="dxa"/>
        </w:tblCellMar>
        <w:tblLook w:val="0000" w:firstRow="0" w:lastRow="0" w:firstColumn="0" w:lastColumn="0" w:noHBand="0" w:noVBand="0"/>
      </w:tblPr>
      <w:tblGrid>
        <w:gridCol w:w="1428"/>
        <w:gridCol w:w="2510"/>
        <w:gridCol w:w="944"/>
        <w:gridCol w:w="4652"/>
      </w:tblGrid>
      <w:tr w:rsidR="00C41821" w:rsidRPr="00C65104">
        <w:trPr>
          <w:cantSplit/>
          <w:trHeight w:val="533"/>
        </w:trPr>
        <w:tc>
          <w:tcPr>
            <w:tcW w:w="1434" w:type="dxa"/>
            <w:vAlign w:val="center"/>
          </w:tcPr>
          <w:p w:rsidR="00C41821" w:rsidRPr="00C65104" w:rsidRDefault="00C41821" w:rsidP="001F652E">
            <w:pPr>
              <w:pStyle w:val="SiderMellom"/>
              <w:rPr>
                <w:lang w:val="nb-NO"/>
              </w:rPr>
            </w:pPr>
            <w:r w:rsidRPr="00C65104">
              <w:rPr>
                <w:lang w:val="nb-NO"/>
              </w:rPr>
              <w:t xml:space="preserve">Til stede: </w:t>
            </w:r>
          </w:p>
        </w:tc>
        <w:tc>
          <w:tcPr>
            <w:tcW w:w="8100" w:type="dxa"/>
            <w:gridSpan w:val="3"/>
            <w:tcBorders>
              <w:bottom w:val="single" w:sz="4" w:space="0" w:color="auto"/>
            </w:tcBorders>
            <w:vAlign w:val="center"/>
          </w:tcPr>
          <w:tbl>
            <w:tblPr>
              <w:tblStyle w:val="Tabellrutenett"/>
              <w:tblW w:w="0" w:type="auto"/>
              <w:tblLook w:val="01E0" w:firstRow="1" w:lastRow="1" w:firstColumn="1" w:lastColumn="1" w:noHBand="0" w:noVBand="0"/>
            </w:tblPr>
            <w:tblGrid>
              <w:gridCol w:w="7881"/>
            </w:tblGrid>
            <w:tr w:rsidR="00C41821" w:rsidRPr="00C65104">
              <w:tc>
                <w:tcPr>
                  <w:tcW w:w="7881" w:type="dxa"/>
                  <w:tcBorders>
                    <w:top w:val="nil"/>
                    <w:left w:val="nil"/>
                    <w:bottom w:val="nil"/>
                    <w:right w:val="nil"/>
                  </w:tcBorders>
                </w:tcPr>
                <w:p w:rsidR="00C41821" w:rsidRDefault="004D1B4B" w:rsidP="00C41821">
                  <w:pPr>
                    <w:spacing w:before="100"/>
                    <w:ind w:left="85"/>
                  </w:pPr>
                  <w:bookmarkStart w:id="2" w:name="InterneMottakereTabell_Liste"/>
                  <w:bookmarkStart w:id="3" w:name="FastTabell"/>
                  <w:bookmarkEnd w:id="2"/>
                  <w:bookmarkEnd w:id="3"/>
                  <w:r>
                    <w:t>Dekan og professor Geir Egil Øien, professor Maria Letizia Jaccheri, professor Lasse Natvig, vit.ass. Bart Ive</w:t>
                  </w:r>
                  <w:r w:rsidR="00DC3541">
                    <w:t>r van Blokland, student Harald V</w:t>
                  </w:r>
                  <w:r>
                    <w:t>inje</w:t>
                  </w:r>
                </w:p>
                <w:p w:rsidR="00DC3541" w:rsidRPr="00C65104" w:rsidRDefault="00DC3541" w:rsidP="00C41821">
                  <w:pPr>
                    <w:spacing w:before="100"/>
                    <w:ind w:left="85"/>
                  </w:pPr>
                  <w:r>
                    <w:t>Fra administrasjonen: seksjonssjef Cathrine Haugan Grønvik</w:t>
                  </w:r>
                </w:p>
              </w:tc>
            </w:tr>
          </w:tbl>
          <w:p w:rsidR="00C41821" w:rsidRPr="00C65104" w:rsidRDefault="00C41821" w:rsidP="001F652E">
            <w:pPr>
              <w:pStyle w:val="InnkallingsskriftFyllInn2"/>
            </w:pPr>
          </w:p>
        </w:tc>
      </w:tr>
      <w:tr w:rsidR="00C41821" w:rsidRPr="00C65104">
        <w:trPr>
          <w:cantSplit/>
          <w:trHeight w:val="533"/>
        </w:trPr>
        <w:tc>
          <w:tcPr>
            <w:tcW w:w="1434" w:type="dxa"/>
            <w:vAlign w:val="center"/>
          </w:tcPr>
          <w:p w:rsidR="00C41821" w:rsidRPr="00C65104" w:rsidRDefault="00C41821" w:rsidP="001F652E">
            <w:pPr>
              <w:pStyle w:val="SiderMellom"/>
              <w:rPr>
                <w:lang w:val="nb-NO"/>
              </w:rPr>
            </w:pPr>
            <w:r w:rsidRPr="00C65104">
              <w:rPr>
                <w:lang w:val="nb-NO"/>
              </w:rPr>
              <w:t>Forfall:</w:t>
            </w:r>
          </w:p>
        </w:tc>
        <w:tc>
          <w:tcPr>
            <w:tcW w:w="8100" w:type="dxa"/>
            <w:gridSpan w:val="3"/>
            <w:tcBorders>
              <w:top w:val="single" w:sz="4" w:space="0" w:color="auto"/>
              <w:bottom w:val="single" w:sz="4" w:space="0" w:color="auto"/>
            </w:tcBorders>
            <w:vAlign w:val="center"/>
          </w:tcPr>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881"/>
            </w:tblGrid>
            <w:tr w:rsidR="00C41821" w:rsidRPr="00C65104">
              <w:tc>
                <w:tcPr>
                  <w:tcW w:w="7881" w:type="dxa"/>
                </w:tcPr>
                <w:p w:rsidR="00C41821" w:rsidRPr="00C65104" w:rsidRDefault="004D1B4B" w:rsidP="00C41821">
                  <w:pPr>
                    <w:spacing w:before="100"/>
                    <w:ind w:left="85"/>
                  </w:pPr>
                  <w:r>
                    <w:t xml:space="preserve">Professor </w:t>
                  </w:r>
                  <w:r w:rsidR="005A4CCB">
                    <w:t xml:space="preserve">Poul Einar Heegaard, </w:t>
                  </w:r>
                  <w:r>
                    <w:t xml:space="preserve">post.doc. </w:t>
                  </w:r>
                  <w:r w:rsidR="005A4CCB">
                    <w:t xml:space="preserve">Katina </w:t>
                  </w:r>
                  <w:proofErr w:type="spellStart"/>
                  <w:r w:rsidR="005A4CCB">
                    <w:t>Kravlevska</w:t>
                  </w:r>
                  <w:proofErr w:type="spellEnd"/>
                </w:p>
              </w:tc>
            </w:tr>
          </w:tbl>
          <w:p w:rsidR="00C41821" w:rsidRPr="00C65104" w:rsidRDefault="00C41821" w:rsidP="00C41821"/>
        </w:tc>
      </w:tr>
      <w:tr w:rsidR="00C41821" w:rsidRPr="00C65104">
        <w:trPr>
          <w:cantSplit/>
          <w:trHeight w:val="533"/>
        </w:trPr>
        <w:tc>
          <w:tcPr>
            <w:tcW w:w="1434" w:type="dxa"/>
            <w:tcBorders>
              <w:bottom w:val="nil"/>
            </w:tcBorders>
            <w:vAlign w:val="center"/>
          </w:tcPr>
          <w:p w:rsidR="00C41821" w:rsidRPr="00C65104" w:rsidRDefault="00C41821" w:rsidP="001F652E">
            <w:pPr>
              <w:pStyle w:val="SiderMellom"/>
              <w:rPr>
                <w:lang w:val="nb-NO"/>
              </w:rPr>
            </w:pPr>
            <w:r w:rsidRPr="00C65104">
              <w:rPr>
                <w:lang w:val="nb-NO"/>
              </w:rPr>
              <w:t xml:space="preserve">Kopi til:  </w:t>
            </w:r>
          </w:p>
        </w:tc>
        <w:tc>
          <w:tcPr>
            <w:tcW w:w="8100" w:type="dxa"/>
            <w:gridSpan w:val="3"/>
            <w:tcBorders>
              <w:top w:val="single" w:sz="4" w:space="0" w:color="auto"/>
              <w:bottom w:val="nil"/>
            </w:tcBorders>
            <w:vAlign w:val="center"/>
          </w:tcPr>
          <w:tbl>
            <w:tblPr>
              <w:tblStyle w:val="Tabellrutenett"/>
              <w:tblW w:w="0" w:type="auto"/>
              <w:tblLook w:val="01E0" w:firstRow="1" w:lastRow="1" w:firstColumn="1" w:lastColumn="1" w:noHBand="0" w:noVBand="0"/>
            </w:tblPr>
            <w:tblGrid>
              <w:gridCol w:w="7881"/>
            </w:tblGrid>
            <w:tr w:rsidR="00C41821" w:rsidRPr="00C65104">
              <w:tc>
                <w:tcPr>
                  <w:tcW w:w="7881" w:type="dxa"/>
                  <w:tcBorders>
                    <w:top w:val="nil"/>
                    <w:left w:val="nil"/>
                    <w:bottom w:val="nil"/>
                    <w:right w:val="nil"/>
                  </w:tcBorders>
                </w:tcPr>
                <w:p w:rsidR="00C41821" w:rsidRPr="00C65104" w:rsidRDefault="004D1B4B" w:rsidP="00C41821">
                  <w:pPr>
                    <w:spacing w:before="100"/>
                    <w:ind w:left="85"/>
                  </w:pPr>
                  <w:bookmarkStart w:id="4" w:name="InternKopiTilTabell_Liste"/>
                  <w:bookmarkEnd w:id="4"/>
                  <w:r>
                    <w:t>Instituttlederne</w:t>
                  </w:r>
                </w:p>
              </w:tc>
            </w:tr>
          </w:tbl>
          <w:p w:rsidR="00C41821" w:rsidRPr="00C65104" w:rsidRDefault="00C41821" w:rsidP="001F652E">
            <w:pPr>
              <w:pStyle w:val="InnkallingsskriftFyllInn2"/>
            </w:pPr>
          </w:p>
        </w:tc>
      </w:tr>
      <w:tr w:rsidR="00C41821" w:rsidRPr="00C65104">
        <w:trPr>
          <w:cantSplit/>
          <w:trHeight w:val="532"/>
        </w:trPr>
        <w:tc>
          <w:tcPr>
            <w:tcW w:w="1434" w:type="dxa"/>
            <w:tcBorders>
              <w:top w:val="single" w:sz="4" w:space="0" w:color="auto"/>
            </w:tcBorders>
            <w:vAlign w:val="center"/>
          </w:tcPr>
          <w:p w:rsidR="00C41821" w:rsidRPr="00C65104" w:rsidRDefault="00C41821" w:rsidP="001F652E">
            <w:pPr>
              <w:pStyle w:val="SiderMellom"/>
              <w:rPr>
                <w:lang w:val="nb-NO"/>
              </w:rPr>
            </w:pPr>
            <w:r w:rsidRPr="00C65104">
              <w:rPr>
                <w:lang w:val="nb-NO"/>
              </w:rPr>
              <w:t>Gjelder:</w:t>
            </w:r>
          </w:p>
        </w:tc>
        <w:tc>
          <w:tcPr>
            <w:tcW w:w="8100" w:type="dxa"/>
            <w:gridSpan w:val="3"/>
            <w:tcBorders>
              <w:top w:val="single" w:sz="4" w:space="0" w:color="auto"/>
            </w:tcBorders>
            <w:vAlign w:val="center"/>
          </w:tcPr>
          <w:p w:rsidR="00C41821" w:rsidRPr="00C65104" w:rsidRDefault="00236480" w:rsidP="001F652E">
            <w:pPr>
              <w:pStyle w:val="InnkallingsskriftFyllInn"/>
            </w:pPr>
            <w:bookmarkStart w:id="5" w:name="TITTEL"/>
            <w:r>
              <w:t>Referat fra møtet i Ansettelsesutvalget ved IE 06.09.2017</w:t>
            </w:r>
            <w:bookmarkEnd w:id="5"/>
          </w:p>
        </w:tc>
      </w:tr>
      <w:tr w:rsidR="00C41821" w:rsidRPr="00C65104">
        <w:trPr>
          <w:cantSplit/>
        </w:trPr>
        <w:tc>
          <w:tcPr>
            <w:tcW w:w="1434" w:type="dxa"/>
            <w:vAlign w:val="center"/>
          </w:tcPr>
          <w:p w:rsidR="00C41821" w:rsidRPr="00C65104" w:rsidRDefault="00C41821" w:rsidP="001F652E">
            <w:pPr>
              <w:pStyle w:val="SiderMellom"/>
              <w:rPr>
                <w:lang w:val="nb-NO"/>
              </w:rPr>
            </w:pPr>
            <w:r w:rsidRPr="00C65104">
              <w:rPr>
                <w:lang w:val="nb-NO"/>
              </w:rPr>
              <w:t>Møtetid:</w:t>
            </w:r>
          </w:p>
        </w:tc>
        <w:tc>
          <w:tcPr>
            <w:tcW w:w="2520" w:type="dxa"/>
            <w:tcBorders>
              <w:right w:val="nil"/>
            </w:tcBorders>
            <w:vAlign w:val="center"/>
          </w:tcPr>
          <w:p w:rsidR="00C41821" w:rsidRPr="00C65104" w:rsidRDefault="004D1B4B" w:rsidP="00C41821">
            <w:pPr>
              <w:spacing w:before="100"/>
              <w:ind w:left="85"/>
            </w:pPr>
            <w:r>
              <w:t>06.09.2017 kl. 09.00-10.00</w:t>
            </w:r>
          </w:p>
        </w:tc>
        <w:tc>
          <w:tcPr>
            <w:tcW w:w="892" w:type="dxa"/>
            <w:tcBorders>
              <w:top w:val="nil"/>
              <w:left w:val="nil"/>
              <w:bottom w:val="single" w:sz="4" w:space="0" w:color="auto"/>
              <w:right w:val="nil"/>
            </w:tcBorders>
            <w:vAlign w:val="center"/>
          </w:tcPr>
          <w:p w:rsidR="00C41821" w:rsidRPr="00C65104" w:rsidRDefault="00C41821" w:rsidP="001F652E">
            <w:pPr>
              <w:pStyle w:val="SiderMellom"/>
              <w:rPr>
                <w:lang w:val="nb-NO"/>
              </w:rPr>
            </w:pPr>
            <w:r w:rsidRPr="00C65104">
              <w:rPr>
                <w:lang w:val="nb-NO"/>
              </w:rPr>
              <w:t>Møtested:</w:t>
            </w:r>
          </w:p>
        </w:tc>
        <w:tc>
          <w:tcPr>
            <w:tcW w:w="4688" w:type="dxa"/>
            <w:tcBorders>
              <w:left w:val="nil"/>
            </w:tcBorders>
            <w:vAlign w:val="center"/>
          </w:tcPr>
          <w:p w:rsidR="00C41821" w:rsidRPr="00C65104" w:rsidRDefault="004D1B4B" w:rsidP="00C41821">
            <w:r>
              <w:t>E222</w:t>
            </w:r>
          </w:p>
        </w:tc>
      </w:tr>
    </w:tbl>
    <w:p w:rsidR="00C41821" w:rsidRPr="00C65104" w:rsidRDefault="00C41821" w:rsidP="00C41821"/>
    <w:p w:rsidR="00C41821" w:rsidRPr="00C65104" w:rsidRDefault="00C41821" w:rsidP="00C41821">
      <w:bookmarkStart w:id="6" w:name="start"/>
      <w:bookmarkEnd w:id="6"/>
    </w:p>
    <w:p w:rsidR="005A4CCB" w:rsidRPr="005A4CCB" w:rsidRDefault="005A4CCB" w:rsidP="005A4CCB">
      <w:pPr>
        <w:spacing w:before="100"/>
        <w:ind w:left="40"/>
      </w:pPr>
    </w:p>
    <w:tbl>
      <w:tblPr>
        <w:tblStyle w:val="TableGrid1"/>
        <w:tblW w:w="0" w:type="auto"/>
        <w:tblInd w:w="40" w:type="dxa"/>
        <w:tblLook w:val="04A0" w:firstRow="1" w:lastRow="0" w:firstColumn="1" w:lastColumn="0" w:noHBand="0" w:noVBand="1"/>
      </w:tblPr>
      <w:tblGrid>
        <w:gridCol w:w="3681"/>
        <w:gridCol w:w="6100"/>
      </w:tblGrid>
      <w:tr w:rsidR="005A4CCB" w:rsidRPr="005A4CCB" w:rsidTr="00C837EF">
        <w:tc>
          <w:tcPr>
            <w:tcW w:w="3754" w:type="dxa"/>
          </w:tcPr>
          <w:p w:rsidR="005A4CCB" w:rsidRPr="005A4CCB" w:rsidRDefault="005A4CCB" w:rsidP="005A4CCB">
            <w:pPr>
              <w:ind w:left="0"/>
              <w:rPr>
                <w:i/>
              </w:rPr>
            </w:pPr>
            <w:r w:rsidRPr="005A4CCB">
              <w:rPr>
                <w:i/>
              </w:rPr>
              <w:t>Saksnummer</w:t>
            </w:r>
          </w:p>
        </w:tc>
        <w:tc>
          <w:tcPr>
            <w:tcW w:w="6217" w:type="dxa"/>
          </w:tcPr>
          <w:p w:rsidR="005A4CCB" w:rsidRPr="005A4CCB" w:rsidRDefault="005A4CCB" w:rsidP="005A4CCB">
            <w:pPr>
              <w:ind w:left="0"/>
              <w:rPr>
                <w:i/>
              </w:rPr>
            </w:pPr>
            <w:r w:rsidRPr="005A4CCB">
              <w:rPr>
                <w:i/>
              </w:rPr>
              <w:t>Saker</w:t>
            </w:r>
          </w:p>
        </w:tc>
      </w:tr>
      <w:tr w:rsidR="005A4CCB" w:rsidRPr="005A4CCB" w:rsidTr="00C837EF">
        <w:tc>
          <w:tcPr>
            <w:tcW w:w="3754" w:type="dxa"/>
          </w:tcPr>
          <w:p w:rsidR="005A4CCB" w:rsidRPr="005A4CCB" w:rsidRDefault="005A4CCB" w:rsidP="005A4CCB">
            <w:pPr>
              <w:ind w:left="0"/>
            </w:pPr>
            <w:r w:rsidRPr="005A4CCB">
              <w:t>AU-sak 111/2017</w:t>
            </w:r>
          </w:p>
        </w:tc>
        <w:tc>
          <w:tcPr>
            <w:tcW w:w="6217" w:type="dxa"/>
          </w:tcPr>
          <w:p w:rsidR="005A4CCB" w:rsidRPr="005A4CCB" w:rsidRDefault="005A4CCB" w:rsidP="005A4CCB">
            <w:pPr>
              <w:ind w:left="0"/>
            </w:pPr>
            <w:r w:rsidRPr="005A4CCB">
              <w:t>Personlig opprykk til dosent etter kompetanse for søker Trond L. Toftevaag ved Institutt for elkraftteknikk, IEL</w:t>
            </w:r>
          </w:p>
        </w:tc>
      </w:tr>
      <w:tr w:rsidR="005A4CCB" w:rsidRPr="005A4CCB" w:rsidTr="00C837EF">
        <w:tc>
          <w:tcPr>
            <w:tcW w:w="3754" w:type="dxa"/>
          </w:tcPr>
          <w:p w:rsidR="005A4CCB" w:rsidRPr="005A4CCB" w:rsidRDefault="005A4CCB" w:rsidP="005A4CCB">
            <w:pPr>
              <w:ind w:left="0"/>
            </w:pPr>
            <w:r w:rsidRPr="005A4CCB">
              <w:t>AU-sak 115/2017</w:t>
            </w:r>
          </w:p>
        </w:tc>
        <w:tc>
          <w:tcPr>
            <w:tcW w:w="6217" w:type="dxa"/>
          </w:tcPr>
          <w:p w:rsidR="005A4CCB" w:rsidRPr="005A4CCB" w:rsidRDefault="005A4CCB" w:rsidP="005A4CCB">
            <w:pPr>
              <w:ind w:left="0"/>
            </w:pPr>
            <w:r w:rsidRPr="005A4CCB">
              <w:t>Godkjenning av stillingsbeskrivelse for stilling som førsteamanuensis i reguleringsteknikk ved Institutt for teknisk kybernetikk, ITK</w:t>
            </w:r>
          </w:p>
        </w:tc>
      </w:tr>
      <w:tr w:rsidR="005A4CCB" w:rsidRPr="005A4CCB" w:rsidTr="00C837EF">
        <w:tc>
          <w:tcPr>
            <w:tcW w:w="3754" w:type="dxa"/>
          </w:tcPr>
          <w:p w:rsidR="005A4CCB" w:rsidRPr="005A4CCB" w:rsidRDefault="005A4CCB" w:rsidP="005A4CCB">
            <w:pPr>
              <w:ind w:left="0"/>
            </w:pPr>
            <w:r w:rsidRPr="005A4CCB">
              <w:t>AU-sak 116/2017</w:t>
            </w:r>
          </w:p>
        </w:tc>
        <w:tc>
          <w:tcPr>
            <w:tcW w:w="6217" w:type="dxa"/>
          </w:tcPr>
          <w:p w:rsidR="005A4CCB" w:rsidRPr="005A4CCB" w:rsidRDefault="005A4CCB" w:rsidP="005A4CCB">
            <w:pPr>
              <w:ind w:left="0"/>
            </w:pPr>
            <w:r w:rsidRPr="005A4CCB">
              <w:t>Ansettelse som post doktor innen «</w:t>
            </w:r>
            <w:proofErr w:type="spellStart"/>
            <w:r w:rsidRPr="005A4CCB">
              <w:t>Colour</w:t>
            </w:r>
            <w:proofErr w:type="spellEnd"/>
            <w:r w:rsidRPr="005A4CCB">
              <w:t xml:space="preserve"> and </w:t>
            </w:r>
            <w:proofErr w:type="spellStart"/>
            <w:r w:rsidRPr="005A4CCB">
              <w:t>Appearance</w:t>
            </w:r>
            <w:proofErr w:type="spellEnd"/>
            <w:r w:rsidRPr="005A4CCB">
              <w:t>» - IE 067/2017 ved Institutt for datateknologi og informatikk, IDI</w:t>
            </w:r>
          </w:p>
        </w:tc>
      </w:tr>
      <w:tr w:rsidR="005A4CCB" w:rsidRPr="005A4CCB" w:rsidTr="00C837EF">
        <w:tc>
          <w:tcPr>
            <w:tcW w:w="3754" w:type="dxa"/>
          </w:tcPr>
          <w:p w:rsidR="005A4CCB" w:rsidRPr="005A4CCB" w:rsidRDefault="005A4CCB" w:rsidP="005A4CCB">
            <w:pPr>
              <w:ind w:left="0"/>
            </w:pPr>
            <w:r w:rsidRPr="005A4CCB">
              <w:t>AU-sak 117/2017</w:t>
            </w:r>
          </w:p>
        </w:tc>
        <w:tc>
          <w:tcPr>
            <w:tcW w:w="6217" w:type="dxa"/>
          </w:tcPr>
          <w:p w:rsidR="005A4CCB" w:rsidRPr="005A4CCB" w:rsidRDefault="005A4CCB" w:rsidP="005A4CCB">
            <w:pPr>
              <w:ind w:left="0"/>
            </w:pPr>
            <w:r w:rsidRPr="005A4CCB">
              <w:t>Ansettelse som stipendiat innen informasjonssystemer ved Institutt for datateknologi og informatikk, IDI</w:t>
            </w:r>
          </w:p>
        </w:tc>
      </w:tr>
      <w:tr w:rsidR="005A4CCB" w:rsidRPr="005A4CCB" w:rsidTr="00C837EF">
        <w:tc>
          <w:tcPr>
            <w:tcW w:w="3754" w:type="dxa"/>
          </w:tcPr>
          <w:p w:rsidR="005A4CCB" w:rsidRPr="005A4CCB" w:rsidRDefault="005A4CCB" w:rsidP="005A4CCB">
            <w:pPr>
              <w:ind w:left="0"/>
            </w:pPr>
            <w:r w:rsidRPr="005A4CCB">
              <w:t>Eventuelt</w:t>
            </w:r>
          </w:p>
        </w:tc>
        <w:tc>
          <w:tcPr>
            <w:tcW w:w="6217" w:type="dxa"/>
          </w:tcPr>
          <w:p w:rsidR="00B90F4C" w:rsidRDefault="00FC3B73" w:rsidP="00B90F4C">
            <w:pPr>
              <w:ind w:left="0"/>
            </w:pPr>
            <w:r>
              <w:t>Ansettelsesutvalget oppfordrer instituttene til å supplere med et kvinnelig medlem i rådgivende gruppe for å ivareta likestillingsperspektivet</w:t>
            </w:r>
            <w:r w:rsidR="00B90F4C">
              <w:t xml:space="preserve">, selv om </w:t>
            </w:r>
            <w:r w:rsidR="00B115E6">
              <w:t>vedkommende ikke</w:t>
            </w:r>
            <w:r w:rsidR="00B90F4C">
              <w:t xml:space="preserve"> innehar kompetanse som spesifikt treffer det aktuelle prosjekt</w:t>
            </w:r>
            <w:r w:rsidR="00B115E6">
              <w:t>et</w:t>
            </w:r>
            <w:r w:rsidR="00B90F4C">
              <w:t>.</w:t>
            </w:r>
          </w:p>
          <w:p w:rsidR="00B90F4C" w:rsidRPr="005A4CCB" w:rsidRDefault="00B90F4C" w:rsidP="005A4CCB">
            <w:pPr>
              <w:ind w:left="0"/>
            </w:pPr>
          </w:p>
        </w:tc>
      </w:tr>
    </w:tbl>
    <w:p w:rsidR="004D1B4B" w:rsidRDefault="004D1B4B" w:rsidP="005A4CCB">
      <w:pPr>
        <w:spacing w:before="100"/>
        <w:ind w:left="40"/>
      </w:pPr>
    </w:p>
    <w:p w:rsidR="004D1B4B" w:rsidRDefault="004D1B4B">
      <w:pPr>
        <w:spacing w:after="0"/>
        <w:ind w:left="0" w:right="0"/>
      </w:pPr>
      <w:r>
        <w:lastRenderedPageBreak/>
        <w:br w:type="page"/>
      </w:r>
    </w:p>
    <w:p w:rsidR="005A4CCB" w:rsidRPr="005A4CCB" w:rsidRDefault="005A4CCB" w:rsidP="005A4CCB">
      <w:pPr>
        <w:spacing w:before="100"/>
        <w:ind w:left="40"/>
      </w:pPr>
    </w:p>
    <w:tbl>
      <w:tblPr>
        <w:tblStyle w:val="TableGrid1"/>
        <w:tblW w:w="0" w:type="auto"/>
        <w:tblInd w:w="40" w:type="dxa"/>
        <w:tblLook w:val="04A0" w:firstRow="1" w:lastRow="0" w:firstColumn="1" w:lastColumn="0" w:noHBand="0" w:noVBand="1"/>
      </w:tblPr>
      <w:tblGrid>
        <w:gridCol w:w="3684"/>
        <w:gridCol w:w="6097"/>
      </w:tblGrid>
      <w:tr w:rsidR="004D1B4B" w:rsidRPr="005A4CCB" w:rsidTr="00C837EF">
        <w:tc>
          <w:tcPr>
            <w:tcW w:w="3754" w:type="dxa"/>
          </w:tcPr>
          <w:p w:rsidR="004D1B4B" w:rsidRPr="003621E4" w:rsidRDefault="004D1B4B" w:rsidP="00C837EF">
            <w:pPr>
              <w:ind w:left="0"/>
              <w:rPr>
                <w:b/>
              </w:rPr>
            </w:pPr>
            <w:r w:rsidRPr="003621E4">
              <w:rPr>
                <w:b/>
              </w:rPr>
              <w:t>AU-sak 111/2017</w:t>
            </w:r>
          </w:p>
        </w:tc>
        <w:tc>
          <w:tcPr>
            <w:tcW w:w="6217" w:type="dxa"/>
          </w:tcPr>
          <w:p w:rsidR="004D1B4B" w:rsidRPr="003621E4" w:rsidRDefault="004D1B4B" w:rsidP="00C837EF">
            <w:pPr>
              <w:ind w:left="0"/>
              <w:rPr>
                <w:b/>
              </w:rPr>
            </w:pPr>
            <w:r w:rsidRPr="003621E4">
              <w:rPr>
                <w:b/>
              </w:rPr>
              <w:t>Personlig opprykk til dosent etter kompetanse for søker Trond L. Toftevaag ved Institutt for elkraftteknikk, IEL</w:t>
            </w:r>
          </w:p>
        </w:tc>
      </w:tr>
    </w:tbl>
    <w:p w:rsidR="005A4CCB" w:rsidRPr="005A4CCB" w:rsidRDefault="005A4CCB" w:rsidP="005A4CCB">
      <w:pPr>
        <w:spacing w:before="100"/>
        <w:ind w:left="40"/>
      </w:pPr>
    </w:p>
    <w:p w:rsidR="004D1B4B" w:rsidRPr="00121384" w:rsidRDefault="004D1B4B" w:rsidP="004D1B4B">
      <w:pPr>
        <w:ind w:left="34"/>
        <w:rPr>
          <w:b/>
          <w:u w:val="single"/>
        </w:rPr>
      </w:pPr>
      <w:r w:rsidRPr="00121384">
        <w:rPr>
          <w:b/>
          <w:u w:val="single"/>
        </w:rPr>
        <w:t>Vedtak:</w:t>
      </w:r>
    </w:p>
    <w:p w:rsidR="004D1B4B" w:rsidRPr="004D1B4B" w:rsidRDefault="004D1B4B" w:rsidP="004D1B4B">
      <w:pPr>
        <w:ind w:left="34"/>
        <w:rPr>
          <w:b/>
        </w:rPr>
      </w:pPr>
    </w:p>
    <w:p w:rsidR="004D1B4B" w:rsidRPr="004D1B4B" w:rsidRDefault="004D1B4B" w:rsidP="004D1B4B">
      <w:pPr>
        <w:numPr>
          <w:ilvl w:val="0"/>
          <w:numId w:val="1"/>
        </w:numPr>
        <w:contextualSpacing/>
      </w:pPr>
      <w:r w:rsidRPr="004D1B4B">
        <w:t>Ansettelsesutvalget ved Fakultet for informasjonsteknologi og elektroteknikk viser til uttalelse fra bedømmelseskomiteen og godkjenner bedømmelsen av søkeren.</w:t>
      </w:r>
    </w:p>
    <w:p w:rsidR="004D1B4B" w:rsidRPr="004D1B4B" w:rsidRDefault="004D1B4B" w:rsidP="004D1B4B">
      <w:pPr>
        <w:ind w:left="394"/>
        <w:contextualSpacing/>
      </w:pPr>
    </w:p>
    <w:p w:rsidR="004D1B4B" w:rsidRPr="004D1B4B" w:rsidRDefault="004D1B4B" w:rsidP="004D1B4B">
      <w:pPr>
        <w:numPr>
          <w:ilvl w:val="0"/>
          <w:numId w:val="1"/>
        </w:numPr>
        <w:contextualSpacing/>
      </w:pPr>
      <w:r w:rsidRPr="004D1B4B">
        <w:t xml:space="preserve">Ansettelsesutvalget ved Fakultet for informasjonsteknologi og elektroteknikk tildeler </w:t>
      </w:r>
      <w:r w:rsidRPr="004D1B4B">
        <w:rPr>
          <w:b/>
        </w:rPr>
        <w:t>Trond L. Toftevaag</w:t>
      </w:r>
      <w:r w:rsidRPr="004D1B4B">
        <w:t xml:space="preserve"> personlig opprykk til dosent etter kompetanse. Opprykket gjøres gjeldende fra 1. januar 2017.</w:t>
      </w:r>
    </w:p>
    <w:p w:rsidR="00C41821" w:rsidRPr="00C65104" w:rsidRDefault="00C41821" w:rsidP="00C41821"/>
    <w:p w:rsidR="00C41821" w:rsidRPr="00C65104" w:rsidRDefault="00C41821" w:rsidP="00C41821"/>
    <w:tbl>
      <w:tblPr>
        <w:tblStyle w:val="TableGrid1"/>
        <w:tblW w:w="0" w:type="auto"/>
        <w:tblInd w:w="40" w:type="dxa"/>
        <w:tblLook w:val="04A0" w:firstRow="1" w:lastRow="0" w:firstColumn="1" w:lastColumn="0" w:noHBand="0" w:noVBand="1"/>
      </w:tblPr>
      <w:tblGrid>
        <w:gridCol w:w="3680"/>
        <w:gridCol w:w="6101"/>
      </w:tblGrid>
      <w:tr w:rsidR="004D1B4B" w:rsidRPr="005A4CCB" w:rsidTr="00C837EF">
        <w:tc>
          <w:tcPr>
            <w:tcW w:w="3754" w:type="dxa"/>
          </w:tcPr>
          <w:p w:rsidR="004D1B4B" w:rsidRPr="003621E4" w:rsidRDefault="004D1B4B" w:rsidP="00C837EF">
            <w:pPr>
              <w:ind w:left="0"/>
              <w:rPr>
                <w:b/>
              </w:rPr>
            </w:pPr>
            <w:bookmarkStart w:id="7" w:name="Vedlegg"/>
            <w:bookmarkEnd w:id="7"/>
            <w:r w:rsidRPr="003621E4">
              <w:rPr>
                <w:b/>
              </w:rPr>
              <w:t>AU-sak 115/2017</w:t>
            </w:r>
          </w:p>
        </w:tc>
        <w:tc>
          <w:tcPr>
            <w:tcW w:w="6217" w:type="dxa"/>
          </w:tcPr>
          <w:p w:rsidR="004D1B4B" w:rsidRPr="003621E4" w:rsidRDefault="004D1B4B" w:rsidP="00C837EF">
            <w:pPr>
              <w:ind w:left="0"/>
              <w:rPr>
                <w:b/>
              </w:rPr>
            </w:pPr>
            <w:r w:rsidRPr="003621E4">
              <w:rPr>
                <w:b/>
              </w:rPr>
              <w:t>Godkjenning av stillingsbeskrivelse for stilling som førsteamanuensis i reguleringsteknikk ved Institutt for teknisk kybernetikk, ITK</w:t>
            </w:r>
          </w:p>
        </w:tc>
      </w:tr>
    </w:tbl>
    <w:p w:rsidR="00D43299" w:rsidRDefault="00D43299" w:rsidP="00C41821"/>
    <w:p w:rsidR="00121384" w:rsidRPr="00121384" w:rsidRDefault="00121384" w:rsidP="00121384">
      <w:pPr>
        <w:ind w:left="0"/>
        <w:rPr>
          <w:b/>
          <w:bCs/>
          <w:u w:val="single"/>
        </w:rPr>
      </w:pPr>
      <w:r w:rsidRPr="00121384">
        <w:rPr>
          <w:b/>
          <w:bCs/>
          <w:u w:val="single"/>
        </w:rPr>
        <w:t>Vedtak:</w:t>
      </w:r>
    </w:p>
    <w:p w:rsidR="00121384" w:rsidRPr="00121384" w:rsidRDefault="00121384" w:rsidP="00121384">
      <w:pPr>
        <w:ind w:left="0"/>
        <w:rPr>
          <w:b/>
          <w:bCs/>
          <w:u w:val="single"/>
        </w:rPr>
      </w:pPr>
    </w:p>
    <w:p w:rsidR="00121384" w:rsidRPr="00121384" w:rsidRDefault="00121384" w:rsidP="00121384">
      <w:pPr>
        <w:ind w:left="0"/>
      </w:pPr>
      <w:r w:rsidRPr="00121384">
        <w:t>Ansettelsesutvalget ved Fakultet for informasjonsteknologi og elektroteknikk slutter seg til forslaget fra Institutt for teknisk kybernetikk, og vedtar følgende stillingsbeskrivelse:</w:t>
      </w:r>
    </w:p>
    <w:p w:rsidR="00121384" w:rsidRPr="00121384" w:rsidRDefault="00121384" w:rsidP="00121384">
      <w:pPr>
        <w:widowControl w:val="0"/>
        <w:autoSpaceDE w:val="0"/>
        <w:autoSpaceDN w:val="0"/>
        <w:adjustRightInd w:val="0"/>
        <w:ind w:left="0"/>
        <w:jc w:val="both"/>
        <w:rPr>
          <w:rFonts w:ascii="Times New Roman" w:hAnsi="Times New Roman"/>
          <w:b/>
        </w:rPr>
      </w:pPr>
    </w:p>
    <w:p w:rsidR="00121384" w:rsidRPr="00121384" w:rsidRDefault="00121384" w:rsidP="00121384">
      <w:pPr>
        <w:widowControl w:val="0"/>
        <w:autoSpaceDE w:val="0"/>
        <w:autoSpaceDN w:val="0"/>
        <w:adjustRightInd w:val="0"/>
        <w:spacing w:after="0"/>
        <w:ind w:left="0" w:right="-20"/>
        <w:rPr>
          <w:rFonts w:ascii="Times New Roman" w:eastAsiaTheme="minorEastAsia" w:hAnsi="Times New Roman"/>
          <w:color w:val="000000"/>
          <w:lang w:eastAsia="nb-NO"/>
        </w:rPr>
      </w:pPr>
      <w:r w:rsidRPr="00121384">
        <w:rPr>
          <w:rFonts w:ascii="Times New Roman" w:eastAsiaTheme="minorEastAsia" w:hAnsi="Times New Roman"/>
          <w:b/>
          <w:bCs/>
          <w:color w:val="000000"/>
          <w:spacing w:val="1"/>
          <w:lang w:eastAsia="nb-NO"/>
        </w:rPr>
        <w:t>Førsteamanuensis i reguleringsteknikk</w:t>
      </w:r>
    </w:p>
    <w:p w:rsidR="00121384" w:rsidRPr="00121384" w:rsidRDefault="00121384" w:rsidP="00121384">
      <w:pPr>
        <w:widowControl w:val="0"/>
        <w:autoSpaceDE w:val="0"/>
        <w:autoSpaceDN w:val="0"/>
        <w:adjustRightInd w:val="0"/>
        <w:spacing w:after="0" w:line="140" w:lineRule="exact"/>
        <w:ind w:left="0"/>
        <w:rPr>
          <w:rFonts w:ascii="Lucida Sans" w:eastAsiaTheme="minorEastAsia" w:hAnsi="Lucida Sans" w:cs="Lucida Sans"/>
          <w:color w:val="000000"/>
          <w:lang w:eastAsia="nb-NO"/>
        </w:rPr>
      </w:pPr>
    </w:p>
    <w:p w:rsidR="00121384" w:rsidRPr="00121384" w:rsidRDefault="00121384" w:rsidP="00121384">
      <w:pPr>
        <w:widowControl w:val="0"/>
        <w:autoSpaceDE w:val="0"/>
        <w:autoSpaceDN w:val="0"/>
        <w:adjustRightInd w:val="0"/>
        <w:spacing w:after="0"/>
        <w:ind w:left="0"/>
        <w:jc w:val="both"/>
        <w:rPr>
          <w:rFonts w:ascii="Times New Roman" w:hAnsi="Times New Roman"/>
        </w:rPr>
      </w:pPr>
      <w:r w:rsidRPr="00121384">
        <w:rPr>
          <w:rFonts w:ascii="Times New Roman" w:eastAsiaTheme="minorEastAsia" w:hAnsi="Times New Roman"/>
          <w:color w:val="000000"/>
          <w:spacing w:val="-1"/>
          <w:lang w:eastAsia="nb-NO"/>
        </w:rPr>
        <w:t xml:space="preserve">Ved </w:t>
      </w:r>
      <w:hyperlink r:id="rId7" w:history="1">
        <w:r w:rsidRPr="00121384">
          <w:rPr>
            <w:rStyle w:val="Hyperkobling"/>
            <w:rFonts w:ascii="Times New Roman" w:eastAsiaTheme="minorEastAsia" w:hAnsi="Times New Roman"/>
            <w:lang w:eastAsia="nb-NO"/>
          </w:rPr>
          <w:t>Institutt for teknisk kybernetikk</w:t>
        </w:r>
      </w:hyperlink>
      <w:r w:rsidRPr="00121384">
        <w:rPr>
          <w:rStyle w:val="Hyperkobling"/>
          <w:rFonts w:ascii="Times New Roman" w:eastAsiaTheme="minorEastAsia" w:hAnsi="Times New Roman"/>
          <w:lang w:eastAsia="nb-NO"/>
        </w:rPr>
        <w:t xml:space="preserve"> </w:t>
      </w:r>
      <w:r w:rsidRPr="00121384">
        <w:rPr>
          <w:rFonts w:ascii="Times New Roman" w:eastAsiaTheme="minorEastAsia" w:hAnsi="Times New Roman"/>
          <w:color w:val="000000"/>
          <w:spacing w:val="2"/>
          <w:lang w:eastAsia="nb-NO"/>
        </w:rPr>
        <w:t>v</w:t>
      </w:r>
      <w:r w:rsidRPr="00121384">
        <w:rPr>
          <w:rFonts w:ascii="Times New Roman" w:eastAsiaTheme="minorEastAsia" w:hAnsi="Times New Roman"/>
          <w:color w:val="000000"/>
          <w:spacing w:val="-1"/>
          <w:lang w:eastAsia="nb-NO"/>
        </w:rPr>
        <w:t>e</w:t>
      </w:r>
      <w:r w:rsidRPr="00121384">
        <w:rPr>
          <w:rFonts w:ascii="Times New Roman" w:eastAsiaTheme="minorEastAsia" w:hAnsi="Times New Roman"/>
          <w:color w:val="000000"/>
          <w:lang w:eastAsia="nb-NO"/>
        </w:rPr>
        <w:t xml:space="preserve">d </w:t>
      </w:r>
      <w:hyperlink r:id="rId8" w:history="1">
        <w:r w:rsidRPr="00121384">
          <w:rPr>
            <w:rStyle w:val="Hyperkobling"/>
            <w:rFonts w:ascii="Times New Roman" w:eastAsiaTheme="minorEastAsia" w:hAnsi="Times New Roman"/>
            <w:spacing w:val="-1"/>
            <w:lang w:eastAsia="nb-NO"/>
          </w:rPr>
          <w:t>Fa</w:t>
        </w:r>
        <w:r w:rsidRPr="00121384">
          <w:rPr>
            <w:rStyle w:val="Hyperkobling"/>
            <w:rFonts w:ascii="Times New Roman" w:eastAsiaTheme="minorEastAsia" w:hAnsi="Times New Roman"/>
            <w:lang w:eastAsia="nb-NO"/>
          </w:rPr>
          <w:t>kult</w:t>
        </w:r>
        <w:r w:rsidRPr="00121384">
          <w:rPr>
            <w:rStyle w:val="Hyperkobling"/>
            <w:rFonts w:ascii="Times New Roman" w:eastAsiaTheme="minorEastAsia" w:hAnsi="Times New Roman"/>
            <w:spacing w:val="-1"/>
            <w:lang w:eastAsia="nb-NO"/>
          </w:rPr>
          <w:t>e</w:t>
        </w:r>
        <w:r w:rsidRPr="00121384">
          <w:rPr>
            <w:rStyle w:val="Hyperkobling"/>
            <w:rFonts w:ascii="Times New Roman" w:eastAsiaTheme="minorEastAsia" w:hAnsi="Times New Roman"/>
            <w:lang w:eastAsia="nb-NO"/>
          </w:rPr>
          <w:t xml:space="preserve">t </w:t>
        </w:r>
        <w:r w:rsidRPr="00121384">
          <w:rPr>
            <w:rStyle w:val="Hyperkobling"/>
            <w:rFonts w:ascii="Times New Roman" w:eastAsiaTheme="minorEastAsia" w:hAnsi="Times New Roman"/>
            <w:spacing w:val="-1"/>
            <w:lang w:eastAsia="nb-NO"/>
          </w:rPr>
          <w:t>f</w:t>
        </w:r>
        <w:r w:rsidRPr="00121384">
          <w:rPr>
            <w:rStyle w:val="Hyperkobling"/>
            <w:rFonts w:ascii="Times New Roman" w:eastAsiaTheme="minorEastAsia" w:hAnsi="Times New Roman"/>
            <w:lang w:eastAsia="nb-NO"/>
          </w:rPr>
          <w:t>or</w:t>
        </w:r>
        <w:r w:rsidRPr="00121384">
          <w:rPr>
            <w:rStyle w:val="Hyperkobling"/>
            <w:rFonts w:ascii="Times New Roman" w:eastAsiaTheme="minorEastAsia" w:hAnsi="Times New Roman"/>
            <w:spacing w:val="-1"/>
            <w:lang w:eastAsia="nb-NO"/>
          </w:rPr>
          <w:t xml:space="preserve"> </w:t>
        </w:r>
        <w:r w:rsidRPr="00121384">
          <w:rPr>
            <w:rStyle w:val="Hyperkobling"/>
            <w:rFonts w:ascii="Times New Roman" w:eastAsiaTheme="minorEastAsia" w:hAnsi="Times New Roman"/>
            <w:lang w:eastAsia="nb-NO"/>
          </w:rPr>
          <w:t>in</w:t>
        </w:r>
        <w:r w:rsidRPr="00121384">
          <w:rPr>
            <w:rStyle w:val="Hyperkobling"/>
            <w:rFonts w:ascii="Times New Roman" w:eastAsiaTheme="minorEastAsia" w:hAnsi="Times New Roman"/>
            <w:spacing w:val="-1"/>
            <w:lang w:eastAsia="nb-NO"/>
          </w:rPr>
          <w:t>f</w:t>
        </w:r>
        <w:r w:rsidRPr="00121384">
          <w:rPr>
            <w:rStyle w:val="Hyperkobling"/>
            <w:rFonts w:ascii="Times New Roman" w:eastAsiaTheme="minorEastAsia" w:hAnsi="Times New Roman"/>
            <w:spacing w:val="2"/>
            <w:lang w:eastAsia="nb-NO"/>
          </w:rPr>
          <w:t>o</w:t>
        </w:r>
        <w:r w:rsidRPr="00121384">
          <w:rPr>
            <w:rStyle w:val="Hyperkobling"/>
            <w:rFonts w:ascii="Times New Roman" w:eastAsiaTheme="minorEastAsia" w:hAnsi="Times New Roman"/>
            <w:spacing w:val="-1"/>
            <w:lang w:eastAsia="nb-NO"/>
          </w:rPr>
          <w:t>r</w:t>
        </w:r>
        <w:r w:rsidRPr="00121384">
          <w:rPr>
            <w:rStyle w:val="Hyperkobling"/>
            <w:rFonts w:ascii="Times New Roman" w:eastAsiaTheme="minorEastAsia" w:hAnsi="Times New Roman"/>
            <w:lang w:eastAsia="nb-NO"/>
          </w:rPr>
          <w:t>m</w:t>
        </w:r>
        <w:r w:rsidRPr="00121384">
          <w:rPr>
            <w:rStyle w:val="Hyperkobling"/>
            <w:rFonts w:ascii="Times New Roman" w:eastAsiaTheme="minorEastAsia" w:hAnsi="Times New Roman"/>
            <w:spacing w:val="-1"/>
            <w:lang w:eastAsia="nb-NO"/>
          </w:rPr>
          <w:t>a</w:t>
        </w:r>
        <w:r w:rsidRPr="00121384">
          <w:rPr>
            <w:rStyle w:val="Hyperkobling"/>
            <w:rFonts w:ascii="Times New Roman" w:eastAsiaTheme="minorEastAsia" w:hAnsi="Times New Roman"/>
            <w:lang w:eastAsia="nb-NO"/>
          </w:rPr>
          <w:t>sjon</w:t>
        </w:r>
        <w:r w:rsidRPr="00121384">
          <w:rPr>
            <w:rStyle w:val="Hyperkobling"/>
            <w:rFonts w:ascii="Times New Roman" w:eastAsiaTheme="minorEastAsia" w:hAnsi="Times New Roman"/>
            <w:spacing w:val="3"/>
            <w:lang w:eastAsia="nb-NO"/>
          </w:rPr>
          <w:t>s</w:t>
        </w:r>
        <w:r w:rsidRPr="00121384">
          <w:rPr>
            <w:rStyle w:val="Hyperkobling"/>
            <w:rFonts w:ascii="Times New Roman" w:eastAsiaTheme="minorEastAsia" w:hAnsi="Times New Roman"/>
            <w:lang w:eastAsia="nb-NO"/>
          </w:rPr>
          <w:t>t</w:t>
        </w:r>
        <w:r w:rsidRPr="00121384">
          <w:rPr>
            <w:rStyle w:val="Hyperkobling"/>
            <w:rFonts w:ascii="Times New Roman" w:eastAsiaTheme="minorEastAsia" w:hAnsi="Times New Roman"/>
            <w:spacing w:val="-1"/>
            <w:lang w:eastAsia="nb-NO"/>
          </w:rPr>
          <w:t>e</w:t>
        </w:r>
        <w:r w:rsidRPr="00121384">
          <w:rPr>
            <w:rStyle w:val="Hyperkobling"/>
            <w:rFonts w:ascii="Times New Roman" w:eastAsiaTheme="minorEastAsia" w:hAnsi="Times New Roman"/>
            <w:lang w:eastAsia="nb-NO"/>
          </w:rPr>
          <w:t>knolo</w:t>
        </w:r>
        <w:r w:rsidRPr="00121384">
          <w:rPr>
            <w:rStyle w:val="Hyperkobling"/>
            <w:rFonts w:ascii="Times New Roman" w:eastAsiaTheme="minorEastAsia" w:hAnsi="Times New Roman"/>
            <w:spacing w:val="-2"/>
            <w:lang w:eastAsia="nb-NO"/>
          </w:rPr>
          <w:t>g</w:t>
        </w:r>
        <w:r w:rsidRPr="00121384">
          <w:rPr>
            <w:rStyle w:val="Hyperkobling"/>
            <w:rFonts w:ascii="Times New Roman" w:eastAsiaTheme="minorEastAsia" w:hAnsi="Times New Roman"/>
            <w:lang w:eastAsia="nb-NO"/>
          </w:rPr>
          <w:t xml:space="preserve">i </w:t>
        </w:r>
        <w:r w:rsidRPr="00121384">
          <w:rPr>
            <w:rStyle w:val="Hyperkobling"/>
            <w:rFonts w:ascii="Times New Roman" w:eastAsiaTheme="minorEastAsia" w:hAnsi="Times New Roman"/>
            <w:spacing w:val="2"/>
            <w:lang w:eastAsia="nb-NO"/>
          </w:rPr>
          <w:t>o</w:t>
        </w:r>
        <w:r w:rsidRPr="00121384">
          <w:rPr>
            <w:rStyle w:val="Hyperkobling"/>
            <w:rFonts w:ascii="Times New Roman" w:eastAsiaTheme="minorEastAsia" w:hAnsi="Times New Roman"/>
            <w:lang w:eastAsia="nb-NO"/>
          </w:rPr>
          <w:t>g</w:t>
        </w:r>
        <w:r w:rsidRPr="00121384">
          <w:rPr>
            <w:rStyle w:val="Hyperkobling"/>
            <w:rFonts w:ascii="Times New Roman" w:eastAsiaTheme="minorEastAsia" w:hAnsi="Times New Roman"/>
            <w:spacing w:val="-2"/>
            <w:lang w:eastAsia="nb-NO"/>
          </w:rPr>
          <w:t xml:space="preserve"> </w:t>
        </w:r>
        <w:r w:rsidRPr="00121384">
          <w:rPr>
            <w:rStyle w:val="Hyperkobling"/>
            <w:rFonts w:ascii="Times New Roman" w:eastAsiaTheme="minorEastAsia" w:hAnsi="Times New Roman"/>
            <w:spacing w:val="-1"/>
            <w:lang w:eastAsia="nb-NO"/>
          </w:rPr>
          <w:t>e</w:t>
        </w:r>
        <w:r w:rsidRPr="00121384">
          <w:rPr>
            <w:rStyle w:val="Hyperkobling"/>
            <w:rFonts w:ascii="Times New Roman" w:eastAsiaTheme="minorEastAsia" w:hAnsi="Times New Roman"/>
            <w:spacing w:val="3"/>
            <w:lang w:eastAsia="nb-NO"/>
          </w:rPr>
          <w:t>l</w:t>
        </w:r>
        <w:r w:rsidRPr="00121384">
          <w:rPr>
            <w:rStyle w:val="Hyperkobling"/>
            <w:rFonts w:ascii="Times New Roman" w:eastAsiaTheme="minorEastAsia" w:hAnsi="Times New Roman"/>
            <w:spacing w:val="-1"/>
            <w:lang w:eastAsia="nb-NO"/>
          </w:rPr>
          <w:t>e</w:t>
        </w:r>
        <w:r w:rsidRPr="00121384">
          <w:rPr>
            <w:rStyle w:val="Hyperkobling"/>
            <w:rFonts w:ascii="Times New Roman" w:eastAsiaTheme="minorEastAsia" w:hAnsi="Times New Roman"/>
            <w:lang w:eastAsia="nb-NO"/>
          </w:rPr>
          <w:t>kt</w:t>
        </w:r>
        <w:r w:rsidRPr="00121384">
          <w:rPr>
            <w:rStyle w:val="Hyperkobling"/>
            <w:rFonts w:ascii="Times New Roman" w:eastAsiaTheme="minorEastAsia" w:hAnsi="Times New Roman"/>
            <w:spacing w:val="-1"/>
            <w:lang w:eastAsia="nb-NO"/>
          </w:rPr>
          <w:t>r</w:t>
        </w:r>
        <w:r w:rsidRPr="00121384">
          <w:rPr>
            <w:rStyle w:val="Hyperkobling"/>
            <w:rFonts w:ascii="Times New Roman" w:eastAsiaTheme="minorEastAsia" w:hAnsi="Times New Roman"/>
            <w:lang w:eastAsia="nb-NO"/>
          </w:rPr>
          <w:t>ot</w:t>
        </w:r>
        <w:r w:rsidRPr="00121384">
          <w:rPr>
            <w:rStyle w:val="Hyperkobling"/>
            <w:rFonts w:ascii="Times New Roman" w:eastAsiaTheme="minorEastAsia" w:hAnsi="Times New Roman"/>
            <w:spacing w:val="-1"/>
            <w:lang w:eastAsia="nb-NO"/>
          </w:rPr>
          <w:t>e</w:t>
        </w:r>
        <w:r w:rsidRPr="00121384">
          <w:rPr>
            <w:rStyle w:val="Hyperkobling"/>
            <w:rFonts w:ascii="Times New Roman" w:eastAsiaTheme="minorEastAsia" w:hAnsi="Times New Roman"/>
            <w:lang w:eastAsia="nb-NO"/>
          </w:rPr>
          <w:t>knikk</w:t>
        </w:r>
      </w:hyperlink>
      <w:r w:rsidRPr="00121384">
        <w:rPr>
          <w:rFonts w:ascii="Times New Roman" w:eastAsiaTheme="minorEastAsia" w:hAnsi="Times New Roman"/>
          <w:color w:val="000000"/>
          <w:lang w:eastAsia="nb-NO"/>
        </w:rPr>
        <w:t>, No</w:t>
      </w:r>
      <w:r w:rsidRPr="00121384">
        <w:rPr>
          <w:rFonts w:ascii="Times New Roman" w:eastAsiaTheme="minorEastAsia" w:hAnsi="Times New Roman"/>
          <w:color w:val="000000"/>
          <w:spacing w:val="2"/>
          <w:lang w:eastAsia="nb-NO"/>
        </w:rPr>
        <w:t>r</w:t>
      </w:r>
      <w:r w:rsidRPr="00121384">
        <w:rPr>
          <w:rFonts w:ascii="Times New Roman" w:eastAsiaTheme="minorEastAsia" w:hAnsi="Times New Roman"/>
          <w:color w:val="000000"/>
          <w:spacing w:val="-2"/>
          <w:lang w:eastAsia="nb-NO"/>
        </w:rPr>
        <w:t>g</w:t>
      </w:r>
      <w:r w:rsidRPr="00121384">
        <w:rPr>
          <w:rFonts w:ascii="Times New Roman" w:eastAsiaTheme="minorEastAsia" w:hAnsi="Times New Roman"/>
          <w:color w:val="000000"/>
          <w:spacing w:val="-1"/>
          <w:lang w:eastAsia="nb-NO"/>
        </w:rPr>
        <w:t>e</w:t>
      </w:r>
      <w:r w:rsidRPr="00121384">
        <w:rPr>
          <w:rFonts w:ascii="Times New Roman" w:eastAsiaTheme="minorEastAsia" w:hAnsi="Times New Roman"/>
          <w:color w:val="000000"/>
          <w:lang w:eastAsia="nb-NO"/>
        </w:rPr>
        <w:t>s t</w:t>
      </w:r>
      <w:r w:rsidRPr="00121384">
        <w:rPr>
          <w:rFonts w:ascii="Times New Roman" w:eastAsiaTheme="minorEastAsia" w:hAnsi="Times New Roman"/>
          <w:color w:val="000000"/>
          <w:spacing w:val="-1"/>
          <w:lang w:eastAsia="nb-NO"/>
        </w:rPr>
        <w:t>e</w:t>
      </w:r>
      <w:r w:rsidRPr="00121384">
        <w:rPr>
          <w:rFonts w:ascii="Times New Roman" w:eastAsiaTheme="minorEastAsia" w:hAnsi="Times New Roman"/>
          <w:color w:val="000000"/>
          <w:lang w:eastAsia="nb-NO"/>
        </w:rPr>
        <w:t>knisk- n</w:t>
      </w:r>
      <w:r w:rsidRPr="00121384">
        <w:rPr>
          <w:rFonts w:ascii="Times New Roman" w:eastAsiaTheme="minorEastAsia" w:hAnsi="Times New Roman"/>
          <w:color w:val="000000"/>
          <w:spacing w:val="-1"/>
          <w:lang w:eastAsia="nb-NO"/>
        </w:rPr>
        <w:t>a</w:t>
      </w:r>
      <w:r w:rsidRPr="00121384">
        <w:rPr>
          <w:rFonts w:ascii="Times New Roman" w:eastAsiaTheme="minorEastAsia" w:hAnsi="Times New Roman"/>
          <w:color w:val="000000"/>
          <w:lang w:eastAsia="nb-NO"/>
        </w:rPr>
        <w:t>tu</w:t>
      </w:r>
      <w:r w:rsidRPr="00121384">
        <w:rPr>
          <w:rFonts w:ascii="Times New Roman" w:eastAsiaTheme="minorEastAsia" w:hAnsi="Times New Roman"/>
          <w:color w:val="000000"/>
          <w:spacing w:val="-1"/>
          <w:lang w:eastAsia="nb-NO"/>
        </w:rPr>
        <w:t>r</w:t>
      </w:r>
      <w:r w:rsidRPr="00121384">
        <w:rPr>
          <w:rFonts w:ascii="Times New Roman" w:eastAsiaTheme="minorEastAsia" w:hAnsi="Times New Roman"/>
          <w:color w:val="000000"/>
          <w:lang w:eastAsia="nb-NO"/>
        </w:rPr>
        <w:t>vit</w:t>
      </w:r>
      <w:r w:rsidRPr="00121384">
        <w:rPr>
          <w:rFonts w:ascii="Times New Roman" w:eastAsiaTheme="minorEastAsia" w:hAnsi="Times New Roman"/>
          <w:color w:val="000000"/>
          <w:spacing w:val="-1"/>
          <w:lang w:eastAsia="nb-NO"/>
        </w:rPr>
        <w:t>e</w:t>
      </w:r>
      <w:r w:rsidRPr="00121384">
        <w:rPr>
          <w:rFonts w:ascii="Times New Roman" w:eastAsiaTheme="minorEastAsia" w:hAnsi="Times New Roman"/>
          <w:color w:val="000000"/>
          <w:lang w:eastAsia="nb-NO"/>
        </w:rPr>
        <w:t>nsk</w:t>
      </w:r>
      <w:r w:rsidRPr="00121384">
        <w:rPr>
          <w:rFonts w:ascii="Times New Roman" w:eastAsiaTheme="minorEastAsia" w:hAnsi="Times New Roman"/>
          <w:color w:val="000000"/>
          <w:spacing w:val="-1"/>
          <w:lang w:eastAsia="nb-NO"/>
        </w:rPr>
        <w:t>a</w:t>
      </w:r>
      <w:r w:rsidRPr="00121384">
        <w:rPr>
          <w:rFonts w:ascii="Times New Roman" w:eastAsiaTheme="minorEastAsia" w:hAnsi="Times New Roman"/>
          <w:color w:val="000000"/>
          <w:lang w:eastAsia="nb-NO"/>
        </w:rPr>
        <w:t>p</w:t>
      </w:r>
      <w:r w:rsidRPr="00121384">
        <w:rPr>
          <w:rFonts w:ascii="Times New Roman" w:eastAsiaTheme="minorEastAsia" w:hAnsi="Times New Roman"/>
          <w:color w:val="000000"/>
          <w:spacing w:val="-1"/>
          <w:lang w:eastAsia="nb-NO"/>
        </w:rPr>
        <w:t>e</w:t>
      </w:r>
      <w:r w:rsidRPr="00121384">
        <w:rPr>
          <w:rFonts w:ascii="Times New Roman" w:eastAsiaTheme="minorEastAsia" w:hAnsi="Times New Roman"/>
          <w:color w:val="000000"/>
          <w:lang w:eastAsia="nb-NO"/>
        </w:rPr>
        <w:t>l</w:t>
      </w:r>
      <w:r w:rsidRPr="00121384">
        <w:rPr>
          <w:rFonts w:ascii="Times New Roman" w:eastAsiaTheme="minorEastAsia" w:hAnsi="Times New Roman"/>
          <w:color w:val="000000"/>
          <w:spacing w:val="3"/>
          <w:lang w:eastAsia="nb-NO"/>
        </w:rPr>
        <w:t>i</w:t>
      </w:r>
      <w:r w:rsidRPr="00121384">
        <w:rPr>
          <w:rFonts w:ascii="Times New Roman" w:eastAsiaTheme="minorEastAsia" w:hAnsi="Times New Roman"/>
          <w:color w:val="000000"/>
          <w:spacing w:val="-2"/>
          <w:lang w:eastAsia="nb-NO"/>
        </w:rPr>
        <w:t>g</w:t>
      </w:r>
      <w:r w:rsidRPr="00121384">
        <w:rPr>
          <w:rFonts w:ascii="Times New Roman" w:eastAsiaTheme="minorEastAsia" w:hAnsi="Times New Roman"/>
          <w:color w:val="000000"/>
          <w:lang w:eastAsia="nb-NO"/>
        </w:rPr>
        <w:t>e</w:t>
      </w:r>
      <w:r w:rsidRPr="00121384">
        <w:rPr>
          <w:rFonts w:ascii="Times New Roman" w:eastAsiaTheme="minorEastAsia" w:hAnsi="Times New Roman"/>
          <w:color w:val="000000"/>
          <w:spacing w:val="-1"/>
          <w:lang w:eastAsia="nb-NO"/>
        </w:rPr>
        <w:t xml:space="preserve"> </w:t>
      </w:r>
      <w:r w:rsidRPr="00121384">
        <w:rPr>
          <w:rFonts w:ascii="Times New Roman" w:eastAsiaTheme="minorEastAsia" w:hAnsi="Times New Roman"/>
          <w:color w:val="000000"/>
          <w:lang w:eastAsia="nb-NO"/>
        </w:rPr>
        <w:t>uni</w:t>
      </w:r>
      <w:r w:rsidRPr="00121384">
        <w:rPr>
          <w:rFonts w:ascii="Times New Roman" w:eastAsiaTheme="minorEastAsia" w:hAnsi="Times New Roman"/>
          <w:color w:val="000000"/>
          <w:spacing w:val="2"/>
          <w:lang w:eastAsia="nb-NO"/>
        </w:rPr>
        <w:t>v</w:t>
      </w:r>
      <w:r w:rsidRPr="00121384">
        <w:rPr>
          <w:rFonts w:ascii="Times New Roman" w:eastAsiaTheme="minorEastAsia" w:hAnsi="Times New Roman"/>
          <w:color w:val="000000"/>
          <w:spacing w:val="-1"/>
          <w:lang w:eastAsia="nb-NO"/>
        </w:rPr>
        <w:t>er</w:t>
      </w:r>
      <w:r w:rsidRPr="00121384">
        <w:rPr>
          <w:rFonts w:ascii="Times New Roman" w:eastAsiaTheme="minorEastAsia" w:hAnsi="Times New Roman"/>
          <w:color w:val="000000"/>
          <w:lang w:eastAsia="nb-NO"/>
        </w:rPr>
        <w:t>sit</w:t>
      </w:r>
      <w:r w:rsidRPr="00121384">
        <w:rPr>
          <w:rFonts w:ascii="Times New Roman" w:eastAsiaTheme="minorEastAsia" w:hAnsi="Times New Roman"/>
          <w:color w:val="000000"/>
          <w:spacing w:val="-1"/>
          <w:lang w:eastAsia="nb-NO"/>
        </w:rPr>
        <w:t>e</w:t>
      </w:r>
      <w:r w:rsidRPr="00121384">
        <w:rPr>
          <w:rFonts w:ascii="Times New Roman" w:eastAsiaTheme="minorEastAsia" w:hAnsi="Times New Roman"/>
          <w:color w:val="000000"/>
          <w:lang w:eastAsia="nb-NO"/>
        </w:rPr>
        <w:t xml:space="preserve">t </w:t>
      </w:r>
      <w:r w:rsidRPr="00121384">
        <w:rPr>
          <w:rFonts w:ascii="Times New Roman" w:eastAsiaTheme="minorEastAsia" w:hAnsi="Times New Roman"/>
          <w:color w:val="000000"/>
          <w:spacing w:val="-1"/>
          <w:lang w:eastAsia="nb-NO"/>
        </w:rPr>
        <w:t>(</w:t>
      </w:r>
      <w:r w:rsidRPr="00121384">
        <w:rPr>
          <w:rFonts w:ascii="Times New Roman" w:eastAsiaTheme="minorEastAsia" w:hAnsi="Times New Roman"/>
          <w:color w:val="000000"/>
          <w:lang w:eastAsia="nb-NO"/>
        </w:rPr>
        <w:t>NTN</w:t>
      </w:r>
      <w:r w:rsidRPr="00121384">
        <w:rPr>
          <w:rFonts w:ascii="Times New Roman" w:eastAsiaTheme="minorEastAsia" w:hAnsi="Times New Roman"/>
          <w:color w:val="000000"/>
          <w:spacing w:val="2"/>
          <w:lang w:eastAsia="nb-NO"/>
        </w:rPr>
        <w:t>U</w:t>
      </w:r>
      <w:r w:rsidRPr="00121384">
        <w:rPr>
          <w:rFonts w:ascii="Times New Roman" w:eastAsiaTheme="minorEastAsia" w:hAnsi="Times New Roman"/>
          <w:color w:val="000000"/>
          <w:lang w:eastAsia="nb-NO"/>
        </w:rPr>
        <w:t>)</w:t>
      </w:r>
      <w:r w:rsidRPr="00121384">
        <w:rPr>
          <w:rFonts w:ascii="Times New Roman" w:eastAsiaTheme="minorEastAsia" w:hAnsi="Times New Roman"/>
          <w:color w:val="000000"/>
          <w:spacing w:val="-1"/>
          <w:lang w:eastAsia="nb-NO"/>
        </w:rPr>
        <w:t xml:space="preserve"> </w:t>
      </w:r>
      <w:r w:rsidRPr="00121384">
        <w:rPr>
          <w:rFonts w:ascii="Times New Roman" w:eastAsiaTheme="minorEastAsia" w:hAnsi="Times New Roman"/>
          <w:color w:val="000000"/>
          <w:lang w:eastAsia="nb-NO"/>
        </w:rPr>
        <w:t xml:space="preserve">er det </w:t>
      </w:r>
      <w:r w:rsidRPr="00121384">
        <w:rPr>
          <w:rFonts w:ascii="Times New Roman" w:eastAsiaTheme="minorEastAsia" w:hAnsi="Times New Roman"/>
          <w:color w:val="000000"/>
          <w:spacing w:val="3"/>
          <w:lang w:eastAsia="nb-NO"/>
        </w:rPr>
        <w:t>l</w:t>
      </w:r>
      <w:r w:rsidRPr="00121384">
        <w:rPr>
          <w:rFonts w:ascii="Times New Roman" w:eastAsiaTheme="minorEastAsia" w:hAnsi="Times New Roman"/>
          <w:color w:val="000000"/>
          <w:spacing w:val="-1"/>
          <w:lang w:eastAsia="nb-NO"/>
        </w:rPr>
        <w:t>e</w:t>
      </w:r>
      <w:r w:rsidRPr="00121384">
        <w:rPr>
          <w:rFonts w:ascii="Times New Roman" w:eastAsiaTheme="minorEastAsia" w:hAnsi="Times New Roman"/>
          <w:color w:val="000000"/>
          <w:lang w:eastAsia="nb-NO"/>
        </w:rPr>
        <w:t>dig en fast 100%-stilling</w:t>
      </w:r>
      <w:r w:rsidRPr="00121384">
        <w:rPr>
          <w:rFonts w:ascii="Times New Roman" w:eastAsiaTheme="minorEastAsia" w:hAnsi="Times New Roman"/>
          <w:color w:val="000000"/>
          <w:spacing w:val="-2"/>
          <w:lang w:eastAsia="nb-NO"/>
        </w:rPr>
        <w:t xml:space="preserve"> </w:t>
      </w:r>
      <w:r w:rsidRPr="00121384">
        <w:rPr>
          <w:rFonts w:ascii="Times New Roman" w:eastAsiaTheme="minorEastAsia" w:hAnsi="Times New Roman"/>
          <w:color w:val="000000"/>
          <w:lang w:eastAsia="nb-NO"/>
        </w:rPr>
        <w:t>som førsteamanuensis i reguleringsteknikk.</w:t>
      </w:r>
    </w:p>
    <w:p w:rsidR="00121384" w:rsidRPr="00121384" w:rsidRDefault="00121384" w:rsidP="00121384">
      <w:pPr>
        <w:widowControl w:val="0"/>
        <w:autoSpaceDE w:val="0"/>
        <w:autoSpaceDN w:val="0"/>
        <w:adjustRightInd w:val="0"/>
        <w:spacing w:after="0" w:line="200" w:lineRule="exact"/>
        <w:ind w:left="0"/>
        <w:rPr>
          <w:rFonts w:ascii="Times New Roman" w:eastAsiaTheme="minorEastAsia" w:hAnsi="Times New Roman"/>
          <w:color w:val="000000"/>
          <w:lang w:eastAsia="nb-NO"/>
        </w:rPr>
      </w:pPr>
    </w:p>
    <w:p w:rsidR="00121384" w:rsidRPr="00121384" w:rsidRDefault="00121384" w:rsidP="00121384">
      <w:pPr>
        <w:widowControl w:val="0"/>
        <w:autoSpaceDE w:val="0"/>
        <w:autoSpaceDN w:val="0"/>
        <w:adjustRightInd w:val="0"/>
        <w:spacing w:after="0"/>
        <w:ind w:left="0" w:right="-20"/>
        <w:rPr>
          <w:rFonts w:ascii="Times New Roman" w:eastAsiaTheme="minorEastAsia" w:hAnsi="Times New Roman"/>
          <w:color w:val="000000"/>
          <w:u w:val="single"/>
          <w:lang w:eastAsia="nb-NO"/>
        </w:rPr>
      </w:pPr>
      <w:r w:rsidRPr="00121384">
        <w:rPr>
          <w:rFonts w:ascii="Times New Roman" w:eastAsiaTheme="minorEastAsia" w:hAnsi="Times New Roman"/>
          <w:b/>
          <w:bCs/>
          <w:color w:val="000000"/>
          <w:spacing w:val="1"/>
          <w:u w:val="single"/>
          <w:lang w:eastAsia="nb-NO"/>
        </w:rPr>
        <w:t>In</w:t>
      </w:r>
      <w:r w:rsidRPr="00121384">
        <w:rPr>
          <w:rFonts w:ascii="Times New Roman" w:eastAsiaTheme="minorEastAsia" w:hAnsi="Times New Roman"/>
          <w:b/>
          <w:bCs/>
          <w:color w:val="000000"/>
          <w:spacing w:val="-1"/>
          <w:u w:val="single"/>
          <w:lang w:eastAsia="nb-NO"/>
        </w:rPr>
        <w:t>f</w:t>
      </w:r>
      <w:r w:rsidRPr="00121384">
        <w:rPr>
          <w:rFonts w:ascii="Times New Roman" w:eastAsiaTheme="minorEastAsia" w:hAnsi="Times New Roman"/>
          <w:b/>
          <w:bCs/>
          <w:color w:val="000000"/>
          <w:u w:val="single"/>
          <w:lang w:eastAsia="nb-NO"/>
        </w:rPr>
        <w:t>o</w:t>
      </w:r>
      <w:r w:rsidRPr="00121384">
        <w:rPr>
          <w:rFonts w:ascii="Times New Roman" w:eastAsiaTheme="minorEastAsia" w:hAnsi="Times New Roman"/>
          <w:b/>
          <w:bCs/>
          <w:color w:val="000000"/>
          <w:spacing w:val="1"/>
          <w:u w:val="single"/>
          <w:lang w:eastAsia="nb-NO"/>
        </w:rPr>
        <w:t>r</w:t>
      </w:r>
      <w:r w:rsidRPr="00121384">
        <w:rPr>
          <w:rFonts w:ascii="Times New Roman" w:eastAsiaTheme="minorEastAsia" w:hAnsi="Times New Roman"/>
          <w:b/>
          <w:bCs/>
          <w:color w:val="000000"/>
          <w:spacing w:val="-1"/>
          <w:u w:val="single"/>
          <w:lang w:eastAsia="nb-NO"/>
        </w:rPr>
        <w:t>m</w:t>
      </w:r>
      <w:r w:rsidRPr="00121384">
        <w:rPr>
          <w:rFonts w:ascii="Times New Roman" w:eastAsiaTheme="minorEastAsia" w:hAnsi="Times New Roman"/>
          <w:b/>
          <w:bCs/>
          <w:color w:val="000000"/>
          <w:u w:val="single"/>
          <w:lang w:eastAsia="nb-NO"/>
        </w:rPr>
        <w:t>as</w:t>
      </w:r>
      <w:r w:rsidRPr="00121384">
        <w:rPr>
          <w:rFonts w:ascii="Times New Roman" w:eastAsiaTheme="minorEastAsia" w:hAnsi="Times New Roman"/>
          <w:b/>
          <w:bCs/>
          <w:color w:val="000000"/>
          <w:spacing w:val="1"/>
          <w:u w:val="single"/>
          <w:lang w:eastAsia="nb-NO"/>
        </w:rPr>
        <w:t>j</w:t>
      </w:r>
      <w:r w:rsidRPr="00121384">
        <w:rPr>
          <w:rFonts w:ascii="Times New Roman" w:eastAsiaTheme="minorEastAsia" w:hAnsi="Times New Roman"/>
          <w:b/>
          <w:bCs/>
          <w:color w:val="000000"/>
          <w:u w:val="single"/>
          <w:lang w:eastAsia="nb-NO"/>
        </w:rPr>
        <w:t>on</w:t>
      </w:r>
      <w:r w:rsidRPr="00121384">
        <w:rPr>
          <w:rFonts w:ascii="Times New Roman" w:eastAsiaTheme="minorEastAsia" w:hAnsi="Times New Roman"/>
          <w:b/>
          <w:bCs/>
          <w:color w:val="000000"/>
          <w:spacing w:val="-13"/>
          <w:u w:val="single"/>
          <w:lang w:eastAsia="nb-NO"/>
        </w:rPr>
        <w:t xml:space="preserve"> </w:t>
      </w:r>
      <w:r w:rsidRPr="00121384">
        <w:rPr>
          <w:rFonts w:ascii="Times New Roman" w:eastAsiaTheme="minorEastAsia" w:hAnsi="Times New Roman"/>
          <w:b/>
          <w:bCs/>
          <w:color w:val="000000"/>
          <w:spacing w:val="2"/>
          <w:u w:val="single"/>
          <w:lang w:eastAsia="nb-NO"/>
        </w:rPr>
        <w:t>o</w:t>
      </w:r>
      <w:r w:rsidRPr="00121384">
        <w:rPr>
          <w:rFonts w:ascii="Times New Roman" w:eastAsiaTheme="minorEastAsia" w:hAnsi="Times New Roman"/>
          <w:b/>
          <w:bCs/>
          <w:color w:val="000000"/>
          <w:u w:val="single"/>
          <w:lang w:eastAsia="nb-NO"/>
        </w:rPr>
        <w:t>m</w:t>
      </w:r>
      <w:r w:rsidRPr="00121384">
        <w:rPr>
          <w:rFonts w:ascii="Times New Roman" w:eastAsiaTheme="minorEastAsia" w:hAnsi="Times New Roman"/>
          <w:b/>
          <w:bCs/>
          <w:color w:val="000000"/>
          <w:spacing w:val="-3"/>
          <w:u w:val="single"/>
          <w:lang w:eastAsia="nb-NO"/>
        </w:rPr>
        <w:t xml:space="preserve"> </w:t>
      </w:r>
      <w:r w:rsidRPr="00121384">
        <w:rPr>
          <w:rFonts w:ascii="Times New Roman" w:eastAsiaTheme="minorEastAsia" w:hAnsi="Times New Roman"/>
          <w:b/>
          <w:bCs/>
          <w:color w:val="000000"/>
          <w:u w:val="single"/>
          <w:lang w:eastAsia="nb-NO"/>
        </w:rPr>
        <w:t>i</w:t>
      </w:r>
      <w:r w:rsidRPr="00121384">
        <w:rPr>
          <w:rFonts w:ascii="Times New Roman" w:eastAsiaTheme="minorEastAsia" w:hAnsi="Times New Roman"/>
          <w:b/>
          <w:bCs/>
          <w:color w:val="000000"/>
          <w:spacing w:val="1"/>
          <w:u w:val="single"/>
          <w:lang w:eastAsia="nb-NO"/>
        </w:rPr>
        <w:t>n</w:t>
      </w:r>
      <w:r w:rsidRPr="00121384">
        <w:rPr>
          <w:rFonts w:ascii="Times New Roman" w:eastAsiaTheme="minorEastAsia" w:hAnsi="Times New Roman"/>
          <w:b/>
          <w:bCs/>
          <w:color w:val="000000"/>
          <w:u w:val="single"/>
          <w:lang w:eastAsia="nb-NO"/>
        </w:rPr>
        <w:t>s</w:t>
      </w:r>
      <w:r w:rsidRPr="00121384">
        <w:rPr>
          <w:rFonts w:ascii="Times New Roman" w:eastAsiaTheme="minorEastAsia" w:hAnsi="Times New Roman"/>
          <w:b/>
          <w:bCs/>
          <w:color w:val="000000"/>
          <w:spacing w:val="1"/>
          <w:u w:val="single"/>
          <w:lang w:eastAsia="nb-NO"/>
        </w:rPr>
        <w:t>t</w:t>
      </w:r>
      <w:r w:rsidRPr="00121384">
        <w:rPr>
          <w:rFonts w:ascii="Times New Roman" w:eastAsiaTheme="minorEastAsia" w:hAnsi="Times New Roman"/>
          <w:b/>
          <w:bCs/>
          <w:color w:val="000000"/>
          <w:u w:val="single"/>
          <w:lang w:eastAsia="nb-NO"/>
        </w:rPr>
        <w:t>i</w:t>
      </w:r>
      <w:r w:rsidRPr="00121384">
        <w:rPr>
          <w:rFonts w:ascii="Times New Roman" w:eastAsiaTheme="minorEastAsia" w:hAnsi="Times New Roman"/>
          <w:b/>
          <w:bCs/>
          <w:color w:val="000000"/>
          <w:spacing w:val="1"/>
          <w:u w:val="single"/>
          <w:lang w:eastAsia="nb-NO"/>
        </w:rPr>
        <w:t>tuttet</w:t>
      </w:r>
    </w:p>
    <w:p w:rsidR="00121384" w:rsidRPr="00121384" w:rsidRDefault="00121384" w:rsidP="00121384">
      <w:pPr>
        <w:widowControl w:val="0"/>
        <w:autoSpaceDE w:val="0"/>
        <w:autoSpaceDN w:val="0"/>
        <w:adjustRightInd w:val="0"/>
        <w:spacing w:after="0"/>
        <w:ind w:left="0" w:right="-20"/>
        <w:rPr>
          <w:rFonts w:ascii="Times New Roman" w:eastAsiaTheme="minorEastAsia" w:hAnsi="Times New Roman"/>
          <w:color w:val="000000"/>
          <w:lang w:eastAsia="nb-NO"/>
        </w:rPr>
      </w:pPr>
    </w:p>
    <w:p w:rsidR="00121384" w:rsidRPr="00121384" w:rsidRDefault="00121384" w:rsidP="00121384">
      <w:pPr>
        <w:widowControl w:val="0"/>
        <w:autoSpaceDE w:val="0"/>
        <w:autoSpaceDN w:val="0"/>
        <w:adjustRightInd w:val="0"/>
        <w:spacing w:after="0"/>
        <w:ind w:left="0" w:right="-20"/>
        <w:rPr>
          <w:rFonts w:ascii="Times New Roman" w:eastAsiaTheme="minorEastAsia" w:hAnsi="Times New Roman"/>
          <w:color w:val="000000"/>
          <w:u w:val="single"/>
          <w:lang w:eastAsia="nb-NO"/>
        </w:rPr>
      </w:pPr>
      <w:r w:rsidRPr="00121384">
        <w:rPr>
          <w:rFonts w:ascii="Times New Roman" w:eastAsiaTheme="minorEastAsia" w:hAnsi="Times New Roman"/>
          <w:color w:val="000000"/>
          <w:lang w:eastAsia="nb-NO"/>
        </w:rPr>
        <w:t xml:space="preserve">Instituttet har 11 professorer, 7 førsteamanuenser, 1 førstelektor, 1 amanuensis og 2 universitetslektorer; av disse er 3 kvinner. I tillegg er det 14 II-stillinger, ca. 15 postdoktorer og forskere samt ca. 70 </w:t>
      </w:r>
      <w:proofErr w:type="spellStart"/>
      <w:r w:rsidRPr="00121384">
        <w:rPr>
          <w:rFonts w:ascii="Times New Roman" w:eastAsiaTheme="minorEastAsia" w:hAnsi="Times New Roman"/>
          <w:color w:val="000000"/>
          <w:lang w:eastAsia="nb-NO"/>
        </w:rPr>
        <w:t>PhD</w:t>
      </w:r>
      <w:proofErr w:type="spellEnd"/>
      <w:r w:rsidRPr="00121384">
        <w:rPr>
          <w:rFonts w:ascii="Times New Roman" w:eastAsiaTheme="minorEastAsia" w:hAnsi="Times New Roman"/>
          <w:color w:val="000000"/>
          <w:lang w:eastAsia="nb-NO"/>
        </w:rPr>
        <w:t>-studenter som jobber ved instituttet. Ca. 160 kandidater uteksamineres hvert år fra et av de tre masterprogrammene i kybernetikk, mens ca. 35 kandidater uteksamineres årlig innen automatiseringsteknikk fra det 3-årige bachelorstudiet i elektroteknikk. Instituttet er lokalisert i Trondheim.</w:t>
      </w:r>
    </w:p>
    <w:p w:rsidR="00121384" w:rsidRPr="00121384" w:rsidRDefault="00121384" w:rsidP="00121384">
      <w:pPr>
        <w:widowControl w:val="0"/>
        <w:autoSpaceDE w:val="0"/>
        <w:autoSpaceDN w:val="0"/>
        <w:adjustRightInd w:val="0"/>
        <w:spacing w:after="0" w:line="260" w:lineRule="exact"/>
        <w:rPr>
          <w:rFonts w:ascii="Times New Roman" w:eastAsiaTheme="minorEastAsia" w:hAnsi="Times New Roman"/>
          <w:color w:val="000000"/>
          <w:lang w:eastAsia="nb-NO"/>
        </w:rPr>
      </w:pPr>
    </w:p>
    <w:p w:rsidR="00121384" w:rsidRPr="00121384" w:rsidRDefault="00121384" w:rsidP="00121384">
      <w:pPr>
        <w:widowControl w:val="0"/>
        <w:autoSpaceDE w:val="0"/>
        <w:autoSpaceDN w:val="0"/>
        <w:adjustRightInd w:val="0"/>
        <w:spacing w:after="0"/>
        <w:ind w:right="-20"/>
        <w:rPr>
          <w:rFonts w:ascii="Times New Roman" w:eastAsiaTheme="minorEastAsia" w:hAnsi="Times New Roman"/>
          <w:color w:val="000000"/>
          <w:u w:val="single"/>
          <w:lang w:eastAsia="nb-NO"/>
        </w:rPr>
      </w:pPr>
      <w:r w:rsidRPr="00121384">
        <w:rPr>
          <w:rFonts w:ascii="Times New Roman" w:eastAsiaTheme="minorEastAsia" w:hAnsi="Times New Roman"/>
          <w:b/>
          <w:bCs/>
          <w:color w:val="000000"/>
          <w:u w:val="single"/>
          <w:lang w:eastAsia="nb-NO"/>
        </w:rPr>
        <w:t>A</w:t>
      </w:r>
      <w:r w:rsidRPr="00121384">
        <w:rPr>
          <w:rFonts w:ascii="Times New Roman" w:eastAsiaTheme="minorEastAsia" w:hAnsi="Times New Roman"/>
          <w:b/>
          <w:bCs/>
          <w:color w:val="000000"/>
          <w:spacing w:val="1"/>
          <w:u w:val="single"/>
          <w:lang w:eastAsia="nb-NO"/>
        </w:rPr>
        <w:t>r</w:t>
      </w:r>
      <w:r w:rsidRPr="00121384">
        <w:rPr>
          <w:rFonts w:ascii="Times New Roman" w:eastAsiaTheme="minorEastAsia" w:hAnsi="Times New Roman"/>
          <w:b/>
          <w:bCs/>
          <w:color w:val="000000"/>
          <w:u w:val="single"/>
          <w:lang w:eastAsia="nb-NO"/>
        </w:rPr>
        <w:t>b</w:t>
      </w:r>
      <w:r w:rsidRPr="00121384">
        <w:rPr>
          <w:rFonts w:ascii="Times New Roman" w:eastAsiaTheme="minorEastAsia" w:hAnsi="Times New Roman"/>
          <w:b/>
          <w:bCs/>
          <w:color w:val="000000"/>
          <w:spacing w:val="1"/>
          <w:u w:val="single"/>
          <w:lang w:eastAsia="nb-NO"/>
        </w:rPr>
        <w:t>e</w:t>
      </w:r>
      <w:r w:rsidRPr="00121384">
        <w:rPr>
          <w:rFonts w:ascii="Times New Roman" w:eastAsiaTheme="minorEastAsia" w:hAnsi="Times New Roman"/>
          <w:b/>
          <w:bCs/>
          <w:color w:val="000000"/>
          <w:u w:val="single"/>
          <w:lang w:eastAsia="nb-NO"/>
        </w:rPr>
        <w:t>idsopp</w:t>
      </w:r>
      <w:r w:rsidRPr="00121384">
        <w:rPr>
          <w:rFonts w:ascii="Times New Roman" w:eastAsiaTheme="minorEastAsia" w:hAnsi="Times New Roman"/>
          <w:b/>
          <w:bCs/>
          <w:color w:val="000000"/>
          <w:spacing w:val="1"/>
          <w:u w:val="single"/>
          <w:lang w:eastAsia="nb-NO"/>
        </w:rPr>
        <w:t>g</w:t>
      </w:r>
      <w:r w:rsidRPr="00121384">
        <w:rPr>
          <w:rFonts w:ascii="Times New Roman" w:eastAsiaTheme="minorEastAsia" w:hAnsi="Times New Roman"/>
          <w:b/>
          <w:bCs/>
          <w:color w:val="000000"/>
          <w:spacing w:val="3"/>
          <w:u w:val="single"/>
          <w:lang w:eastAsia="nb-NO"/>
        </w:rPr>
        <w:t>a</w:t>
      </w:r>
      <w:r w:rsidRPr="00121384">
        <w:rPr>
          <w:rFonts w:ascii="Times New Roman" w:eastAsiaTheme="minorEastAsia" w:hAnsi="Times New Roman"/>
          <w:b/>
          <w:bCs/>
          <w:color w:val="000000"/>
          <w:spacing w:val="-1"/>
          <w:u w:val="single"/>
          <w:lang w:eastAsia="nb-NO"/>
        </w:rPr>
        <w:t>v</w:t>
      </w:r>
      <w:r w:rsidRPr="00121384">
        <w:rPr>
          <w:rFonts w:ascii="Times New Roman" w:eastAsiaTheme="minorEastAsia" w:hAnsi="Times New Roman"/>
          <w:b/>
          <w:bCs/>
          <w:color w:val="000000"/>
          <w:spacing w:val="1"/>
          <w:u w:val="single"/>
          <w:lang w:eastAsia="nb-NO"/>
        </w:rPr>
        <w:t>e</w:t>
      </w:r>
      <w:r w:rsidRPr="00121384">
        <w:rPr>
          <w:rFonts w:ascii="Times New Roman" w:eastAsiaTheme="minorEastAsia" w:hAnsi="Times New Roman"/>
          <w:b/>
          <w:bCs/>
          <w:color w:val="000000"/>
          <w:u w:val="single"/>
          <w:lang w:eastAsia="nb-NO"/>
        </w:rPr>
        <w:t>r og plikter</w:t>
      </w:r>
    </w:p>
    <w:p w:rsidR="00121384" w:rsidRPr="00121384" w:rsidRDefault="00121384" w:rsidP="00121384">
      <w:pPr>
        <w:widowControl w:val="0"/>
        <w:autoSpaceDE w:val="0"/>
        <w:autoSpaceDN w:val="0"/>
        <w:adjustRightInd w:val="0"/>
        <w:spacing w:after="0" w:line="280" w:lineRule="exact"/>
        <w:rPr>
          <w:rFonts w:ascii="Times New Roman" w:eastAsiaTheme="minorEastAsia" w:hAnsi="Times New Roman"/>
          <w:color w:val="000000"/>
          <w:lang w:eastAsia="nb-NO"/>
        </w:rPr>
      </w:pPr>
    </w:p>
    <w:p w:rsidR="00121384" w:rsidRPr="00121384" w:rsidRDefault="00121384" w:rsidP="00121384">
      <w:pPr>
        <w:widowControl w:val="0"/>
        <w:autoSpaceDE w:val="0"/>
        <w:autoSpaceDN w:val="0"/>
        <w:adjustRightInd w:val="0"/>
        <w:spacing w:after="0" w:line="280" w:lineRule="exact"/>
        <w:rPr>
          <w:rFonts w:ascii="Times New Roman" w:eastAsiaTheme="minorEastAsia" w:hAnsi="Times New Roman"/>
          <w:color w:val="000000" w:themeColor="text1"/>
          <w:lang w:eastAsia="nb-NO"/>
        </w:rPr>
      </w:pPr>
      <w:r w:rsidRPr="00121384">
        <w:rPr>
          <w:rFonts w:ascii="Times New Roman" w:eastAsiaTheme="minorEastAsia" w:hAnsi="Times New Roman"/>
          <w:color w:val="000000" w:themeColor="text1"/>
          <w:lang w:eastAsia="nb-NO"/>
        </w:rPr>
        <w:t>Arbeidsoppgavene omfatter undervisning, veiledning, forskning og næringslivskontakt.</w:t>
      </w:r>
    </w:p>
    <w:p w:rsidR="00121384" w:rsidRPr="00121384" w:rsidRDefault="00121384" w:rsidP="00121384">
      <w:pPr>
        <w:widowControl w:val="0"/>
        <w:autoSpaceDE w:val="0"/>
        <w:autoSpaceDN w:val="0"/>
        <w:adjustRightInd w:val="0"/>
        <w:spacing w:after="0" w:line="280" w:lineRule="exact"/>
        <w:rPr>
          <w:rFonts w:ascii="Times New Roman" w:eastAsiaTheme="minorEastAsia" w:hAnsi="Times New Roman"/>
          <w:lang w:eastAsia="nb-NO"/>
        </w:rPr>
      </w:pPr>
    </w:p>
    <w:p w:rsidR="00121384" w:rsidRPr="00121384" w:rsidRDefault="00121384" w:rsidP="00121384">
      <w:pPr>
        <w:widowControl w:val="0"/>
        <w:autoSpaceDE w:val="0"/>
        <w:autoSpaceDN w:val="0"/>
        <w:adjustRightInd w:val="0"/>
        <w:spacing w:after="0" w:line="280" w:lineRule="exact"/>
        <w:rPr>
          <w:rFonts w:ascii="Times New Roman" w:eastAsiaTheme="minorEastAsia" w:hAnsi="Times New Roman"/>
          <w:lang w:eastAsia="nb-NO"/>
        </w:rPr>
      </w:pPr>
      <w:r w:rsidRPr="00121384">
        <w:rPr>
          <w:rFonts w:ascii="Times New Roman" w:eastAsiaTheme="minorEastAsia" w:hAnsi="Times New Roman"/>
          <w:lang w:eastAsia="nb-NO"/>
        </w:rPr>
        <w:t xml:space="preserve">Den som ansettes i stillingen vil ha hovedansvar for undervisning og videreutvikling av grunnkurs Reguleringsteknikk i det 5-årige masterprogrammet Kybernetikk og robotikk. Dette ansvaret inkluderer ivaretagelse og oppdatering av norskspråklig pensumlitteratur som læreboken i </w:t>
      </w:r>
      <w:r w:rsidRPr="00121384">
        <w:rPr>
          <w:rFonts w:ascii="Times New Roman" w:eastAsiaTheme="minorEastAsia" w:hAnsi="Times New Roman"/>
          <w:lang w:eastAsia="nb-NO"/>
        </w:rPr>
        <w:lastRenderedPageBreak/>
        <w:t xml:space="preserve">Reguleringsteknikk. Vedkommende vil også ha ansvar for undervisning i emnet Automatiseringsteknikk, som per i dag er en del av det 2-årige masterprogrammet Industriell kybernetikk. Det forventes for øvrig at vedkommende bidrar til undervisningen i andre grunnleggende reguleringstekniske emner ved instituttet. Kandidaten skal også bidra til veiledning av masterstudenter og </w:t>
      </w:r>
      <w:proofErr w:type="spellStart"/>
      <w:r w:rsidRPr="00121384">
        <w:rPr>
          <w:rFonts w:ascii="Times New Roman" w:eastAsiaTheme="minorEastAsia" w:hAnsi="Times New Roman"/>
          <w:lang w:eastAsia="nb-NO"/>
        </w:rPr>
        <w:t>PhD</w:t>
      </w:r>
      <w:proofErr w:type="spellEnd"/>
      <w:r w:rsidRPr="00121384">
        <w:rPr>
          <w:rFonts w:ascii="Times New Roman" w:eastAsiaTheme="minorEastAsia" w:hAnsi="Times New Roman"/>
          <w:lang w:eastAsia="nb-NO"/>
        </w:rPr>
        <w:t>-kandidater.</w:t>
      </w:r>
    </w:p>
    <w:p w:rsidR="00121384" w:rsidRPr="00121384" w:rsidRDefault="00121384" w:rsidP="00121384">
      <w:pPr>
        <w:widowControl w:val="0"/>
        <w:autoSpaceDE w:val="0"/>
        <w:autoSpaceDN w:val="0"/>
        <w:adjustRightInd w:val="0"/>
        <w:spacing w:after="0" w:line="280" w:lineRule="exact"/>
        <w:rPr>
          <w:rFonts w:ascii="Times New Roman" w:eastAsiaTheme="minorEastAsia" w:hAnsi="Times New Roman"/>
          <w:lang w:eastAsia="nb-NO"/>
        </w:rPr>
      </w:pPr>
    </w:p>
    <w:p w:rsidR="00121384" w:rsidRPr="00121384" w:rsidRDefault="00121384" w:rsidP="00121384">
      <w:pPr>
        <w:widowControl w:val="0"/>
        <w:autoSpaceDE w:val="0"/>
        <w:autoSpaceDN w:val="0"/>
        <w:adjustRightInd w:val="0"/>
        <w:spacing w:after="0" w:line="280" w:lineRule="exact"/>
        <w:rPr>
          <w:rFonts w:ascii="Times New Roman" w:eastAsiaTheme="minorEastAsia" w:hAnsi="Times New Roman"/>
          <w:lang w:eastAsia="nb-NO"/>
        </w:rPr>
      </w:pPr>
      <w:r w:rsidRPr="00121384">
        <w:rPr>
          <w:rFonts w:ascii="Times New Roman" w:eastAsiaTheme="minorEastAsia" w:hAnsi="Times New Roman"/>
          <w:lang w:eastAsia="nb-NO"/>
        </w:rPr>
        <w:t xml:space="preserve">Fagområdet for stillingen er reguleringsteknikk, og det forventes at den som ansettes jobber aktivt med forskning innenfor relevante anvendelsesområder. Instituttets forskningsaktiviteter er avhengig av eksternfinansiering, og utviklingen av utdanningsprogram kan også motta eksternfinansiering. Kandidaten forventes derfor å jobbe aktivt med å oppnå tildelinger fra Forskningsrådet, det nordiske og europeiske virkemiddelapparatet, relevant industri og andre tilgjengelige virkemidler. Forskningsmessig vil fokus være på anskaffelse av finansiering for </w:t>
      </w:r>
      <w:proofErr w:type="spellStart"/>
      <w:r w:rsidRPr="00121384">
        <w:rPr>
          <w:rFonts w:ascii="Times New Roman" w:eastAsiaTheme="minorEastAsia" w:hAnsi="Times New Roman"/>
          <w:lang w:eastAsia="nb-NO"/>
        </w:rPr>
        <w:t>PhD</w:t>
      </w:r>
      <w:proofErr w:type="spellEnd"/>
      <w:r w:rsidRPr="00121384">
        <w:rPr>
          <w:rFonts w:ascii="Times New Roman" w:eastAsiaTheme="minorEastAsia" w:hAnsi="Times New Roman"/>
          <w:lang w:eastAsia="nb-NO"/>
        </w:rPr>
        <w:t>-kandidater, forskere og postdoktorer.</w:t>
      </w:r>
    </w:p>
    <w:p w:rsidR="00121384" w:rsidRPr="00121384" w:rsidRDefault="00121384" w:rsidP="00121384">
      <w:pPr>
        <w:widowControl w:val="0"/>
        <w:autoSpaceDE w:val="0"/>
        <w:autoSpaceDN w:val="0"/>
        <w:adjustRightInd w:val="0"/>
        <w:spacing w:after="0" w:line="280" w:lineRule="exact"/>
        <w:rPr>
          <w:rFonts w:ascii="Times New Roman" w:eastAsiaTheme="minorEastAsia" w:hAnsi="Times New Roman"/>
          <w:lang w:eastAsia="nb-NO"/>
        </w:rPr>
      </w:pPr>
    </w:p>
    <w:p w:rsidR="00121384" w:rsidRPr="00121384" w:rsidRDefault="00121384" w:rsidP="00121384">
      <w:pPr>
        <w:widowControl w:val="0"/>
        <w:autoSpaceDE w:val="0"/>
        <w:autoSpaceDN w:val="0"/>
        <w:adjustRightInd w:val="0"/>
        <w:spacing w:after="0" w:line="280" w:lineRule="exact"/>
        <w:rPr>
          <w:rFonts w:ascii="Times New Roman" w:eastAsiaTheme="minorEastAsia" w:hAnsi="Times New Roman"/>
          <w:lang w:eastAsia="nb-NO"/>
        </w:rPr>
      </w:pPr>
      <w:r w:rsidRPr="00121384">
        <w:rPr>
          <w:rFonts w:ascii="Times New Roman" w:eastAsiaTheme="minorEastAsia" w:hAnsi="Times New Roman"/>
          <w:lang w:eastAsia="nb-NO"/>
        </w:rPr>
        <w:t>I tillegg til utdanning og forskning forventes det at en førsteamanuensis bidrar til å formidle relevante deler av sin aktivitet til allmenheten.</w:t>
      </w:r>
    </w:p>
    <w:p w:rsidR="00121384" w:rsidRPr="00121384" w:rsidRDefault="00121384" w:rsidP="00121384">
      <w:pPr>
        <w:widowControl w:val="0"/>
        <w:autoSpaceDE w:val="0"/>
        <w:autoSpaceDN w:val="0"/>
        <w:adjustRightInd w:val="0"/>
        <w:spacing w:after="0" w:line="280" w:lineRule="exact"/>
        <w:rPr>
          <w:rFonts w:ascii="Times New Roman" w:eastAsiaTheme="minorEastAsia" w:hAnsi="Times New Roman"/>
          <w:lang w:eastAsia="nb-NO"/>
        </w:rPr>
      </w:pPr>
    </w:p>
    <w:p w:rsidR="00121384" w:rsidRPr="00121384" w:rsidRDefault="00121384" w:rsidP="00121384">
      <w:pPr>
        <w:widowControl w:val="0"/>
        <w:autoSpaceDE w:val="0"/>
        <w:autoSpaceDN w:val="0"/>
        <w:adjustRightInd w:val="0"/>
        <w:spacing w:after="0" w:line="280" w:lineRule="exact"/>
        <w:rPr>
          <w:rFonts w:ascii="Times New Roman" w:eastAsiaTheme="minorEastAsia" w:hAnsi="Times New Roman"/>
          <w:color w:val="FF0000"/>
          <w:lang w:eastAsia="nb-NO"/>
        </w:rPr>
      </w:pPr>
      <w:r w:rsidRPr="00121384">
        <w:rPr>
          <w:rFonts w:ascii="Times New Roman" w:eastAsiaTheme="minorEastAsia" w:hAnsi="Times New Roman"/>
          <w:lang w:eastAsia="nb-NO"/>
        </w:rPr>
        <w:t>Førsteamanuensen forventes ellers å bidra til administrative oppgaver og verv i samråd med instituttet.</w:t>
      </w:r>
    </w:p>
    <w:p w:rsidR="00121384" w:rsidRPr="00121384" w:rsidRDefault="00121384" w:rsidP="00121384">
      <w:pPr>
        <w:widowControl w:val="0"/>
        <w:autoSpaceDE w:val="0"/>
        <w:autoSpaceDN w:val="0"/>
        <w:adjustRightInd w:val="0"/>
        <w:spacing w:after="0" w:line="280" w:lineRule="exact"/>
        <w:rPr>
          <w:rFonts w:ascii="Times New Roman" w:eastAsiaTheme="minorEastAsia" w:hAnsi="Times New Roman"/>
          <w:color w:val="000000"/>
          <w:lang w:eastAsia="nb-NO"/>
        </w:rPr>
      </w:pPr>
    </w:p>
    <w:p w:rsidR="00121384" w:rsidRPr="00121384" w:rsidRDefault="00121384" w:rsidP="00121384">
      <w:pPr>
        <w:widowControl w:val="0"/>
        <w:autoSpaceDE w:val="0"/>
        <w:autoSpaceDN w:val="0"/>
        <w:adjustRightInd w:val="0"/>
        <w:spacing w:after="0" w:line="280" w:lineRule="exact"/>
        <w:rPr>
          <w:rFonts w:ascii="Times New Roman" w:eastAsiaTheme="minorEastAsia" w:hAnsi="Times New Roman"/>
          <w:color w:val="000000"/>
          <w:lang w:eastAsia="nb-NO"/>
        </w:rPr>
      </w:pPr>
      <w:r w:rsidRPr="00121384">
        <w:rPr>
          <w:rFonts w:ascii="Times New Roman" w:eastAsiaTheme="minorEastAsia" w:hAnsi="Times New Roman"/>
          <w:color w:val="000000"/>
          <w:lang w:eastAsia="nb-NO"/>
        </w:rPr>
        <w:t>Arbeidsoppgavene for stillingen vil kunne endre seg over tid for å best støtte opp under instituttets behov.</w:t>
      </w:r>
    </w:p>
    <w:p w:rsidR="00121384" w:rsidRPr="00121384" w:rsidRDefault="00121384" w:rsidP="00121384">
      <w:pPr>
        <w:widowControl w:val="0"/>
        <w:autoSpaceDE w:val="0"/>
        <w:autoSpaceDN w:val="0"/>
        <w:adjustRightInd w:val="0"/>
        <w:spacing w:after="0" w:line="280" w:lineRule="exact"/>
        <w:rPr>
          <w:rFonts w:ascii="Times New Roman" w:eastAsiaTheme="minorEastAsia" w:hAnsi="Times New Roman"/>
          <w:color w:val="000000"/>
          <w:lang w:eastAsia="nb-NO"/>
        </w:rPr>
      </w:pPr>
    </w:p>
    <w:p w:rsidR="00121384" w:rsidRPr="00121384" w:rsidRDefault="00121384" w:rsidP="00121384">
      <w:pPr>
        <w:widowControl w:val="0"/>
        <w:autoSpaceDE w:val="0"/>
        <w:autoSpaceDN w:val="0"/>
        <w:adjustRightInd w:val="0"/>
        <w:spacing w:after="0"/>
        <w:ind w:right="-20"/>
        <w:rPr>
          <w:rFonts w:ascii="Times New Roman" w:eastAsiaTheme="minorEastAsia" w:hAnsi="Times New Roman"/>
          <w:color w:val="000000"/>
          <w:u w:val="single"/>
          <w:lang w:eastAsia="nb-NO"/>
        </w:rPr>
      </w:pPr>
      <w:r w:rsidRPr="00121384">
        <w:rPr>
          <w:rFonts w:ascii="Times New Roman" w:eastAsiaTheme="minorEastAsia" w:hAnsi="Times New Roman"/>
          <w:b/>
          <w:bCs/>
          <w:color w:val="000000"/>
          <w:u w:val="single"/>
          <w:lang w:eastAsia="nb-NO"/>
        </w:rPr>
        <w:t>K</w:t>
      </w:r>
      <w:r w:rsidRPr="00121384">
        <w:rPr>
          <w:rFonts w:ascii="Times New Roman" w:eastAsiaTheme="minorEastAsia" w:hAnsi="Times New Roman"/>
          <w:b/>
          <w:bCs/>
          <w:color w:val="000000"/>
          <w:spacing w:val="-1"/>
          <w:u w:val="single"/>
          <w:lang w:eastAsia="nb-NO"/>
        </w:rPr>
        <w:t>v</w:t>
      </w:r>
      <w:r w:rsidRPr="00121384">
        <w:rPr>
          <w:rFonts w:ascii="Times New Roman" w:eastAsiaTheme="minorEastAsia" w:hAnsi="Times New Roman"/>
          <w:b/>
          <w:bCs/>
          <w:color w:val="000000"/>
          <w:u w:val="single"/>
          <w:lang w:eastAsia="nb-NO"/>
        </w:rPr>
        <w:t>ali</w:t>
      </w:r>
      <w:r w:rsidRPr="00121384">
        <w:rPr>
          <w:rFonts w:ascii="Times New Roman" w:eastAsiaTheme="minorEastAsia" w:hAnsi="Times New Roman"/>
          <w:b/>
          <w:bCs/>
          <w:color w:val="000000"/>
          <w:spacing w:val="-1"/>
          <w:u w:val="single"/>
          <w:lang w:eastAsia="nb-NO"/>
        </w:rPr>
        <w:t>f</w:t>
      </w:r>
      <w:r w:rsidRPr="00121384">
        <w:rPr>
          <w:rFonts w:ascii="Times New Roman" w:eastAsiaTheme="minorEastAsia" w:hAnsi="Times New Roman"/>
          <w:b/>
          <w:bCs/>
          <w:color w:val="000000"/>
          <w:u w:val="single"/>
          <w:lang w:eastAsia="nb-NO"/>
        </w:rPr>
        <w:t>i</w:t>
      </w:r>
      <w:r w:rsidRPr="00121384">
        <w:rPr>
          <w:rFonts w:ascii="Times New Roman" w:eastAsiaTheme="minorEastAsia" w:hAnsi="Times New Roman"/>
          <w:b/>
          <w:bCs/>
          <w:color w:val="000000"/>
          <w:spacing w:val="1"/>
          <w:u w:val="single"/>
          <w:lang w:eastAsia="nb-NO"/>
        </w:rPr>
        <w:t>k</w:t>
      </w:r>
      <w:r w:rsidRPr="00121384">
        <w:rPr>
          <w:rFonts w:ascii="Times New Roman" w:eastAsiaTheme="minorEastAsia" w:hAnsi="Times New Roman"/>
          <w:b/>
          <w:bCs/>
          <w:color w:val="000000"/>
          <w:u w:val="single"/>
          <w:lang w:eastAsia="nb-NO"/>
        </w:rPr>
        <w:t>as</w:t>
      </w:r>
      <w:r w:rsidRPr="00121384">
        <w:rPr>
          <w:rFonts w:ascii="Times New Roman" w:eastAsiaTheme="minorEastAsia" w:hAnsi="Times New Roman"/>
          <w:b/>
          <w:bCs/>
          <w:color w:val="000000"/>
          <w:spacing w:val="1"/>
          <w:u w:val="single"/>
          <w:lang w:eastAsia="nb-NO"/>
        </w:rPr>
        <w:t>j</w:t>
      </w:r>
      <w:r w:rsidRPr="00121384">
        <w:rPr>
          <w:rFonts w:ascii="Times New Roman" w:eastAsiaTheme="minorEastAsia" w:hAnsi="Times New Roman"/>
          <w:b/>
          <w:bCs/>
          <w:color w:val="000000"/>
          <w:u w:val="single"/>
          <w:lang w:eastAsia="nb-NO"/>
        </w:rPr>
        <w:t>o</w:t>
      </w:r>
      <w:r w:rsidRPr="00121384">
        <w:rPr>
          <w:rFonts w:ascii="Times New Roman" w:eastAsiaTheme="minorEastAsia" w:hAnsi="Times New Roman"/>
          <w:b/>
          <w:bCs/>
          <w:color w:val="000000"/>
          <w:spacing w:val="1"/>
          <w:u w:val="single"/>
          <w:lang w:eastAsia="nb-NO"/>
        </w:rPr>
        <w:t>ne</w:t>
      </w:r>
      <w:r w:rsidRPr="00121384">
        <w:rPr>
          <w:rFonts w:ascii="Times New Roman" w:eastAsiaTheme="minorEastAsia" w:hAnsi="Times New Roman"/>
          <w:b/>
          <w:bCs/>
          <w:color w:val="000000"/>
          <w:u w:val="single"/>
          <w:lang w:eastAsia="nb-NO"/>
        </w:rPr>
        <w:t>r</w:t>
      </w:r>
    </w:p>
    <w:p w:rsidR="00121384" w:rsidRPr="00121384" w:rsidRDefault="00121384" w:rsidP="00121384">
      <w:pPr>
        <w:widowControl w:val="0"/>
        <w:autoSpaceDE w:val="0"/>
        <w:autoSpaceDN w:val="0"/>
        <w:adjustRightInd w:val="0"/>
        <w:spacing w:after="0" w:line="280" w:lineRule="exact"/>
        <w:rPr>
          <w:rFonts w:ascii="Times New Roman" w:eastAsiaTheme="minorEastAsia" w:hAnsi="Times New Roman"/>
          <w:color w:val="000000"/>
          <w:lang w:eastAsia="nb-NO"/>
        </w:rPr>
      </w:pPr>
    </w:p>
    <w:p w:rsidR="00121384" w:rsidRPr="00121384" w:rsidRDefault="00121384" w:rsidP="00121384">
      <w:pPr>
        <w:widowControl w:val="0"/>
        <w:autoSpaceDE w:val="0"/>
        <w:autoSpaceDN w:val="0"/>
        <w:adjustRightInd w:val="0"/>
        <w:spacing w:after="0" w:line="280" w:lineRule="exact"/>
        <w:rPr>
          <w:rFonts w:ascii="Times New Roman" w:eastAsiaTheme="minorEastAsia" w:hAnsi="Times New Roman"/>
          <w:lang w:eastAsia="nb-NO"/>
        </w:rPr>
      </w:pPr>
      <w:r w:rsidRPr="00121384">
        <w:rPr>
          <w:rFonts w:ascii="Times New Roman" w:eastAsiaTheme="minorEastAsia" w:hAnsi="Times New Roman"/>
          <w:lang w:eastAsia="nb-NO"/>
        </w:rPr>
        <w:t>Du må ha doktorgrad eller tilsvarende kompetanse innen teknisk kybernetikk eller lignende. Det vil være en fordel å ha erfaring med undervisning i grunnleggende reguleringstekniske emner.</w:t>
      </w:r>
    </w:p>
    <w:p w:rsidR="00121384" w:rsidRPr="00121384" w:rsidRDefault="00121384" w:rsidP="00121384">
      <w:pPr>
        <w:widowControl w:val="0"/>
        <w:autoSpaceDE w:val="0"/>
        <w:autoSpaceDN w:val="0"/>
        <w:adjustRightInd w:val="0"/>
        <w:spacing w:after="0" w:line="280" w:lineRule="exact"/>
        <w:rPr>
          <w:rFonts w:ascii="Times New Roman" w:eastAsiaTheme="minorEastAsia" w:hAnsi="Times New Roman"/>
          <w:lang w:eastAsia="nb-NO"/>
        </w:rPr>
      </w:pPr>
    </w:p>
    <w:p w:rsidR="00121384" w:rsidRPr="00121384" w:rsidRDefault="00121384" w:rsidP="00121384">
      <w:pPr>
        <w:widowControl w:val="0"/>
        <w:autoSpaceDE w:val="0"/>
        <w:autoSpaceDN w:val="0"/>
        <w:adjustRightInd w:val="0"/>
        <w:spacing w:after="0" w:line="280" w:lineRule="exact"/>
        <w:rPr>
          <w:rFonts w:ascii="Times New Roman" w:eastAsiaTheme="minorEastAsia" w:hAnsi="Times New Roman"/>
          <w:lang w:eastAsia="nb-NO"/>
        </w:rPr>
      </w:pPr>
      <w:r w:rsidRPr="00121384">
        <w:rPr>
          <w:rFonts w:ascii="Times New Roman" w:eastAsiaTheme="minorEastAsia" w:hAnsi="Times New Roman"/>
          <w:lang w:eastAsia="nb-NO"/>
        </w:rPr>
        <w:t>Det vil bli lagt sterk vekt på pedagogiske evner og kvalifikasjoner. Vurderingen vil bygge på dokumentert pedagogisk materiale, fremstillingsformer i vitenskapelige arbeider, erfaring fra undervisning og veiledning, samt pedagogisk bakgrunn av annen art.</w:t>
      </w:r>
    </w:p>
    <w:p w:rsidR="00121384" w:rsidRPr="00121384" w:rsidRDefault="00121384" w:rsidP="00121384">
      <w:pPr>
        <w:widowControl w:val="0"/>
        <w:autoSpaceDE w:val="0"/>
        <w:autoSpaceDN w:val="0"/>
        <w:adjustRightInd w:val="0"/>
        <w:spacing w:after="0" w:line="280" w:lineRule="exact"/>
        <w:rPr>
          <w:rFonts w:ascii="Times New Roman" w:eastAsiaTheme="minorEastAsia" w:hAnsi="Times New Roman"/>
          <w:lang w:eastAsia="nb-NO"/>
        </w:rPr>
      </w:pPr>
    </w:p>
    <w:p w:rsidR="00121384" w:rsidRPr="00121384" w:rsidRDefault="00121384" w:rsidP="00121384">
      <w:pPr>
        <w:widowControl w:val="0"/>
        <w:autoSpaceDE w:val="0"/>
        <w:autoSpaceDN w:val="0"/>
        <w:adjustRightInd w:val="0"/>
        <w:spacing w:after="0" w:line="280" w:lineRule="exact"/>
        <w:rPr>
          <w:rFonts w:ascii="Times New Roman" w:eastAsiaTheme="minorEastAsia" w:hAnsi="Times New Roman"/>
          <w:lang w:eastAsia="nb-NO"/>
        </w:rPr>
      </w:pPr>
      <w:r w:rsidRPr="00121384">
        <w:rPr>
          <w:rFonts w:ascii="Times New Roman" w:eastAsiaTheme="minorEastAsia" w:hAnsi="Times New Roman"/>
          <w:lang w:eastAsia="nb-NO"/>
        </w:rPr>
        <w:t>Den som tilsettes uten å ha formell universitetspedagogisk kompetanse og ikke kan dokumentere tilsvarende kvalifikasjoner, pålegges i løpet av to år etter tilsetting å gjennomgå et godkjent kurs i universitetspedagogikk. NTNU tilbyr slike kurs.</w:t>
      </w:r>
    </w:p>
    <w:p w:rsidR="00121384" w:rsidRPr="00121384" w:rsidRDefault="00121384" w:rsidP="00121384">
      <w:pPr>
        <w:widowControl w:val="0"/>
        <w:autoSpaceDE w:val="0"/>
        <w:autoSpaceDN w:val="0"/>
        <w:adjustRightInd w:val="0"/>
        <w:spacing w:after="0"/>
        <w:ind w:right="174"/>
        <w:rPr>
          <w:rFonts w:ascii="Times New Roman" w:eastAsiaTheme="minorEastAsia" w:hAnsi="Times New Roman"/>
          <w:spacing w:val="1"/>
          <w:lang w:eastAsia="nb-NO"/>
        </w:rPr>
      </w:pPr>
    </w:p>
    <w:p w:rsidR="00121384" w:rsidRPr="00121384" w:rsidRDefault="00121384" w:rsidP="00121384">
      <w:pPr>
        <w:widowControl w:val="0"/>
        <w:autoSpaceDE w:val="0"/>
        <w:autoSpaceDN w:val="0"/>
        <w:adjustRightInd w:val="0"/>
        <w:spacing w:after="0"/>
        <w:ind w:right="174"/>
        <w:rPr>
          <w:rFonts w:ascii="Times New Roman" w:eastAsiaTheme="minorEastAsia" w:hAnsi="Times New Roman"/>
          <w:lang w:eastAsia="nb-NO"/>
        </w:rPr>
      </w:pPr>
      <w:r w:rsidRPr="00121384">
        <w:rPr>
          <w:rFonts w:ascii="Times New Roman" w:eastAsiaTheme="minorEastAsia" w:hAnsi="Times New Roman"/>
          <w:spacing w:val="1"/>
          <w:lang w:eastAsia="nb-NO"/>
        </w:rPr>
        <w:t>P</w:t>
      </w:r>
      <w:r w:rsidRPr="00121384">
        <w:rPr>
          <w:rFonts w:ascii="Times New Roman" w:eastAsiaTheme="minorEastAsia" w:hAnsi="Times New Roman"/>
          <w:spacing w:val="-1"/>
          <w:lang w:eastAsia="nb-NO"/>
        </w:rPr>
        <w:t>er</w:t>
      </w:r>
      <w:r w:rsidRPr="00121384">
        <w:rPr>
          <w:rFonts w:ascii="Times New Roman" w:eastAsiaTheme="minorEastAsia" w:hAnsi="Times New Roman"/>
          <w:lang w:eastAsia="nb-NO"/>
        </w:rPr>
        <w:t>sonl</w:t>
      </w:r>
      <w:r w:rsidRPr="00121384">
        <w:rPr>
          <w:rFonts w:ascii="Times New Roman" w:eastAsiaTheme="minorEastAsia" w:hAnsi="Times New Roman"/>
          <w:spacing w:val="3"/>
          <w:lang w:eastAsia="nb-NO"/>
        </w:rPr>
        <w:t>i</w:t>
      </w:r>
      <w:r w:rsidRPr="00121384">
        <w:rPr>
          <w:rFonts w:ascii="Times New Roman" w:eastAsiaTheme="minorEastAsia" w:hAnsi="Times New Roman"/>
          <w:lang w:eastAsia="nb-NO"/>
        </w:rPr>
        <w:t>g</w:t>
      </w:r>
      <w:r w:rsidRPr="00121384">
        <w:rPr>
          <w:rFonts w:ascii="Times New Roman" w:eastAsiaTheme="minorEastAsia" w:hAnsi="Times New Roman"/>
          <w:spacing w:val="-2"/>
          <w:lang w:eastAsia="nb-NO"/>
        </w:rPr>
        <w:t xml:space="preserve"> </w:t>
      </w:r>
      <w:r w:rsidRPr="00121384">
        <w:rPr>
          <w:rFonts w:ascii="Times New Roman" w:eastAsiaTheme="minorEastAsia" w:hAnsi="Times New Roman"/>
          <w:spacing w:val="1"/>
          <w:lang w:eastAsia="nb-NO"/>
        </w:rPr>
        <w:t>e</w:t>
      </w:r>
      <w:r w:rsidRPr="00121384">
        <w:rPr>
          <w:rFonts w:ascii="Times New Roman" w:eastAsiaTheme="minorEastAsia" w:hAnsi="Times New Roman"/>
          <w:spacing w:val="-2"/>
          <w:lang w:eastAsia="nb-NO"/>
        </w:rPr>
        <w:t>g</w:t>
      </w:r>
      <w:r w:rsidRPr="00121384">
        <w:rPr>
          <w:rFonts w:ascii="Times New Roman" w:eastAsiaTheme="minorEastAsia" w:hAnsi="Times New Roman"/>
          <w:spacing w:val="2"/>
          <w:lang w:eastAsia="nb-NO"/>
        </w:rPr>
        <w:t>n</w:t>
      </w:r>
      <w:r w:rsidRPr="00121384">
        <w:rPr>
          <w:rFonts w:ascii="Times New Roman" w:eastAsiaTheme="minorEastAsia" w:hAnsi="Times New Roman"/>
          <w:spacing w:val="-1"/>
          <w:lang w:eastAsia="nb-NO"/>
        </w:rPr>
        <w:t>e</w:t>
      </w:r>
      <w:r w:rsidRPr="00121384">
        <w:rPr>
          <w:rFonts w:ascii="Times New Roman" w:eastAsiaTheme="minorEastAsia" w:hAnsi="Times New Roman"/>
          <w:lang w:eastAsia="nb-NO"/>
        </w:rPr>
        <w:t>th</w:t>
      </w:r>
      <w:r w:rsidRPr="00121384">
        <w:rPr>
          <w:rFonts w:ascii="Times New Roman" w:eastAsiaTheme="minorEastAsia" w:hAnsi="Times New Roman"/>
          <w:spacing w:val="-1"/>
          <w:lang w:eastAsia="nb-NO"/>
        </w:rPr>
        <w:t>e</w:t>
      </w:r>
      <w:r w:rsidRPr="00121384">
        <w:rPr>
          <w:rFonts w:ascii="Times New Roman" w:eastAsiaTheme="minorEastAsia" w:hAnsi="Times New Roman"/>
          <w:lang w:eastAsia="nb-NO"/>
        </w:rPr>
        <w:t>t vil bli till</w:t>
      </w:r>
      <w:r w:rsidRPr="00121384">
        <w:rPr>
          <w:rFonts w:ascii="Times New Roman" w:eastAsiaTheme="minorEastAsia" w:hAnsi="Times New Roman"/>
          <w:spacing w:val="-1"/>
          <w:lang w:eastAsia="nb-NO"/>
        </w:rPr>
        <w:t>a</w:t>
      </w:r>
      <w:r w:rsidRPr="00121384">
        <w:rPr>
          <w:rFonts w:ascii="Times New Roman" w:eastAsiaTheme="minorEastAsia" w:hAnsi="Times New Roman"/>
          <w:spacing w:val="-2"/>
          <w:lang w:eastAsia="nb-NO"/>
        </w:rPr>
        <w:t>g</w:t>
      </w:r>
      <w:r w:rsidRPr="00121384">
        <w:rPr>
          <w:rFonts w:ascii="Times New Roman" w:eastAsiaTheme="minorEastAsia" w:hAnsi="Times New Roman"/>
          <w:lang w:eastAsia="nb-NO"/>
        </w:rPr>
        <w:t>t stor</w:t>
      </w:r>
      <w:r w:rsidRPr="00121384">
        <w:rPr>
          <w:rFonts w:ascii="Times New Roman" w:eastAsiaTheme="minorEastAsia" w:hAnsi="Times New Roman"/>
          <w:spacing w:val="-1"/>
          <w:lang w:eastAsia="nb-NO"/>
        </w:rPr>
        <w:t xml:space="preserve"> </w:t>
      </w:r>
      <w:r w:rsidRPr="00121384">
        <w:rPr>
          <w:rFonts w:ascii="Times New Roman" w:eastAsiaTheme="minorEastAsia" w:hAnsi="Times New Roman"/>
          <w:lang w:eastAsia="nb-NO"/>
        </w:rPr>
        <w:t>v</w:t>
      </w:r>
      <w:r w:rsidRPr="00121384">
        <w:rPr>
          <w:rFonts w:ascii="Times New Roman" w:eastAsiaTheme="minorEastAsia" w:hAnsi="Times New Roman"/>
          <w:spacing w:val="-1"/>
          <w:lang w:eastAsia="nb-NO"/>
        </w:rPr>
        <w:t>e</w:t>
      </w:r>
      <w:r w:rsidRPr="00121384">
        <w:rPr>
          <w:rFonts w:ascii="Times New Roman" w:eastAsiaTheme="minorEastAsia" w:hAnsi="Times New Roman"/>
          <w:lang w:eastAsia="nb-NO"/>
        </w:rPr>
        <w:t>kt. Spesielt vil søkerens pedagogiske evner og samarbeids- og kommunikasjonsevner vektlegges. Dette er viktig for å kunne gjennomføre undervisning, veiledning, formidling og samarbeidsprosjekter på høyt nivå.</w:t>
      </w:r>
    </w:p>
    <w:p w:rsidR="00121384" w:rsidRPr="00121384" w:rsidRDefault="00121384" w:rsidP="00121384">
      <w:pPr>
        <w:widowControl w:val="0"/>
        <w:autoSpaceDE w:val="0"/>
        <w:autoSpaceDN w:val="0"/>
        <w:adjustRightInd w:val="0"/>
        <w:spacing w:after="0" w:line="242" w:lineRule="auto"/>
        <w:ind w:right="174"/>
        <w:rPr>
          <w:rFonts w:ascii="Times New Roman" w:eastAsiaTheme="minorEastAsia" w:hAnsi="Times New Roman"/>
          <w:lang w:eastAsia="nb-NO"/>
        </w:rPr>
      </w:pPr>
    </w:p>
    <w:p w:rsidR="00121384" w:rsidRPr="00121384" w:rsidRDefault="00121384" w:rsidP="00121384">
      <w:pPr>
        <w:widowControl w:val="0"/>
        <w:autoSpaceDE w:val="0"/>
        <w:autoSpaceDN w:val="0"/>
        <w:adjustRightInd w:val="0"/>
        <w:spacing w:after="0" w:line="242" w:lineRule="auto"/>
        <w:ind w:right="174"/>
        <w:rPr>
          <w:rFonts w:ascii="Times New Roman" w:eastAsiaTheme="minorEastAsia" w:hAnsi="Times New Roman"/>
          <w:lang w:eastAsia="nb-NO"/>
        </w:rPr>
      </w:pPr>
      <w:r w:rsidRPr="00121384">
        <w:rPr>
          <w:rFonts w:ascii="Times New Roman" w:eastAsiaTheme="minorEastAsia" w:hAnsi="Times New Roman"/>
          <w:lang w:eastAsia="nb-NO"/>
        </w:rPr>
        <w:t>Søkeren må kunne flytende norsk og beherske engelsk godt både muntlig og skriftlig.</w:t>
      </w:r>
    </w:p>
    <w:p w:rsidR="00121384" w:rsidRPr="00121384" w:rsidRDefault="00121384" w:rsidP="00121384">
      <w:pPr>
        <w:widowControl w:val="0"/>
        <w:autoSpaceDE w:val="0"/>
        <w:autoSpaceDN w:val="0"/>
        <w:adjustRightInd w:val="0"/>
        <w:spacing w:after="0" w:line="280" w:lineRule="exact"/>
        <w:rPr>
          <w:rFonts w:ascii="Times New Roman" w:eastAsiaTheme="minorEastAsia" w:hAnsi="Times New Roman"/>
          <w:color w:val="000000"/>
          <w:lang w:eastAsia="nb-NO"/>
        </w:rPr>
      </w:pPr>
    </w:p>
    <w:p w:rsidR="00121384" w:rsidRPr="00121384" w:rsidRDefault="00121384" w:rsidP="00121384">
      <w:pPr>
        <w:widowControl w:val="0"/>
        <w:autoSpaceDE w:val="0"/>
        <w:autoSpaceDN w:val="0"/>
        <w:adjustRightInd w:val="0"/>
        <w:spacing w:after="0" w:line="305" w:lineRule="auto"/>
        <w:ind w:right="320"/>
        <w:rPr>
          <w:rFonts w:ascii="Times New Roman" w:eastAsiaTheme="minorEastAsia" w:hAnsi="Times New Roman"/>
          <w:b/>
          <w:bCs/>
          <w:color w:val="000000"/>
          <w:u w:val="single"/>
          <w:lang w:eastAsia="nb-NO"/>
        </w:rPr>
      </w:pPr>
      <w:r w:rsidRPr="00121384">
        <w:rPr>
          <w:rFonts w:ascii="Times New Roman" w:eastAsiaTheme="minorEastAsia" w:hAnsi="Times New Roman"/>
          <w:b/>
          <w:bCs/>
          <w:color w:val="000000"/>
          <w:u w:val="single"/>
          <w:lang w:eastAsia="nb-NO"/>
        </w:rPr>
        <w:t>Krav til søknaden</w:t>
      </w:r>
    </w:p>
    <w:p w:rsidR="00121384" w:rsidRPr="00121384" w:rsidRDefault="00121384" w:rsidP="00121384">
      <w:pPr>
        <w:widowControl w:val="0"/>
        <w:autoSpaceDE w:val="0"/>
        <w:autoSpaceDN w:val="0"/>
        <w:adjustRightInd w:val="0"/>
        <w:spacing w:after="0" w:line="305" w:lineRule="auto"/>
        <w:ind w:right="320"/>
        <w:rPr>
          <w:rFonts w:ascii="Times New Roman" w:eastAsiaTheme="minorEastAsia" w:hAnsi="Times New Roman"/>
          <w:b/>
          <w:bCs/>
          <w:color w:val="000000"/>
          <w:u w:val="single"/>
          <w:lang w:eastAsia="nb-NO"/>
        </w:rPr>
      </w:pPr>
    </w:p>
    <w:p w:rsidR="00121384" w:rsidRPr="00121384" w:rsidRDefault="00121384" w:rsidP="00121384">
      <w:pPr>
        <w:widowControl w:val="0"/>
        <w:autoSpaceDE w:val="0"/>
        <w:autoSpaceDN w:val="0"/>
        <w:adjustRightInd w:val="0"/>
        <w:spacing w:after="0" w:line="305" w:lineRule="auto"/>
        <w:ind w:right="320"/>
        <w:rPr>
          <w:rFonts w:ascii="Times New Roman" w:eastAsiaTheme="minorEastAsia" w:hAnsi="Times New Roman"/>
          <w:color w:val="000000"/>
          <w:lang w:eastAsia="nb-NO"/>
        </w:rPr>
      </w:pPr>
      <w:r w:rsidRPr="00121384">
        <w:rPr>
          <w:rFonts w:ascii="Times New Roman" w:eastAsiaTheme="minorEastAsia" w:hAnsi="Times New Roman"/>
          <w:color w:val="000000"/>
          <w:lang w:eastAsia="nb-NO"/>
        </w:rPr>
        <w:t>Søknaden bør inneholde:</w:t>
      </w:r>
    </w:p>
    <w:p w:rsidR="00121384" w:rsidRPr="00121384" w:rsidRDefault="00121384" w:rsidP="00121384">
      <w:pPr>
        <w:pStyle w:val="Listeavsnitt"/>
        <w:widowControl w:val="0"/>
        <w:numPr>
          <w:ilvl w:val="0"/>
          <w:numId w:val="2"/>
        </w:numPr>
        <w:autoSpaceDE w:val="0"/>
        <w:autoSpaceDN w:val="0"/>
        <w:adjustRightInd w:val="0"/>
        <w:spacing w:line="305" w:lineRule="auto"/>
        <w:ind w:right="320"/>
        <w:rPr>
          <w:rFonts w:ascii="Times New Roman" w:eastAsiaTheme="minorEastAsia" w:hAnsi="Times New Roman"/>
          <w:color w:val="000000"/>
          <w:sz w:val="24"/>
          <w:szCs w:val="24"/>
          <w:lang w:val="nb-NO" w:eastAsia="nb-NO"/>
        </w:rPr>
      </w:pPr>
      <w:r w:rsidRPr="00121384">
        <w:rPr>
          <w:rFonts w:ascii="Times New Roman" w:eastAsiaTheme="minorEastAsia" w:hAnsi="Times New Roman"/>
          <w:color w:val="000000"/>
          <w:sz w:val="24"/>
          <w:szCs w:val="24"/>
          <w:lang w:val="nb-NO" w:eastAsia="nb-NO"/>
        </w:rPr>
        <w:t>CV med informasjon om oppnådde kvalifikasjoner og fullstendig publikasjonsliste med opplysninger om hvor arbeidene er offentliggjort</w:t>
      </w:r>
    </w:p>
    <w:p w:rsidR="00121384" w:rsidRPr="00121384" w:rsidRDefault="00121384" w:rsidP="00121384">
      <w:pPr>
        <w:pStyle w:val="Listeavsnitt"/>
        <w:widowControl w:val="0"/>
        <w:numPr>
          <w:ilvl w:val="0"/>
          <w:numId w:val="2"/>
        </w:numPr>
        <w:autoSpaceDE w:val="0"/>
        <w:autoSpaceDN w:val="0"/>
        <w:adjustRightInd w:val="0"/>
        <w:spacing w:line="305" w:lineRule="auto"/>
        <w:ind w:right="320"/>
        <w:rPr>
          <w:rFonts w:ascii="Times New Roman" w:eastAsiaTheme="minorEastAsia" w:hAnsi="Times New Roman"/>
          <w:color w:val="000000"/>
          <w:sz w:val="24"/>
          <w:szCs w:val="24"/>
          <w:lang w:eastAsia="nb-NO"/>
        </w:rPr>
      </w:pPr>
      <w:r w:rsidRPr="00121384">
        <w:rPr>
          <w:rFonts w:ascii="Times New Roman" w:eastAsiaTheme="minorEastAsia" w:hAnsi="Times New Roman"/>
          <w:color w:val="000000"/>
          <w:sz w:val="24"/>
          <w:szCs w:val="24"/>
          <w:lang w:eastAsia="nb-NO"/>
        </w:rPr>
        <w:lastRenderedPageBreak/>
        <w:t xml:space="preserve">Attester og </w:t>
      </w:r>
      <w:proofErr w:type="spellStart"/>
      <w:r w:rsidRPr="00121384">
        <w:rPr>
          <w:rFonts w:ascii="Times New Roman" w:eastAsiaTheme="minorEastAsia" w:hAnsi="Times New Roman"/>
          <w:color w:val="000000"/>
          <w:sz w:val="24"/>
          <w:szCs w:val="24"/>
          <w:lang w:eastAsia="nb-NO"/>
        </w:rPr>
        <w:t>vitnemål</w:t>
      </w:r>
      <w:proofErr w:type="spellEnd"/>
    </w:p>
    <w:p w:rsidR="00121384" w:rsidRPr="00121384" w:rsidRDefault="00121384" w:rsidP="00121384">
      <w:pPr>
        <w:pStyle w:val="Listeavsnitt"/>
        <w:widowControl w:val="0"/>
        <w:numPr>
          <w:ilvl w:val="0"/>
          <w:numId w:val="2"/>
        </w:numPr>
        <w:autoSpaceDE w:val="0"/>
        <w:autoSpaceDN w:val="0"/>
        <w:adjustRightInd w:val="0"/>
        <w:spacing w:line="305" w:lineRule="auto"/>
        <w:ind w:right="320"/>
        <w:rPr>
          <w:rFonts w:ascii="Times New Roman" w:eastAsiaTheme="minorEastAsia" w:hAnsi="Times New Roman"/>
          <w:color w:val="000000"/>
          <w:sz w:val="24"/>
          <w:szCs w:val="24"/>
          <w:lang w:val="nb-NO" w:eastAsia="nb-NO"/>
        </w:rPr>
      </w:pPr>
      <w:r w:rsidRPr="00121384">
        <w:rPr>
          <w:rFonts w:ascii="Times New Roman" w:eastAsiaTheme="minorEastAsia" w:hAnsi="Times New Roman"/>
          <w:color w:val="000000"/>
          <w:sz w:val="24"/>
          <w:szCs w:val="24"/>
          <w:lang w:val="nb-NO" w:eastAsia="nb-NO"/>
        </w:rPr>
        <w:t>Informasjon om undervisningserfaring og annen pedagogisk virksomhet, inkludert utvikling av studieprogram, pensum, erfaring som foreleser, og utvikling av læringsmetoder og læringsmiljø</w:t>
      </w:r>
    </w:p>
    <w:p w:rsidR="00121384" w:rsidRPr="00121384" w:rsidRDefault="00121384" w:rsidP="00121384">
      <w:pPr>
        <w:pStyle w:val="Listeavsnitt"/>
        <w:widowControl w:val="0"/>
        <w:numPr>
          <w:ilvl w:val="0"/>
          <w:numId w:val="2"/>
        </w:numPr>
        <w:autoSpaceDE w:val="0"/>
        <w:autoSpaceDN w:val="0"/>
        <w:adjustRightInd w:val="0"/>
        <w:spacing w:line="305" w:lineRule="auto"/>
        <w:ind w:right="320"/>
        <w:rPr>
          <w:rFonts w:ascii="Times New Roman" w:eastAsiaTheme="minorEastAsia" w:hAnsi="Times New Roman"/>
          <w:color w:val="000000"/>
          <w:sz w:val="24"/>
          <w:szCs w:val="24"/>
          <w:lang w:eastAsia="nb-NO"/>
        </w:rPr>
      </w:pPr>
      <w:r w:rsidRPr="00121384">
        <w:rPr>
          <w:rFonts w:ascii="Times New Roman" w:eastAsiaTheme="minorEastAsia" w:hAnsi="Times New Roman"/>
          <w:color w:val="000000"/>
          <w:sz w:val="24"/>
          <w:szCs w:val="24"/>
          <w:lang w:val="nb-NO" w:eastAsia="nb-NO"/>
        </w:rPr>
        <w:t xml:space="preserve">Vitenskapelige arbeider - trykte eller utrykte - som søkeren ønsker at det tas hensyn til ved bedømmelsen (inntil 10 arbeider). </w:t>
      </w:r>
      <w:proofErr w:type="spellStart"/>
      <w:r w:rsidRPr="00121384">
        <w:rPr>
          <w:rFonts w:ascii="Times New Roman" w:eastAsiaTheme="minorEastAsia" w:hAnsi="Times New Roman"/>
          <w:color w:val="000000"/>
          <w:sz w:val="24"/>
          <w:szCs w:val="24"/>
          <w:lang w:eastAsia="nb-NO"/>
        </w:rPr>
        <w:t>Fellesarbeider</w:t>
      </w:r>
      <w:proofErr w:type="spellEnd"/>
      <w:r w:rsidRPr="00121384">
        <w:rPr>
          <w:rFonts w:ascii="Times New Roman" w:eastAsiaTheme="minorEastAsia" w:hAnsi="Times New Roman"/>
          <w:color w:val="000000"/>
          <w:sz w:val="24"/>
          <w:szCs w:val="24"/>
          <w:lang w:eastAsia="nb-NO"/>
        </w:rPr>
        <w:t xml:space="preserve"> </w:t>
      </w:r>
      <w:proofErr w:type="spellStart"/>
      <w:r w:rsidRPr="00121384">
        <w:rPr>
          <w:rFonts w:ascii="Times New Roman" w:eastAsiaTheme="minorEastAsia" w:hAnsi="Times New Roman"/>
          <w:color w:val="000000"/>
          <w:sz w:val="24"/>
          <w:szCs w:val="24"/>
          <w:lang w:eastAsia="nb-NO"/>
        </w:rPr>
        <w:t>vil</w:t>
      </w:r>
      <w:proofErr w:type="spellEnd"/>
      <w:r w:rsidRPr="00121384">
        <w:rPr>
          <w:rFonts w:ascii="Times New Roman" w:eastAsiaTheme="minorEastAsia" w:hAnsi="Times New Roman"/>
          <w:color w:val="000000"/>
          <w:sz w:val="24"/>
          <w:szCs w:val="24"/>
          <w:lang w:eastAsia="nb-NO"/>
        </w:rPr>
        <w:t xml:space="preserve"> </w:t>
      </w:r>
      <w:proofErr w:type="spellStart"/>
      <w:r w:rsidRPr="00121384">
        <w:rPr>
          <w:rFonts w:ascii="Times New Roman" w:eastAsiaTheme="minorEastAsia" w:hAnsi="Times New Roman"/>
          <w:color w:val="000000"/>
          <w:sz w:val="24"/>
          <w:szCs w:val="24"/>
          <w:lang w:eastAsia="nb-NO"/>
        </w:rPr>
        <w:t>også</w:t>
      </w:r>
      <w:proofErr w:type="spellEnd"/>
      <w:r w:rsidRPr="00121384">
        <w:rPr>
          <w:rFonts w:ascii="Times New Roman" w:eastAsiaTheme="minorEastAsia" w:hAnsi="Times New Roman"/>
          <w:color w:val="000000"/>
          <w:sz w:val="24"/>
          <w:szCs w:val="24"/>
          <w:lang w:eastAsia="nb-NO"/>
        </w:rPr>
        <w:t xml:space="preserve"> </w:t>
      </w:r>
      <w:proofErr w:type="spellStart"/>
      <w:r w:rsidRPr="00121384">
        <w:rPr>
          <w:rFonts w:ascii="Times New Roman" w:eastAsiaTheme="minorEastAsia" w:hAnsi="Times New Roman"/>
          <w:color w:val="000000"/>
          <w:sz w:val="24"/>
          <w:szCs w:val="24"/>
          <w:lang w:eastAsia="nb-NO"/>
        </w:rPr>
        <w:t>bli</w:t>
      </w:r>
      <w:proofErr w:type="spellEnd"/>
      <w:r w:rsidRPr="00121384">
        <w:rPr>
          <w:rFonts w:ascii="Times New Roman" w:eastAsiaTheme="minorEastAsia" w:hAnsi="Times New Roman"/>
          <w:color w:val="000000"/>
          <w:sz w:val="24"/>
          <w:szCs w:val="24"/>
          <w:lang w:eastAsia="nb-NO"/>
        </w:rPr>
        <w:t xml:space="preserve"> </w:t>
      </w:r>
      <w:proofErr w:type="spellStart"/>
      <w:r w:rsidRPr="00121384">
        <w:rPr>
          <w:rFonts w:ascii="Times New Roman" w:eastAsiaTheme="minorEastAsia" w:hAnsi="Times New Roman"/>
          <w:color w:val="000000"/>
          <w:sz w:val="24"/>
          <w:szCs w:val="24"/>
          <w:lang w:eastAsia="nb-NO"/>
        </w:rPr>
        <w:t>bedømt</w:t>
      </w:r>
      <w:proofErr w:type="spellEnd"/>
    </w:p>
    <w:p w:rsidR="00121384" w:rsidRPr="00121384" w:rsidRDefault="00121384" w:rsidP="00121384">
      <w:pPr>
        <w:pStyle w:val="Listeavsnitt"/>
        <w:widowControl w:val="0"/>
        <w:numPr>
          <w:ilvl w:val="0"/>
          <w:numId w:val="2"/>
        </w:numPr>
        <w:autoSpaceDE w:val="0"/>
        <w:autoSpaceDN w:val="0"/>
        <w:adjustRightInd w:val="0"/>
        <w:spacing w:line="305" w:lineRule="auto"/>
        <w:ind w:right="320"/>
        <w:rPr>
          <w:rFonts w:ascii="Times New Roman" w:eastAsiaTheme="minorEastAsia" w:hAnsi="Times New Roman"/>
          <w:sz w:val="24"/>
          <w:szCs w:val="24"/>
          <w:lang w:val="nb-NO" w:eastAsia="nb-NO"/>
        </w:rPr>
      </w:pPr>
      <w:r w:rsidRPr="00121384">
        <w:rPr>
          <w:rFonts w:ascii="Times New Roman" w:eastAsiaTheme="minorEastAsia" w:hAnsi="Times New Roman"/>
          <w:sz w:val="24"/>
          <w:szCs w:val="24"/>
          <w:lang w:val="nb-NO" w:eastAsia="nb-NO"/>
        </w:rPr>
        <w:t>Forskningsplan for de fem første årene av ansettelsen (maks 10 sider)</w:t>
      </w:r>
    </w:p>
    <w:p w:rsidR="00121384" w:rsidRPr="00121384" w:rsidRDefault="00121384" w:rsidP="00121384">
      <w:pPr>
        <w:pStyle w:val="Listeavsnitt"/>
        <w:widowControl w:val="0"/>
        <w:numPr>
          <w:ilvl w:val="0"/>
          <w:numId w:val="2"/>
        </w:numPr>
        <w:autoSpaceDE w:val="0"/>
        <w:autoSpaceDN w:val="0"/>
        <w:adjustRightInd w:val="0"/>
        <w:spacing w:line="305" w:lineRule="auto"/>
        <w:ind w:right="320"/>
        <w:rPr>
          <w:rFonts w:ascii="Times New Roman" w:eastAsiaTheme="minorEastAsia" w:hAnsi="Times New Roman"/>
          <w:color w:val="000000"/>
          <w:sz w:val="24"/>
          <w:szCs w:val="24"/>
          <w:lang w:eastAsia="nb-NO"/>
        </w:rPr>
      </w:pPr>
      <w:proofErr w:type="spellStart"/>
      <w:r w:rsidRPr="00121384">
        <w:rPr>
          <w:rFonts w:ascii="Times New Roman" w:eastAsiaTheme="minorEastAsia" w:hAnsi="Times New Roman"/>
          <w:color w:val="000000"/>
          <w:sz w:val="24"/>
          <w:szCs w:val="24"/>
          <w:lang w:eastAsia="nb-NO"/>
        </w:rPr>
        <w:t>Informasjon</w:t>
      </w:r>
      <w:proofErr w:type="spellEnd"/>
      <w:r w:rsidRPr="00121384">
        <w:rPr>
          <w:rFonts w:ascii="Times New Roman" w:eastAsiaTheme="minorEastAsia" w:hAnsi="Times New Roman"/>
          <w:color w:val="000000"/>
          <w:sz w:val="24"/>
          <w:szCs w:val="24"/>
          <w:lang w:eastAsia="nb-NO"/>
        </w:rPr>
        <w:t xml:space="preserve"> om </w:t>
      </w:r>
      <w:proofErr w:type="spellStart"/>
      <w:r w:rsidRPr="00121384">
        <w:rPr>
          <w:rFonts w:ascii="Times New Roman" w:eastAsiaTheme="minorEastAsia" w:hAnsi="Times New Roman"/>
          <w:color w:val="000000"/>
          <w:sz w:val="24"/>
          <w:szCs w:val="24"/>
          <w:lang w:eastAsia="nb-NO"/>
        </w:rPr>
        <w:t>formidlingsakvititet</w:t>
      </w:r>
      <w:proofErr w:type="spellEnd"/>
    </w:p>
    <w:p w:rsidR="00121384" w:rsidRPr="00121384" w:rsidRDefault="00121384" w:rsidP="00121384">
      <w:pPr>
        <w:pStyle w:val="Listeavsnitt"/>
        <w:widowControl w:val="0"/>
        <w:numPr>
          <w:ilvl w:val="0"/>
          <w:numId w:val="2"/>
        </w:numPr>
        <w:autoSpaceDE w:val="0"/>
        <w:autoSpaceDN w:val="0"/>
        <w:adjustRightInd w:val="0"/>
        <w:spacing w:line="305" w:lineRule="auto"/>
        <w:ind w:right="320"/>
        <w:rPr>
          <w:rFonts w:ascii="Times New Roman" w:eastAsiaTheme="minorEastAsia" w:hAnsi="Times New Roman"/>
          <w:color w:val="000000"/>
          <w:sz w:val="24"/>
          <w:szCs w:val="24"/>
          <w:lang w:val="nb-NO" w:eastAsia="nb-NO"/>
        </w:rPr>
      </w:pPr>
      <w:r w:rsidRPr="00121384">
        <w:rPr>
          <w:rFonts w:ascii="Times New Roman" w:eastAsiaTheme="minorEastAsia" w:hAnsi="Times New Roman"/>
          <w:color w:val="000000"/>
          <w:sz w:val="24"/>
          <w:szCs w:val="24"/>
          <w:lang w:val="nb-NO" w:eastAsia="nb-NO"/>
        </w:rPr>
        <w:t>Annen informasjon som søkeren finner relevant</w:t>
      </w:r>
    </w:p>
    <w:p w:rsidR="00121384" w:rsidRPr="00121384" w:rsidRDefault="00121384" w:rsidP="00121384">
      <w:pPr>
        <w:widowControl w:val="0"/>
        <w:autoSpaceDE w:val="0"/>
        <w:autoSpaceDN w:val="0"/>
        <w:adjustRightInd w:val="0"/>
        <w:spacing w:after="0" w:line="305" w:lineRule="auto"/>
        <w:ind w:right="320"/>
        <w:rPr>
          <w:rFonts w:ascii="Times New Roman" w:eastAsiaTheme="minorEastAsia" w:hAnsi="Times New Roman"/>
          <w:color w:val="000000"/>
          <w:lang w:eastAsia="nb-NO"/>
        </w:rPr>
      </w:pPr>
    </w:p>
    <w:p w:rsidR="00121384" w:rsidRPr="00121384" w:rsidRDefault="00121384" w:rsidP="00121384">
      <w:pPr>
        <w:widowControl w:val="0"/>
        <w:autoSpaceDE w:val="0"/>
        <w:autoSpaceDN w:val="0"/>
        <w:adjustRightInd w:val="0"/>
        <w:spacing w:after="0" w:line="305" w:lineRule="auto"/>
        <w:ind w:right="320"/>
        <w:rPr>
          <w:rFonts w:ascii="Times New Roman" w:eastAsiaTheme="minorEastAsia" w:hAnsi="Times New Roman"/>
          <w:color w:val="000000"/>
          <w:lang w:eastAsia="nb-NO"/>
        </w:rPr>
      </w:pPr>
      <w:r w:rsidRPr="00121384">
        <w:rPr>
          <w:rFonts w:ascii="Times New Roman" w:eastAsiaTheme="minorEastAsia" w:hAnsi="Times New Roman"/>
          <w:color w:val="000000"/>
          <w:lang w:eastAsia="nb-NO"/>
        </w:rPr>
        <w:t xml:space="preserve">Det vil bli tatt hensyn til fellesarbeider. Dersom det i fellesarbeidene er vanskelig å identifisere søkerens bidrag, må søkeren legge ved en kort redegjørelse for dette. </w:t>
      </w:r>
    </w:p>
    <w:p w:rsidR="00121384" w:rsidRPr="00121384" w:rsidRDefault="00121384" w:rsidP="00121384">
      <w:pPr>
        <w:widowControl w:val="0"/>
        <w:autoSpaceDE w:val="0"/>
        <w:autoSpaceDN w:val="0"/>
        <w:adjustRightInd w:val="0"/>
        <w:spacing w:after="0" w:line="305" w:lineRule="auto"/>
        <w:ind w:right="320"/>
        <w:rPr>
          <w:rFonts w:ascii="Times New Roman" w:eastAsiaTheme="minorEastAsia" w:hAnsi="Times New Roman"/>
          <w:color w:val="000000"/>
          <w:lang w:eastAsia="nb-NO"/>
        </w:rPr>
      </w:pPr>
    </w:p>
    <w:p w:rsidR="00121384" w:rsidRPr="00121384" w:rsidRDefault="00121384" w:rsidP="00121384">
      <w:pPr>
        <w:widowControl w:val="0"/>
        <w:autoSpaceDE w:val="0"/>
        <w:autoSpaceDN w:val="0"/>
        <w:adjustRightInd w:val="0"/>
        <w:spacing w:after="0" w:line="305" w:lineRule="auto"/>
        <w:ind w:right="320"/>
        <w:rPr>
          <w:rFonts w:ascii="Times New Roman" w:eastAsiaTheme="minorEastAsia" w:hAnsi="Times New Roman"/>
          <w:color w:val="000000"/>
          <w:lang w:eastAsia="nb-NO"/>
        </w:rPr>
      </w:pPr>
      <w:r w:rsidRPr="00121384">
        <w:rPr>
          <w:rFonts w:ascii="Times New Roman" w:eastAsiaTheme="minorEastAsia" w:hAnsi="Times New Roman"/>
          <w:color w:val="000000"/>
          <w:lang w:eastAsia="nb-NO"/>
        </w:rPr>
        <w:t>Søknaden vil bli bedømt av en sakkyndig komité. De mest aktuelle søkerne vil bli innkalt til intervju og prøveforelesning.</w:t>
      </w:r>
    </w:p>
    <w:p w:rsidR="00121384" w:rsidRPr="00121384" w:rsidRDefault="00121384" w:rsidP="00121384">
      <w:pPr>
        <w:widowControl w:val="0"/>
        <w:autoSpaceDE w:val="0"/>
        <w:autoSpaceDN w:val="0"/>
        <w:adjustRightInd w:val="0"/>
        <w:spacing w:after="0" w:line="277" w:lineRule="auto"/>
        <w:ind w:right="694"/>
        <w:rPr>
          <w:rFonts w:ascii="Times New Roman" w:eastAsiaTheme="minorEastAsia" w:hAnsi="Times New Roman"/>
          <w:color w:val="000000"/>
          <w:lang w:eastAsia="nb-NO"/>
        </w:rPr>
      </w:pPr>
    </w:p>
    <w:p w:rsidR="00121384" w:rsidRPr="00121384" w:rsidRDefault="00121384" w:rsidP="00121384">
      <w:pPr>
        <w:widowControl w:val="0"/>
        <w:autoSpaceDE w:val="0"/>
        <w:autoSpaceDN w:val="0"/>
        <w:adjustRightInd w:val="0"/>
        <w:spacing w:after="0" w:line="305" w:lineRule="auto"/>
        <w:ind w:right="320"/>
        <w:rPr>
          <w:rFonts w:ascii="Times New Roman" w:eastAsiaTheme="minorEastAsia" w:hAnsi="Times New Roman"/>
          <w:color w:val="000000"/>
          <w:lang w:eastAsia="nb-NO"/>
        </w:rPr>
      </w:pPr>
      <w:r w:rsidRPr="00121384">
        <w:rPr>
          <w:rFonts w:ascii="Times New Roman" w:eastAsiaTheme="minorEastAsia" w:hAnsi="Times New Roman"/>
          <w:color w:val="000000"/>
          <w:lang w:eastAsia="nb-NO"/>
        </w:rPr>
        <w:t>Særskilt oppfordrer NTNU kvalifiserte kvinner til å søke.</w:t>
      </w:r>
    </w:p>
    <w:p w:rsidR="00121384" w:rsidRPr="00121384" w:rsidRDefault="00121384" w:rsidP="00121384">
      <w:pPr>
        <w:widowControl w:val="0"/>
        <w:autoSpaceDE w:val="0"/>
        <w:autoSpaceDN w:val="0"/>
        <w:adjustRightInd w:val="0"/>
        <w:spacing w:after="0" w:line="277" w:lineRule="auto"/>
        <w:ind w:right="694"/>
        <w:rPr>
          <w:rFonts w:ascii="Times New Roman" w:eastAsiaTheme="minorEastAsia" w:hAnsi="Times New Roman"/>
          <w:color w:val="000000"/>
          <w:lang w:eastAsia="nb-NO"/>
        </w:rPr>
      </w:pPr>
      <w:r w:rsidRPr="00121384">
        <w:rPr>
          <w:rFonts w:ascii="Times New Roman" w:eastAsiaTheme="minorEastAsia" w:hAnsi="Times New Roman"/>
          <w:color w:val="000000"/>
          <w:lang w:eastAsia="nb-NO"/>
        </w:rPr>
        <w:t xml:space="preserve"> </w:t>
      </w:r>
    </w:p>
    <w:p w:rsidR="00121384" w:rsidRPr="00121384" w:rsidRDefault="00121384" w:rsidP="00121384">
      <w:pPr>
        <w:widowControl w:val="0"/>
        <w:autoSpaceDE w:val="0"/>
        <w:autoSpaceDN w:val="0"/>
        <w:adjustRightInd w:val="0"/>
        <w:spacing w:after="0" w:line="277" w:lineRule="auto"/>
        <w:ind w:right="694"/>
        <w:rPr>
          <w:rFonts w:ascii="Times New Roman" w:eastAsiaTheme="minorEastAsia" w:hAnsi="Times New Roman"/>
          <w:color w:val="000000"/>
          <w:lang w:eastAsia="nb-NO"/>
        </w:rPr>
      </w:pPr>
      <w:r w:rsidRPr="00121384">
        <w:rPr>
          <w:rFonts w:ascii="Times New Roman" w:eastAsiaTheme="minorEastAsia" w:hAnsi="Times New Roman"/>
          <w:color w:val="000000"/>
          <w:lang w:eastAsia="nb-NO"/>
        </w:rPr>
        <w:t xml:space="preserve">Spørsmål om stillingen kan rettes til instituttleder Morten Breivik, e-mail: </w:t>
      </w:r>
      <w:hyperlink r:id="rId9" w:history="1">
        <w:r w:rsidRPr="00121384">
          <w:rPr>
            <w:rStyle w:val="Hyperkobling"/>
            <w:rFonts w:ascii="Times New Roman" w:eastAsiaTheme="minorEastAsia" w:hAnsi="Times New Roman"/>
            <w:lang w:eastAsia="nb-NO"/>
          </w:rPr>
          <w:t>morten.breivik@ntnu.no</w:t>
        </w:r>
      </w:hyperlink>
    </w:p>
    <w:p w:rsidR="00121384" w:rsidRPr="00121384" w:rsidRDefault="00121384" w:rsidP="00121384">
      <w:pPr>
        <w:widowControl w:val="0"/>
        <w:autoSpaceDE w:val="0"/>
        <w:autoSpaceDN w:val="0"/>
        <w:adjustRightInd w:val="0"/>
        <w:spacing w:after="0" w:line="260" w:lineRule="exact"/>
        <w:rPr>
          <w:rFonts w:ascii="Times New Roman" w:eastAsiaTheme="minorEastAsia" w:hAnsi="Times New Roman"/>
          <w:color w:val="000000"/>
          <w:lang w:eastAsia="nb-NO"/>
        </w:rPr>
      </w:pPr>
    </w:p>
    <w:p w:rsidR="00121384" w:rsidRPr="00121384" w:rsidRDefault="00121384" w:rsidP="00121384">
      <w:pPr>
        <w:widowControl w:val="0"/>
        <w:autoSpaceDE w:val="0"/>
        <w:autoSpaceDN w:val="0"/>
        <w:adjustRightInd w:val="0"/>
        <w:spacing w:after="0"/>
        <w:ind w:right="-20"/>
        <w:rPr>
          <w:rFonts w:ascii="Times New Roman" w:eastAsiaTheme="minorEastAsia" w:hAnsi="Times New Roman"/>
          <w:u w:val="single"/>
          <w:lang w:eastAsia="nb-NO"/>
        </w:rPr>
      </w:pPr>
      <w:r w:rsidRPr="00121384">
        <w:rPr>
          <w:rFonts w:ascii="Times New Roman" w:eastAsiaTheme="minorEastAsia" w:hAnsi="Times New Roman"/>
          <w:b/>
          <w:bCs/>
          <w:u w:val="single"/>
          <w:lang w:eastAsia="nb-NO"/>
        </w:rPr>
        <w:t>Formelle bestemmelser</w:t>
      </w:r>
    </w:p>
    <w:p w:rsidR="00121384" w:rsidRPr="00121384" w:rsidRDefault="00121384" w:rsidP="00121384">
      <w:pPr>
        <w:widowControl w:val="0"/>
        <w:autoSpaceDE w:val="0"/>
        <w:autoSpaceDN w:val="0"/>
        <w:adjustRightInd w:val="0"/>
        <w:spacing w:after="0"/>
        <w:rPr>
          <w:rFonts w:ascii="Times New Roman" w:eastAsiaTheme="minorEastAsia" w:hAnsi="Times New Roman"/>
          <w:lang w:eastAsia="nb-NO"/>
        </w:rPr>
      </w:pPr>
    </w:p>
    <w:p w:rsidR="00121384" w:rsidRPr="00121384" w:rsidRDefault="00121384" w:rsidP="00121384">
      <w:pPr>
        <w:widowControl w:val="0"/>
        <w:autoSpaceDE w:val="0"/>
        <w:autoSpaceDN w:val="0"/>
        <w:adjustRightInd w:val="0"/>
        <w:spacing w:after="0"/>
        <w:rPr>
          <w:rFonts w:ascii="Times New Roman" w:eastAsiaTheme="minorEastAsia" w:hAnsi="Times New Roman"/>
          <w:lang w:eastAsia="nb-NO"/>
        </w:rPr>
      </w:pPr>
      <w:r w:rsidRPr="00121384">
        <w:rPr>
          <w:rFonts w:ascii="Times New Roman" w:eastAsiaTheme="minorEastAsia" w:hAnsi="Times New Roman"/>
          <w:lang w:eastAsia="nb-NO"/>
        </w:rPr>
        <w:t>Den som blir tilsatt må rette seg etter de vedtak om endringer som utviklingen i faget medfører, og de organisatoriske endringer som vedtak vedrørende universitetets virksomhet kan medføre.</w:t>
      </w:r>
    </w:p>
    <w:p w:rsidR="00121384" w:rsidRPr="00121384" w:rsidRDefault="00121384" w:rsidP="00121384">
      <w:pPr>
        <w:widowControl w:val="0"/>
        <w:autoSpaceDE w:val="0"/>
        <w:autoSpaceDN w:val="0"/>
        <w:adjustRightInd w:val="0"/>
        <w:spacing w:after="0"/>
        <w:rPr>
          <w:rFonts w:ascii="Times New Roman" w:eastAsiaTheme="minorEastAsia" w:hAnsi="Times New Roman"/>
          <w:color w:val="FF0000"/>
          <w:lang w:eastAsia="nb-NO"/>
        </w:rPr>
      </w:pPr>
    </w:p>
    <w:p w:rsidR="00121384" w:rsidRPr="00121384" w:rsidRDefault="00121384" w:rsidP="00121384">
      <w:pPr>
        <w:widowControl w:val="0"/>
        <w:autoSpaceDE w:val="0"/>
        <w:autoSpaceDN w:val="0"/>
        <w:adjustRightInd w:val="0"/>
        <w:spacing w:after="0"/>
        <w:rPr>
          <w:rFonts w:ascii="Times New Roman" w:eastAsiaTheme="minorEastAsia" w:hAnsi="Times New Roman"/>
          <w:color w:val="FF0000"/>
          <w:lang w:eastAsia="nb-NO"/>
        </w:rPr>
      </w:pPr>
      <w:r w:rsidRPr="00121384">
        <w:rPr>
          <w:rFonts w:ascii="Times New Roman" w:eastAsiaTheme="minorEastAsia" w:hAnsi="Times New Roman"/>
          <w:color w:val="FF0000"/>
          <w:lang w:eastAsia="nb-NO"/>
        </w:rPr>
        <w:t>Førsteamanuensis følger kode XXX med normal avlønning mellom kr XXX og YYY per år. Fra beløpene trekkes 2 % pliktig innskudd til Statens pensjonskasse.</w:t>
      </w:r>
    </w:p>
    <w:p w:rsidR="00121384" w:rsidRPr="00121384" w:rsidRDefault="00121384" w:rsidP="00121384">
      <w:pPr>
        <w:widowControl w:val="0"/>
        <w:autoSpaceDE w:val="0"/>
        <w:autoSpaceDN w:val="0"/>
        <w:adjustRightInd w:val="0"/>
        <w:spacing w:after="0"/>
        <w:rPr>
          <w:rFonts w:ascii="Times New Roman" w:eastAsiaTheme="minorEastAsia" w:hAnsi="Times New Roman"/>
          <w:color w:val="FF0000"/>
          <w:lang w:eastAsia="nb-NO"/>
        </w:rPr>
      </w:pPr>
    </w:p>
    <w:p w:rsidR="00121384" w:rsidRPr="00121384" w:rsidRDefault="00121384" w:rsidP="00121384">
      <w:pPr>
        <w:widowControl w:val="0"/>
        <w:autoSpaceDE w:val="0"/>
        <w:autoSpaceDN w:val="0"/>
        <w:adjustRightInd w:val="0"/>
        <w:spacing w:after="0"/>
        <w:rPr>
          <w:rFonts w:ascii="Times New Roman" w:eastAsiaTheme="minorEastAsia" w:hAnsi="Times New Roman"/>
          <w:lang w:eastAsia="nb-NO"/>
        </w:rPr>
      </w:pPr>
      <w:r w:rsidRPr="00121384">
        <w:rPr>
          <w:rFonts w:ascii="Times New Roman" w:eastAsiaTheme="minorEastAsia" w:hAnsi="Times New Roman"/>
          <w:lang w:eastAsia="nb-NO"/>
        </w:rPr>
        <w:t>I henhold til offentlighetsloven kan opplysninger om søkeren bli offentliggjort selv om søkeren har anmodet om ikke å bli oppført på søkerlisten.</w:t>
      </w:r>
    </w:p>
    <w:p w:rsidR="00121384" w:rsidRPr="00121384" w:rsidRDefault="00121384" w:rsidP="00121384">
      <w:pPr>
        <w:widowControl w:val="0"/>
        <w:autoSpaceDE w:val="0"/>
        <w:autoSpaceDN w:val="0"/>
        <w:adjustRightInd w:val="0"/>
        <w:spacing w:after="0"/>
        <w:rPr>
          <w:rFonts w:ascii="Times New Roman" w:eastAsiaTheme="minorEastAsia" w:hAnsi="Times New Roman"/>
          <w:color w:val="000000"/>
          <w:lang w:eastAsia="nb-NO"/>
        </w:rPr>
      </w:pPr>
    </w:p>
    <w:p w:rsidR="00121384" w:rsidRPr="00121384" w:rsidRDefault="00121384" w:rsidP="00121384">
      <w:pPr>
        <w:widowControl w:val="0"/>
        <w:autoSpaceDE w:val="0"/>
        <w:autoSpaceDN w:val="0"/>
        <w:adjustRightInd w:val="0"/>
        <w:spacing w:after="0"/>
        <w:rPr>
          <w:rFonts w:ascii="Times New Roman" w:eastAsiaTheme="minorEastAsia" w:hAnsi="Times New Roman"/>
          <w:color w:val="000000"/>
          <w:lang w:eastAsia="nb-NO"/>
        </w:rPr>
      </w:pPr>
      <w:r w:rsidRPr="00121384">
        <w:rPr>
          <w:rFonts w:ascii="Times New Roman" w:eastAsiaTheme="minorEastAsia" w:hAnsi="Times New Roman"/>
          <w:color w:val="000000"/>
          <w:lang w:eastAsia="nb-NO"/>
        </w:rPr>
        <w:t xml:space="preserve">Søknaden sendes elektronisk via </w:t>
      </w:r>
      <w:hyperlink r:id="rId10" w:history="1">
        <w:r w:rsidRPr="00121384">
          <w:rPr>
            <w:rStyle w:val="Hyperkobling"/>
            <w:rFonts w:ascii="Times New Roman" w:eastAsiaTheme="minorEastAsia" w:hAnsi="Times New Roman"/>
            <w:lang w:eastAsia="nb-NO"/>
          </w:rPr>
          <w:t>http://www.jobbnorge.no</w:t>
        </w:r>
      </w:hyperlink>
    </w:p>
    <w:p w:rsidR="00121384" w:rsidRPr="00121384" w:rsidRDefault="00121384" w:rsidP="00121384">
      <w:pPr>
        <w:widowControl w:val="0"/>
        <w:autoSpaceDE w:val="0"/>
        <w:autoSpaceDN w:val="0"/>
        <w:adjustRightInd w:val="0"/>
        <w:spacing w:after="0"/>
        <w:rPr>
          <w:rFonts w:ascii="Times New Roman" w:eastAsiaTheme="minorEastAsia" w:hAnsi="Times New Roman"/>
          <w:color w:val="FF0000"/>
          <w:lang w:eastAsia="nb-NO"/>
        </w:rPr>
      </w:pPr>
    </w:p>
    <w:p w:rsidR="00121384" w:rsidRPr="00121384" w:rsidRDefault="00121384" w:rsidP="00121384">
      <w:pPr>
        <w:widowControl w:val="0"/>
        <w:autoSpaceDE w:val="0"/>
        <w:autoSpaceDN w:val="0"/>
        <w:adjustRightInd w:val="0"/>
        <w:spacing w:after="0"/>
        <w:rPr>
          <w:rFonts w:ascii="Times New Roman" w:eastAsiaTheme="minorEastAsia" w:hAnsi="Times New Roman"/>
          <w:color w:val="FF0000"/>
          <w:lang w:eastAsia="nb-NO"/>
        </w:rPr>
      </w:pPr>
      <w:r w:rsidRPr="00121384">
        <w:rPr>
          <w:rFonts w:ascii="Times New Roman" w:eastAsiaTheme="minorEastAsia" w:hAnsi="Times New Roman"/>
          <w:color w:val="FF0000"/>
          <w:lang w:eastAsia="nb-NO"/>
        </w:rPr>
        <w:t>Merk søknaden: IE XXX-2017.</w:t>
      </w:r>
    </w:p>
    <w:p w:rsidR="00121384" w:rsidRPr="00121384" w:rsidRDefault="00121384" w:rsidP="00121384">
      <w:pPr>
        <w:widowControl w:val="0"/>
        <w:autoSpaceDE w:val="0"/>
        <w:autoSpaceDN w:val="0"/>
        <w:adjustRightInd w:val="0"/>
        <w:spacing w:after="0"/>
        <w:rPr>
          <w:rFonts w:ascii="Times New Roman" w:eastAsiaTheme="minorEastAsia" w:hAnsi="Times New Roman"/>
          <w:color w:val="000000"/>
          <w:lang w:eastAsia="nb-NO"/>
        </w:rPr>
      </w:pPr>
    </w:p>
    <w:p w:rsidR="00121384" w:rsidRPr="00121384" w:rsidRDefault="00121384" w:rsidP="00121384">
      <w:pPr>
        <w:widowControl w:val="0"/>
        <w:autoSpaceDE w:val="0"/>
        <w:autoSpaceDN w:val="0"/>
        <w:adjustRightInd w:val="0"/>
        <w:spacing w:after="0"/>
        <w:rPr>
          <w:rFonts w:ascii="Times New Roman" w:eastAsiaTheme="minorEastAsia" w:hAnsi="Times New Roman"/>
          <w:color w:val="FF0000"/>
          <w:lang w:eastAsia="nb-NO"/>
        </w:rPr>
      </w:pPr>
      <w:proofErr w:type="gramStart"/>
      <w:r w:rsidRPr="00121384">
        <w:rPr>
          <w:rFonts w:ascii="Times New Roman" w:eastAsiaTheme="minorEastAsia" w:hAnsi="Times New Roman"/>
          <w:color w:val="FF0000"/>
          <w:lang w:eastAsia="nb-NO"/>
        </w:rPr>
        <w:t>Søknadsfrist:  XX.YY</w:t>
      </w:r>
      <w:proofErr w:type="gramEnd"/>
      <w:r w:rsidRPr="00121384">
        <w:rPr>
          <w:rFonts w:ascii="Times New Roman" w:eastAsiaTheme="minorEastAsia" w:hAnsi="Times New Roman"/>
          <w:color w:val="FF0000"/>
          <w:lang w:eastAsia="nb-NO"/>
        </w:rPr>
        <w:t>.2017.</w:t>
      </w:r>
    </w:p>
    <w:p w:rsidR="004D1B4B" w:rsidRDefault="004D1B4B" w:rsidP="00C41821"/>
    <w:p w:rsidR="004D1B4B" w:rsidRPr="00C65104" w:rsidRDefault="004D1B4B" w:rsidP="00C41821"/>
    <w:tbl>
      <w:tblPr>
        <w:tblStyle w:val="TableGrid1"/>
        <w:tblW w:w="0" w:type="auto"/>
        <w:tblInd w:w="40" w:type="dxa"/>
        <w:tblLook w:val="04A0" w:firstRow="1" w:lastRow="0" w:firstColumn="1" w:lastColumn="0" w:noHBand="0" w:noVBand="1"/>
      </w:tblPr>
      <w:tblGrid>
        <w:gridCol w:w="3685"/>
        <w:gridCol w:w="6096"/>
      </w:tblGrid>
      <w:tr w:rsidR="004D1B4B" w:rsidRPr="005A4CCB" w:rsidTr="00C837EF">
        <w:tc>
          <w:tcPr>
            <w:tcW w:w="3754" w:type="dxa"/>
          </w:tcPr>
          <w:p w:rsidR="004D1B4B" w:rsidRPr="003621E4" w:rsidRDefault="004D1B4B" w:rsidP="00C837EF">
            <w:pPr>
              <w:ind w:left="0"/>
              <w:rPr>
                <w:b/>
              </w:rPr>
            </w:pPr>
            <w:r w:rsidRPr="003621E4">
              <w:rPr>
                <w:b/>
              </w:rPr>
              <w:t>AU-sak 116/2017</w:t>
            </w:r>
          </w:p>
        </w:tc>
        <w:tc>
          <w:tcPr>
            <w:tcW w:w="6217" w:type="dxa"/>
          </w:tcPr>
          <w:p w:rsidR="004D1B4B" w:rsidRPr="003621E4" w:rsidRDefault="004D1B4B" w:rsidP="00C837EF">
            <w:pPr>
              <w:ind w:left="0"/>
              <w:rPr>
                <w:b/>
              </w:rPr>
            </w:pPr>
            <w:r w:rsidRPr="003621E4">
              <w:rPr>
                <w:b/>
              </w:rPr>
              <w:t>Ansettelse som post doktor innen «</w:t>
            </w:r>
            <w:proofErr w:type="spellStart"/>
            <w:r w:rsidRPr="003621E4">
              <w:rPr>
                <w:b/>
              </w:rPr>
              <w:t>Colour</w:t>
            </w:r>
            <w:proofErr w:type="spellEnd"/>
            <w:r w:rsidRPr="003621E4">
              <w:rPr>
                <w:b/>
              </w:rPr>
              <w:t xml:space="preserve"> and </w:t>
            </w:r>
            <w:proofErr w:type="spellStart"/>
            <w:r w:rsidRPr="003621E4">
              <w:rPr>
                <w:b/>
              </w:rPr>
              <w:t>Appearance</w:t>
            </w:r>
            <w:proofErr w:type="spellEnd"/>
            <w:r w:rsidRPr="003621E4">
              <w:rPr>
                <w:b/>
              </w:rPr>
              <w:t>» - IE 067/2017 ved Institutt for datateknologi og informatikk, IDI</w:t>
            </w:r>
          </w:p>
        </w:tc>
      </w:tr>
    </w:tbl>
    <w:p w:rsidR="00B90F4C" w:rsidRPr="00B90F4C" w:rsidRDefault="00B90F4C" w:rsidP="00B90F4C">
      <w:pPr>
        <w:ind w:left="0"/>
        <w:rPr>
          <w:u w:val="single"/>
        </w:rPr>
      </w:pPr>
      <w:r w:rsidRPr="00B90F4C">
        <w:rPr>
          <w:u w:val="single"/>
        </w:rPr>
        <w:lastRenderedPageBreak/>
        <w:t xml:space="preserve">Behandling: </w:t>
      </w:r>
    </w:p>
    <w:p w:rsidR="00B90F4C" w:rsidRDefault="00B90F4C" w:rsidP="00B90F4C">
      <w:pPr>
        <w:ind w:left="0"/>
      </w:pPr>
      <w:r>
        <w:t xml:space="preserve">Ansettelsesutvalget ønsker å kommentere at rådgivende gruppe kan suppleres med kvinnelig medlem som ivaretar likestillingsaspektet, selv om </w:t>
      </w:r>
      <w:r w:rsidR="00B115E6">
        <w:t>vedkommende ikke</w:t>
      </w:r>
      <w:r>
        <w:t xml:space="preserve"> innehar kompetanse som spesifikt treffer det aktuelle prosjekt</w:t>
      </w:r>
      <w:r w:rsidR="00B115E6">
        <w:t>et</w:t>
      </w:r>
      <w:r>
        <w:t>.</w:t>
      </w:r>
    </w:p>
    <w:p w:rsidR="00B90F4C" w:rsidRDefault="00B90F4C" w:rsidP="0072628D">
      <w:pPr>
        <w:rPr>
          <w:b/>
          <w:bCs/>
          <w:u w:val="single"/>
        </w:rPr>
      </w:pPr>
    </w:p>
    <w:p w:rsidR="0072628D" w:rsidRDefault="003621E4" w:rsidP="0072628D">
      <w:pPr>
        <w:rPr>
          <w:b/>
          <w:bCs/>
        </w:rPr>
      </w:pPr>
      <w:r>
        <w:rPr>
          <w:b/>
          <w:bCs/>
          <w:u w:val="single"/>
        </w:rPr>
        <w:t>V</w:t>
      </w:r>
      <w:r w:rsidR="0072628D" w:rsidRPr="000277E8">
        <w:rPr>
          <w:b/>
          <w:bCs/>
          <w:u w:val="single"/>
        </w:rPr>
        <w:t>edtak:</w:t>
      </w:r>
      <w:r w:rsidR="0072628D" w:rsidRPr="000277E8">
        <w:t xml:space="preserve"> </w:t>
      </w:r>
      <w:r w:rsidR="0072628D" w:rsidRPr="000277E8">
        <w:br/>
        <w:t xml:space="preserve"> </w:t>
      </w:r>
      <w:r w:rsidR="0072628D" w:rsidRPr="000277E8">
        <w:br/>
      </w:r>
      <w:r w:rsidR="0072628D" w:rsidRPr="000277E8">
        <w:rPr>
          <w:b/>
          <w:bCs/>
        </w:rPr>
        <w:t>1.</w:t>
      </w:r>
      <w:r w:rsidR="0072628D" w:rsidRPr="000277E8">
        <w:t xml:space="preserve"> Ansettelsesutvalget ved Fakultet for informasjonsteknologi og elektroteknikk viser til skriftlig underlagsmateriale, slutter seg til innstillingen og tilbyr s</w:t>
      </w:r>
      <w:r w:rsidR="0072628D">
        <w:t>tilling som post doktor</w:t>
      </w:r>
      <w:r w:rsidR="0072628D" w:rsidRPr="000277E8">
        <w:t xml:space="preserve"> innen </w:t>
      </w:r>
      <w:proofErr w:type="spellStart"/>
      <w:r w:rsidR="0072628D" w:rsidRPr="000277E8">
        <w:t>Measuring</w:t>
      </w:r>
      <w:proofErr w:type="spellEnd"/>
      <w:r w:rsidR="0072628D" w:rsidRPr="000277E8">
        <w:t xml:space="preserve"> and </w:t>
      </w:r>
      <w:proofErr w:type="spellStart"/>
      <w:r w:rsidR="0072628D" w:rsidRPr="000277E8">
        <w:t>Understanding</w:t>
      </w:r>
      <w:proofErr w:type="spellEnd"/>
      <w:r w:rsidR="0072628D" w:rsidRPr="000277E8">
        <w:t xml:space="preserve"> Visual </w:t>
      </w:r>
      <w:proofErr w:type="spellStart"/>
      <w:r w:rsidR="0072628D" w:rsidRPr="000277E8">
        <w:t>Apperance</w:t>
      </w:r>
      <w:proofErr w:type="spellEnd"/>
      <w:r w:rsidR="0072628D" w:rsidRPr="000277E8">
        <w:t xml:space="preserve"> (</w:t>
      </w:r>
      <w:proofErr w:type="spellStart"/>
      <w:r w:rsidR="0072628D" w:rsidRPr="000277E8">
        <w:t>MUVApp</w:t>
      </w:r>
      <w:proofErr w:type="spellEnd"/>
      <w:r w:rsidR="0072628D" w:rsidRPr="000277E8">
        <w:t>)</w:t>
      </w:r>
      <w:r w:rsidR="0072628D">
        <w:t>, i prioritert rekkefølge,</w:t>
      </w:r>
      <w:r w:rsidR="0072628D" w:rsidRPr="000277E8">
        <w:t xml:space="preserve"> til: </w:t>
      </w:r>
      <w:r w:rsidR="0072628D" w:rsidRPr="000277E8">
        <w:br/>
        <w:t xml:space="preserve"> </w:t>
      </w:r>
      <w:r w:rsidR="0072628D" w:rsidRPr="000277E8">
        <w:br/>
      </w:r>
      <w:r w:rsidR="0072628D">
        <w:rPr>
          <w:b/>
          <w:bCs/>
        </w:rPr>
        <w:t xml:space="preserve">          1. </w:t>
      </w:r>
      <w:proofErr w:type="spellStart"/>
      <w:r w:rsidR="0072628D">
        <w:rPr>
          <w:b/>
          <w:bCs/>
        </w:rPr>
        <w:t>Dar’ya</w:t>
      </w:r>
      <w:proofErr w:type="spellEnd"/>
      <w:r w:rsidR="0072628D">
        <w:rPr>
          <w:b/>
          <w:bCs/>
        </w:rPr>
        <w:t xml:space="preserve"> </w:t>
      </w:r>
      <w:proofErr w:type="spellStart"/>
      <w:r w:rsidR="0072628D">
        <w:rPr>
          <w:b/>
          <w:bCs/>
        </w:rPr>
        <w:t>Guarnera</w:t>
      </w:r>
      <w:proofErr w:type="spellEnd"/>
    </w:p>
    <w:p w:rsidR="0072628D" w:rsidRDefault="0072628D" w:rsidP="0072628D">
      <w:pPr>
        <w:ind w:left="720"/>
        <w:rPr>
          <w:b/>
          <w:bCs/>
        </w:rPr>
      </w:pPr>
      <w:r>
        <w:rPr>
          <w:b/>
          <w:bCs/>
        </w:rPr>
        <w:t xml:space="preserve">2. Muhammad </w:t>
      </w:r>
      <w:proofErr w:type="spellStart"/>
      <w:r>
        <w:rPr>
          <w:b/>
          <w:bCs/>
        </w:rPr>
        <w:t>Safdar</w:t>
      </w:r>
      <w:proofErr w:type="spellEnd"/>
    </w:p>
    <w:p w:rsidR="0072628D" w:rsidRDefault="0072628D" w:rsidP="0072628D">
      <w:pPr>
        <w:ind w:left="720"/>
        <w:rPr>
          <w:b/>
          <w:bCs/>
        </w:rPr>
      </w:pPr>
      <w:r>
        <w:rPr>
          <w:b/>
          <w:bCs/>
        </w:rPr>
        <w:t xml:space="preserve">3. </w:t>
      </w:r>
      <w:proofErr w:type="spellStart"/>
      <w:r>
        <w:rPr>
          <w:b/>
          <w:bCs/>
        </w:rPr>
        <w:t>Mekides</w:t>
      </w:r>
      <w:proofErr w:type="spellEnd"/>
      <w:r>
        <w:rPr>
          <w:b/>
          <w:bCs/>
        </w:rPr>
        <w:t xml:space="preserve"> </w:t>
      </w:r>
      <w:proofErr w:type="spellStart"/>
      <w:r>
        <w:rPr>
          <w:b/>
          <w:bCs/>
        </w:rPr>
        <w:t>Assefa</w:t>
      </w:r>
      <w:proofErr w:type="spellEnd"/>
      <w:r>
        <w:rPr>
          <w:b/>
          <w:bCs/>
        </w:rPr>
        <w:t xml:space="preserve"> </w:t>
      </w:r>
      <w:proofErr w:type="spellStart"/>
      <w:r>
        <w:rPr>
          <w:b/>
          <w:bCs/>
        </w:rPr>
        <w:t>Abebe</w:t>
      </w:r>
      <w:proofErr w:type="spellEnd"/>
    </w:p>
    <w:p w:rsidR="0072628D" w:rsidRDefault="0072628D" w:rsidP="0072628D">
      <w:pPr>
        <w:ind w:left="720"/>
      </w:pPr>
      <w:r>
        <w:rPr>
          <w:b/>
          <w:bCs/>
        </w:rPr>
        <w:t xml:space="preserve">4. </w:t>
      </w:r>
      <w:proofErr w:type="spellStart"/>
      <w:r>
        <w:rPr>
          <w:b/>
          <w:bCs/>
        </w:rPr>
        <w:t>Kanjar</w:t>
      </w:r>
      <w:proofErr w:type="spellEnd"/>
      <w:r>
        <w:rPr>
          <w:b/>
          <w:bCs/>
        </w:rPr>
        <w:t xml:space="preserve"> De</w:t>
      </w:r>
      <w:r>
        <w:t xml:space="preserve"> </w:t>
      </w:r>
      <w:r>
        <w:br/>
        <w:t xml:space="preserve">   </w:t>
      </w:r>
    </w:p>
    <w:p w:rsidR="0072628D" w:rsidRDefault="0072628D" w:rsidP="0072628D">
      <w:pPr>
        <w:ind w:left="720"/>
      </w:pPr>
    </w:p>
    <w:p w:rsidR="0072628D" w:rsidRPr="000277E8" w:rsidRDefault="0072628D" w:rsidP="0072628D">
      <w:pPr>
        <w:ind w:left="0"/>
      </w:pPr>
      <w:r w:rsidRPr="000277E8">
        <w:t xml:space="preserve">Tiltreden etter avtale med instituttet. </w:t>
      </w:r>
      <w:r>
        <w:t>Tilsettingen gjelder for 2 år med mulighet for utvidelse til 3 år.</w:t>
      </w:r>
      <w:r w:rsidRPr="000277E8">
        <w:br/>
        <w:t xml:space="preserve"> </w:t>
      </w:r>
      <w:r w:rsidRPr="000277E8">
        <w:br/>
      </w:r>
      <w:r>
        <w:rPr>
          <w:b/>
          <w:bCs/>
        </w:rPr>
        <w:t>2</w:t>
      </w:r>
      <w:r w:rsidRPr="000277E8">
        <w:rPr>
          <w:b/>
          <w:bCs/>
        </w:rPr>
        <w:t>.</w:t>
      </w:r>
      <w:r w:rsidRPr="000277E8">
        <w:t xml:space="preserve"> Dersom </w:t>
      </w:r>
      <w:r>
        <w:t>ingen av de innstilte</w:t>
      </w:r>
      <w:r w:rsidRPr="000277E8">
        <w:t xml:space="preserve"> tar imot stillinge</w:t>
      </w:r>
      <w:r>
        <w:t xml:space="preserve">n </w:t>
      </w:r>
      <w:r w:rsidRPr="000277E8">
        <w:t>sendes saken</w:t>
      </w:r>
      <w:r>
        <w:t xml:space="preserve"> tilbake til instituttet før</w:t>
      </w:r>
      <w:r w:rsidRPr="000277E8">
        <w:t xml:space="preserve"> ny kunngjøring. </w:t>
      </w:r>
      <w:r w:rsidRPr="000277E8">
        <w:br/>
      </w:r>
    </w:p>
    <w:p w:rsidR="004D1B4B" w:rsidRDefault="004D1B4B" w:rsidP="00C41821"/>
    <w:tbl>
      <w:tblPr>
        <w:tblStyle w:val="TableGrid1"/>
        <w:tblW w:w="0" w:type="auto"/>
        <w:tblInd w:w="40" w:type="dxa"/>
        <w:tblLook w:val="04A0" w:firstRow="1" w:lastRow="0" w:firstColumn="1" w:lastColumn="0" w:noHBand="0" w:noVBand="1"/>
      </w:tblPr>
      <w:tblGrid>
        <w:gridCol w:w="3676"/>
        <w:gridCol w:w="6105"/>
      </w:tblGrid>
      <w:tr w:rsidR="004D1B4B" w:rsidRPr="005A4CCB" w:rsidTr="00C837EF">
        <w:tc>
          <w:tcPr>
            <w:tcW w:w="3754" w:type="dxa"/>
          </w:tcPr>
          <w:p w:rsidR="004D1B4B" w:rsidRPr="003621E4" w:rsidRDefault="004D1B4B" w:rsidP="00C837EF">
            <w:pPr>
              <w:ind w:left="0"/>
              <w:rPr>
                <w:b/>
              </w:rPr>
            </w:pPr>
            <w:r w:rsidRPr="003621E4">
              <w:rPr>
                <w:b/>
              </w:rPr>
              <w:t>AU-sak 117/2017</w:t>
            </w:r>
          </w:p>
        </w:tc>
        <w:tc>
          <w:tcPr>
            <w:tcW w:w="6217" w:type="dxa"/>
          </w:tcPr>
          <w:p w:rsidR="004D1B4B" w:rsidRPr="003621E4" w:rsidRDefault="004D1B4B" w:rsidP="00C837EF">
            <w:pPr>
              <w:ind w:left="0"/>
              <w:rPr>
                <w:b/>
              </w:rPr>
            </w:pPr>
            <w:r w:rsidRPr="003621E4">
              <w:rPr>
                <w:b/>
              </w:rPr>
              <w:t>Ansettelse som stipendiat innen informasjonssystemer ved Institutt for datateknologi og informatikk, IDI</w:t>
            </w:r>
          </w:p>
        </w:tc>
      </w:tr>
    </w:tbl>
    <w:p w:rsidR="004D1B4B" w:rsidRDefault="004D1B4B" w:rsidP="00C41821"/>
    <w:p w:rsidR="00334DF6" w:rsidRDefault="00D1411D" w:rsidP="003621E4">
      <w:r>
        <w:rPr>
          <w:b/>
          <w:bCs/>
          <w:u w:val="single"/>
        </w:rPr>
        <w:t>V</w:t>
      </w:r>
      <w:r w:rsidR="003621E4" w:rsidRPr="00757972">
        <w:rPr>
          <w:b/>
          <w:bCs/>
          <w:u w:val="single"/>
        </w:rPr>
        <w:t>edtak:</w:t>
      </w:r>
      <w:r w:rsidR="003621E4" w:rsidRPr="00757972">
        <w:t xml:space="preserve"> </w:t>
      </w:r>
      <w:r w:rsidR="003621E4" w:rsidRPr="00757972">
        <w:br/>
        <w:t xml:space="preserve"> </w:t>
      </w:r>
    </w:p>
    <w:p w:rsidR="00334DF6" w:rsidRPr="00D1411D" w:rsidRDefault="00334DF6" w:rsidP="00334DF6">
      <w:pPr>
        <w:spacing w:after="0"/>
        <w:ind w:left="0" w:right="0"/>
        <w:rPr>
          <w:rFonts w:ascii="Times New Roman" w:hAnsi="Times New Roman"/>
          <w:lang w:eastAsia="nb-NO"/>
        </w:rPr>
      </w:pPr>
      <w:r w:rsidRPr="00D1411D">
        <w:rPr>
          <w:rFonts w:ascii="Times New Roman" w:hAnsi="Times New Roman"/>
          <w:color w:val="000000"/>
          <w:lang w:eastAsia="nb-NO"/>
        </w:rPr>
        <w:t>Etter A</w:t>
      </w:r>
      <w:r w:rsidR="00D1411D" w:rsidRPr="00D1411D">
        <w:rPr>
          <w:rFonts w:ascii="Times New Roman" w:hAnsi="Times New Roman"/>
          <w:color w:val="000000"/>
          <w:lang w:eastAsia="nb-NO"/>
        </w:rPr>
        <w:t>nsettelsesutvalget</w:t>
      </w:r>
      <w:r w:rsidRPr="00D1411D">
        <w:rPr>
          <w:rFonts w:ascii="Times New Roman" w:hAnsi="Times New Roman"/>
          <w:color w:val="000000"/>
          <w:lang w:eastAsia="nb-NO"/>
        </w:rPr>
        <w:t>s</w:t>
      </w:r>
      <w:r w:rsidR="00D1411D" w:rsidRPr="00D1411D">
        <w:rPr>
          <w:rFonts w:ascii="Times New Roman" w:hAnsi="Times New Roman"/>
          <w:color w:val="000000"/>
          <w:lang w:eastAsia="nb-NO"/>
        </w:rPr>
        <w:t xml:space="preserve"> (AU)</w:t>
      </w:r>
      <w:r w:rsidRPr="00D1411D">
        <w:rPr>
          <w:rFonts w:ascii="Times New Roman" w:hAnsi="Times New Roman"/>
          <w:color w:val="000000"/>
          <w:lang w:eastAsia="nb-NO"/>
        </w:rPr>
        <w:t xml:space="preserve"> forståelse er det en del svakheter og uklarheter hva angår den innstilte søkerens kompetanse og egnethet. På bakgrunn av dette vil AU oppfordre instituttet t</w:t>
      </w:r>
      <w:r w:rsidRPr="00D1411D">
        <w:rPr>
          <w:rFonts w:ascii="Times New Roman" w:hAnsi="Times New Roman"/>
          <w:color w:val="212121"/>
          <w:shd w:val="clear" w:color="auto" w:fill="FFFFFF"/>
          <w:lang w:eastAsia="nb-NO"/>
        </w:rPr>
        <w:t>il å vurdere den innstilte søkeren på ny, med tanke på om dette virkelig er den ønskede kandidaten til denne stillingen, eller om stillingen heller bør kunngjøres på nytt.</w:t>
      </w:r>
    </w:p>
    <w:p w:rsidR="00334DF6" w:rsidRDefault="00334DF6" w:rsidP="003621E4"/>
    <w:p w:rsidR="00334DF6" w:rsidRDefault="00334DF6" w:rsidP="00D1411D">
      <w:pPr>
        <w:ind w:left="0"/>
      </w:pPr>
      <w:r>
        <w:t xml:space="preserve">Saken tas </w:t>
      </w:r>
      <w:r w:rsidR="00D1411D">
        <w:t xml:space="preserve">deretter </w:t>
      </w:r>
      <w:r>
        <w:t>på sirkulasjon når dette er avklart.</w:t>
      </w:r>
    </w:p>
    <w:p w:rsidR="003621E4" w:rsidRPr="00757972" w:rsidRDefault="003621E4" w:rsidP="00D1411D">
      <w:r w:rsidRPr="00757972">
        <w:br/>
      </w:r>
    </w:p>
    <w:p w:rsidR="003621E4" w:rsidRPr="00C65104" w:rsidRDefault="003621E4" w:rsidP="00C41821"/>
    <w:sectPr w:rsidR="003621E4" w:rsidRPr="00C65104" w:rsidSect="00347F2B">
      <w:headerReference w:type="even" r:id="rId11"/>
      <w:headerReference w:type="default" r:id="rId12"/>
      <w:headerReference w:type="first" r:id="rId13"/>
      <w:footerReference w:type="first" r:id="rId14"/>
      <w:type w:val="continuous"/>
      <w:pgSz w:w="11906" w:h="16838" w:code="9"/>
      <w:pgMar w:top="2098" w:right="1026" w:bottom="1259" w:left="1049"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FAB" w:rsidRDefault="00D45FAB" w:rsidP="00C41821">
      <w:r>
        <w:separator/>
      </w:r>
    </w:p>
    <w:p w:rsidR="00D45FAB" w:rsidRDefault="00D45FAB" w:rsidP="00C41821"/>
    <w:p w:rsidR="00D45FAB" w:rsidRDefault="00D45FAB" w:rsidP="00C41821"/>
    <w:p w:rsidR="00D45FAB" w:rsidRDefault="00D45FAB" w:rsidP="00C41821"/>
    <w:p w:rsidR="00D45FAB" w:rsidRDefault="00D45FAB" w:rsidP="00C41821"/>
    <w:p w:rsidR="00D45FAB" w:rsidRDefault="00D45FAB" w:rsidP="00C41821"/>
  </w:endnote>
  <w:endnote w:type="continuationSeparator" w:id="0">
    <w:p w:rsidR="00D45FAB" w:rsidRDefault="00D45FAB" w:rsidP="00C41821">
      <w:r>
        <w:continuationSeparator/>
      </w:r>
    </w:p>
    <w:p w:rsidR="00D45FAB" w:rsidRDefault="00D45FAB" w:rsidP="00C41821"/>
    <w:p w:rsidR="00D45FAB" w:rsidRDefault="00D45FAB" w:rsidP="00C41821"/>
    <w:p w:rsidR="00D45FAB" w:rsidRDefault="00D45FAB" w:rsidP="00C41821"/>
    <w:p w:rsidR="00D45FAB" w:rsidRDefault="00D45FAB" w:rsidP="00C41821"/>
    <w:p w:rsidR="00D45FAB" w:rsidRDefault="00D45FAB" w:rsidP="00C418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202" w:rsidRDefault="00432202" w:rsidP="00347F2B">
    <w:pPr>
      <w:pStyle w:val="FooterStart"/>
    </w:pPr>
  </w:p>
  <w:tbl>
    <w:tblPr>
      <w:tblStyle w:val="Tabellrutenett"/>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14"/>
      <w:gridCol w:w="2222"/>
      <w:gridCol w:w="2367"/>
      <w:gridCol w:w="1512"/>
      <w:gridCol w:w="1947"/>
    </w:tblGrid>
    <w:tr w:rsidR="00432202" w:rsidRPr="00347F2B">
      <w:tc>
        <w:tcPr>
          <w:tcW w:w="1914" w:type="dxa"/>
        </w:tcPr>
        <w:p w:rsidR="00432202" w:rsidRPr="00347F2B" w:rsidRDefault="00432202" w:rsidP="000B74D5">
          <w:pPr>
            <w:pStyle w:val="FooterFet"/>
          </w:pPr>
          <w:r w:rsidRPr="00347F2B">
            <w:t>Postadresse</w:t>
          </w:r>
        </w:p>
      </w:tc>
      <w:tc>
        <w:tcPr>
          <w:tcW w:w="2222" w:type="dxa"/>
        </w:tcPr>
        <w:p w:rsidR="00432202" w:rsidRPr="00347F2B" w:rsidRDefault="00432202" w:rsidP="000B74D5">
          <w:pPr>
            <w:pStyle w:val="FooterFet"/>
          </w:pPr>
          <w:r w:rsidRPr="00347F2B">
            <w:t>Org.nr. 974 767 880</w:t>
          </w:r>
        </w:p>
      </w:tc>
      <w:tc>
        <w:tcPr>
          <w:tcW w:w="2367" w:type="dxa"/>
        </w:tcPr>
        <w:p w:rsidR="00432202" w:rsidRPr="00347F2B" w:rsidRDefault="00432202" w:rsidP="000B74D5">
          <w:pPr>
            <w:pStyle w:val="FooterFet"/>
          </w:pPr>
          <w:r w:rsidRPr="00347F2B">
            <w:t>Besøksadresse</w:t>
          </w:r>
        </w:p>
      </w:tc>
      <w:tc>
        <w:tcPr>
          <w:tcW w:w="1512" w:type="dxa"/>
        </w:tcPr>
        <w:p w:rsidR="00432202" w:rsidRPr="00347F2B" w:rsidRDefault="00432202" w:rsidP="000B74D5">
          <w:pPr>
            <w:pStyle w:val="FooterFet"/>
          </w:pPr>
          <w:r w:rsidRPr="00347F2B">
            <w:t>Telefon</w:t>
          </w:r>
        </w:p>
      </w:tc>
      <w:tc>
        <w:tcPr>
          <w:tcW w:w="1947" w:type="dxa"/>
        </w:tcPr>
        <w:p w:rsidR="00432202" w:rsidRPr="00347F2B" w:rsidRDefault="00432202" w:rsidP="000B74D5">
          <w:pPr>
            <w:pStyle w:val="FooterFet"/>
            <w:rPr>
              <w:bCs/>
            </w:rPr>
          </w:pPr>
          <w:r w:rsidRPr="00347F2B">
            <w:t>Saksbehandl</w:t>
          </w:r>
          <w:r w:rsidR="008E32F6">
            <w:t>e</w:t>
          </w:r>
          <w:r w:rsidRPr="00347F2B">
            <w:t>r</w:t>
          </w:r>
        </w:p>
      </w:tc>
    </w:tr>
    <w:tr w:rsidR="00432202" w:rsidRPr="00347F2B">
      <w:tc>
        <w:tcPr>
          <w:tcW w:w="1914" w:type="dxa"/>
          <w:vMerge w:val="restart"/>
        </w:tcPr>
        <w:p w:rsidR="00432202" w:rsidRDefault="00432202" w:rsidP="00366A50">
          <w:pPr>
            <w:pStyle w:val="FooterTekst"/>
            <w:ind w:left="0"/>
          </w:pPr>
          <w:bookmarkStart w:id="16" w:name="ADMPOSTADRESSE"/>
          <w:bookmarkEnd w:id="16"/>
        </w:p>
        <w:p w:rsidR="00432202" w:rsidRPr="00347F2B" w:rsidRDefault="00236480" w:rsidP="00366A50">
          <w:pPr>
            <w:pStyle w:val="FooterTekst"/>
            <w:ind w:left="0"/>
          </w:pPr>
          <w:bookmarkStart w:id="17" w:name="ADMPOSTNR"/>
          <w:r>
            <w:t>7491</w:t>
          </w:r>
          <w:bookmarkEnd w:id="17"/>
          <w:r w:rsidR="00432202">
            <w:t xml:space="preserve"> </w:t>
          </w:r>
          <w:bookmarkStart w:id="18" w:name="ADMPOSTSTED"/>
          <w:r>
            <w:t>TRONDHEIM</w:t>
          </w:r>
          <w:bookmarkEnd w:id="18"/>
        </w:p>
      </w:tc>
      <w:tc>
        <w:tcPr>
          <w:tcW w:w="2222" w:type="dxa"/>
        </w:tcPr>
        <w:p w:rsidR="00432202" w:rsidRPr="00347F2B" w:rsidRDefault="00432202" w:rsidP="00366A50">
          <w:pPr>
            <w:pStyle w:val="FooterTekst"/>
            <w:tabs>
              <w:tab w:val="clear" w:pos="1916"/>
              <w:tab w:val="clear" w:pos="4360"/>
              <w:tab w:val="clear" w:pos="6282"/>
              <w:tab w:val="clear" w:pos="8023"/>
            </w:tabs>
            <w:ind w:left="0"/>
          </w:pPr>
          <w:r w:rsidRPr="00347F2B">
            <w:t>E-post:</w:t>
          </w:r>
        </w:p>
      </w:tc>
      <w:tc>
        <w:tcPr>
          <w:tcW w:w="2367" w:type="dxa"/>
          <w:vMerge w:val="restart"/>
        </w:tcPr>
        <w:p w:rsidR="00432202" w:rsidRPr="00347F2B" w:rsidRDefault="00236480" w:rsidP="00366A50">
          <w:pPr>
            <w:pStyle w:val="FooterTekst"/>
            <w:tabs>
              <w:tab w:val="clear" w:pos="1916"/>
              <w:tab w:val="clear" w:pos="4360"/>
              <w:tab w:val="clear" w:pos="6282"/>
              <w:tab w:val="clear" w:pos="8023"/>
            </w:tabs>
            <w:ind w:left="0"/>
          </w:pPr>
          <w:bookmarkStart w:id="19" w:name="ADMBESØKSADRESSE"/>
          <w:r>
            <w:t>O.S. Bragstadsplass 2 E</w:t>
          </w:r>
          <w:bookmarkEnd w:id="19"/>
        </w:p>
      </w:tc>
      <w:tc>
        <w:tcPr>
          <w:tcW w:w="1512" w:type="dxa"/>
        </w:tcPr>
        <w:p w:rsidR="00432202" w:rsidRPr="00347F2B" w:rsidRDefault="00432202" w:rsidP="00366A50">
          <w:pPr>
            <w:pStyle w:val="FooterTekst"/>
            <w:tabs>
              <w:tab w:val="clear" w:pos="1916"/>
              <w:tab w:val="clear" w:pos="4360"/>
              <w:tab w:val="clear" w:pos="6282"/>
              <w:tab w:val="clear" w:pos="8023"/>
            </w:tabs>
            <w:ind w:left="0"/>
          </w:pPr>
          <w:r w:rsidRPr="00347F2B">
            <w:t xml:space="preserve">+47 </w:t>
          </w:r>
          <w:bookmarkStart w:id="20" w:name="ADMTELEFON"/>
          <w:r w:rsidR="00236480">
            <w:t>73 59 42 02</w:t>
          </w:r>
          <w:bookmarkEnd w:id="20"/>
        </w:p>
      </w:tc>
      <w:tc>
        <w:tcPr>
          <w:tcW w:w="1947" w:type="dxa"/>
          <w:vMerge w:val="restart"/>
        </w:tcPr>
        <w:p w:rsidR="00432202" w:rsidRPr="00347F2B" w:rsidRDefault="00236480" w:rsidP="00366A50">
          <w:pPr>
            <w:pStyle w:val="FooterTekst"/>
            <w:tabs>
              <w:tab w:val="clear" w:pos="1916"/>
              <w:tab w:val="clear" w:pos="4360"/>
              <w:tab w:val="clear" w:pos="6282"/>
              <w:tab w:val="clear" w:pos="8023"/>
            </w:tabs>
            <w:ind w:left="0"/>
          </w:pPr>
          <w:bookmarkStart w:id="21" w:name="SAKSBEHANDLERNAVN"/>
          <w:r>
            <w:t>Oddrun Husby</w:t>
          </w:r>
          <w:bookmarkEnd w:id="21"/>
        </w:p>
      </w:tc>
    </w:tr>
    <w:tr w:rsidR="00432202" w:rsidRPr="00347F2B">
      <w:tc>
        <w:tcPr>
          <w:tcW w:w="1914" w:type="dxa"/>
          <w:vMerge/>
        </w:tcPr>
        <w:p w:rsidR="00432202" w:rsidRPr="00347F2B" w:rsidRDefault="00432202" w:rsidP="00366A50">
          <w:pPr>
            <w:pStyle w:val="FooterTekst"/>
            <w:tabs>
              <w:tab w:val="clear" w:pos="1916"/>
              <w:tab w:val="clear" w:pos="4360"/>
              <w:tab w:val="clear" w:pos="6282"/>
              <w:tab w:val="clear" w:pos="8023"/>
            </w:tabs>
            <w:ind w:left="0"/>
          </w:pPr>
        </w:p>
      </w:tc>
      <w:tc>
        <w:tcPr>
          <w:tcW w:w="2222" w:type="dxa"/>
        </w:tcPr>
        <w:p w:rsidR="00432202" w:rsidRPr="00347F2B" w:rsidRDefault="00236480" w:rsidP="00366A50">
          <w:pPr>
            <w:pStyle w:val="FooterTekst"/>
            <w:tabs>
              <w:tab w:val="clear" w:pos="1916"/>
              <w:tab w:val="clear" w:pos="4360"/>
              <w:tab w:val="clear" w:pos="6282"/>
              <w:tab w:val="clear" w:pos="8023"/>
            </w:tabs>
            <w:ind w:left="0"/>
          </w:pPr>
          <w:bookmarkStart w:id="22" w:name="ADMEMAILADRESSE"/>
          <w:r>
            <w:t>postmottak@ie.ntnu.no</w:t>
          </w:r>
          <w:bookmarkEnd w:id="22"/>
        </w:p>
      </w:tc>
      <w:tc>
        <w:tcPr>
          <w:tcW w:w="2367" w:type="dxa"/>
          <w:vMerge/>
        </w:tcPr>
        <w:p w:rsidR="00432202" w:rsidRPr="00347F2B" w:rsidRDefault="00432202" w:rsidP="00366A50">
          <w:pPr>
            <w:pStyle w:val="FooterTekst"/>
            <w:tabs>
              <w:tab w:val="clear" w:pos="1916"/>
              <w:tab w:val="clear" w:pos="4360"/>
              <w:tab w:val="clear" w:pos="6282"/>
              <w:tab w:val="clear" w:pos="8023"/>
            </w:tabs>
            <w:ind w:left="0"/>
          </w:pPr>
        </w:p>
      </w:tc>
      <w:tc>
        <w:tcPr>
          <w:tcW w:w="1512" w:type="dxa"/>
        </w:tcPr>
        <w:p w:rsidR="00432202" w:rsidRPr="00347F2B" w:rsidRDefault="00432202" w:rsidP="000B74D5">
          <w:pPr>
            <w:pStyle w:val="FooterFet"/>
          </w:pPr>
          <w:r w:rsidRPr="00347F2B">
            <w:t>Telefaks</w:t>
          </w:r>
        </w:p>
      </w:tc>
      <w:tc>
        <w:tcPr>
          <w:tcW w:w="1947" w:type="dxa"/>
          <w:vMerge/>
        </w:tcPr>
        <w:p w:rsidR="00432202" w:rsidRPr="00347F2B" w:rsidRDefault="00432202" w:rsidP="00366A50">
          <w:pPr>
            <w:pStyle w:val="FooterTekst"/>
            <w:tabs>
              <w:tab w:val="clear" w:pos="1916"/>
              <w:tab w:val="clear" w:pos="4360"/>
              <w:tab w:val="clear" w:pos="6282"/>
              <w:tab w:val="clear" w:pos="8023"/>
            </w:tabs>
            <w:ind w:left="0"/>
          </w:pPr>
        </w:p>
      </w:tc>
    </w:tr>
    <w:tr w:rsidR="00432202" w:rsidRPr="00347F2B">
      <w:tc>
        <w:tcPr>
          <w:tcW w:w="1914" w:type="dxa"/>
          <w:vMerge/>
        </w:tcPr>
        <w:p w:rsidR="00432202" w:rsidRPr="00347F2B" w:rsidRDefault="00432202" w:rsidP="00366A50">
          <w:pPr>
            <w:pStyle w:val="FooterTekst"/>
            <w:tabs>
              <w:tab w:val="clear" w:pos="1916"/>
              <w:tab w:val="clear" w:pos="4360"/>
              <w:tab w:val="clear" w:pos="6282"/>
              <w:tab w:val="clear" w:pos="8023"/>
            </w:tabs>
            <w:ind w:left="0"/>
          </w:pPr>
        </w:p>
      </w:tc>
      <w:tc>
        <w:tcPr>
          <w:tcW w:w="2222" w:type="dxa"/>
        </w:tcPr>
        <w:p w:rsidR="00432202" w:rsidRPr="00347F2B" w:rsidRDefault="00432202" w:rsidP="00366A50">
          <w:pPr>
            <w:pStyle w:val="FooterTekst"/>
            <w:tabs>
              <w:tab w:val="clear" w:pos="1916"/>
              <w:tab w:val="clear" w:pos="4360"/>
              <w:tab w:val="clear" w:pos="6282"/>
              <w:tab w:val="clear" w:pos="8023"/>
            </w:tabs>
            <w:ind w:left="0"/>
          </w:pPr>
          <w:r w:rsidRPr="00347F2B">
            <w:t>http://www.ntnu.no</w:t>
          </w:r>
        </w:p>
      </w:tc>
      <w:tc>
        <w:tcPr>
          <w:tcW w:w="2367" w:type="dxa"/>
        </w:tcPr>
        <w:p w:rsidR="00432202" w:rsidRPr="00347F2B" w:rsidRDefault="00432202" w:rsidP="00366A50">
          <w:pPr>
            <w:pStyle w:val="FooterTekst"/>
            <w:tabs>
              <w:tab w:val="clear" w:pos="1916"/>
              <w:tab w:val="clear" w:pos="4360"/>
              <w:tab w:val="clear" w:pos="6282"/>
              <w:tab w:val="clear" w:pos="8023"/>
            </w:tabs>
            <w:ind w:left="0"/>
          </w:pPr>
        </w:p>
      </w:tc>
      <w:tc>
        <w:tcPr>
          <w:tcW w:w="1512" w:type="dxa"/>
        </w:tcPr>
        <w:p w:rsidR="00432202" w:rsidRPr="00347F2B" w:rsidRDefault="00432202" w:rsidP="00366A50">
          <w:pPr>
            <w:pStyle w:val="FooterTekst"/>
            <w:tabs>
              <w:tab w:val="clear" w:pos="1916"/>
              <w:tab w:val="clear" w:pos="4360"/>
              <w:tab w:val="clear" w:pos="6282"/>
              <w:tab w:val="clear" w:pos="8023"/>
            </w:tabs>
            <w:ind w:left="0"/>
          </w:pPr>
          <w:r w:rsidRPr="00347F2B">
            <w:t xml:space="preserve">+47 </w:t>
          </w:r>
          <w:bookmarkStart w:id="23" w:name="ADMTELEFAKS"/>
          <w:bookmarkEnd w:id="23"/>
        </w:p>
      </w:tc>
      <w:tc>
        <w:tcPr>
          <w:tcW w:w="1947" w:type="dxa"/>
        </w:tcPr>
        <w:p w:rsidR="00432202" w:rsidRPr="00347F2B" w:rsidRDefault="00432202" w:rsidP="00366A50">
          <w:pPr>
            <w:pStyle w:val="FooterTekst"/>
            <w:tabs>
              <w:tab w:val="clear" w:pos="1916"/>
              <w:tab w:val="clear" w:pos="4360"/>
              <w:tab w:val="clear" w:pos="6282"/>
              <w:tab w:val="clear" w:pos="8023"/>
            </w:tabs>
            <w:ind w:left="0"/>
          </w:pPr>
          <w:proofErr w:type="spellStart"/>
          <w:r w:rsidRPr="00347F2B">
            <w:t>Tlf</w:t>
          </w:r>
          <w:proofErr w:type="spellEnd"/>
          <w:r w:rsidRPr="00347F2B">
            <w:t xml:space="preserve">: +47 </w:t>
          </w:r>
          <w:bookmarkStart w:id="24" w:name="SAKSBEHTLF"/>
          <w:bookmarkEnd w:id="24"/>
        </w:p>
      </w:tc>
    </w:tr>
  </w:tbl>
  <w:p w:rsidR="000156D7" w:rsidRPr="000156D7" w:rsidRDefault="000156D7" w:rsidP="000156D7">
    <w:pPr>
      <w:tabs>
        <w:tab w:val="left" w:pos="1916"/>
        <w:tab w:val="left" w:pos="4360"/>
        <w:tab w:val="left" w:pos="6282"/>
        <w:tab w:val="left" w:pos="8023"/>
      </w:tabs>
      <w:spacing w:after="30"/>
      <w:ind w:left="0" w:right="0"/>
      <w:rPr>
        <w:rFonts w:ascii="Arial" w:hAnsi="Arial" w:cs="Arial"/>
        <w:color w:val="808080"/>
        <w:sz w:val="18"/>
        <w:szCs w:val="19"/>
      </w:rPr>
    </w:pPr>
    <w:r w:rsidRPr="000156D7">
      <w:rPr>
        <w:rFonts w:ascii="Arial" w:hAnsi="Arial" w:cs="Arial"/>
        <w:color w:val="808080"/>
        <w:sz w:val="18"/>
        <w:szCs w:val="19"/>
      </w:rPr>
      <w:t>Adresser korrespondanse til saksbehandlende enhet. Husk å oppgi referanse.</w:t>
    </w:r>
  </w:p>
  <w:p w:rsidR="00432202" w:rsidRDefault="00432202" w:rsidP="000156D7">
    <w:pPr>
      <w:pStyle w:val="FooterGraa"/>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FAB" w:rsidRDefault="00D45FAB" w:rsidP="00C41821">
      <w:r>
        <w:separator/>
      </w:r>
    </w:p>
    <w:p w:rsidR="00D45FAB" w:rsidRDefault="00D45FAB" w:rsidP="00C41821"/>
    <w:p w:rsidR="00D45FAB" w:rsidRDefault="00D45FAB" w:rsidP="00C41821"/>
    <w:p w:rsidR="00D45FAB" w:rsidRDefault="00D45FAB" w:rsidP="00C41821"/>
    <w:p w:rsidR="00D45FAB" w:rsidRDefault="00D45FAB" w:rsidP="00C41821"/>
    <w:p w:rsidR="00D45FAB" w:rsidRDefault="00D45FAB" w:rsidP="00C41821"/>
  </w:footnote>
  <w:footnote w:type="continuationSeparator" w:id="0">
    <w:p w:rsidR="00D45FAB" w:rsidRDefault="00D45FAB" w:rsidP="00C41821">
      <w:r>
        <w:continuationSeparator/>
      </w:r>
    </w:p>
    <w:p w:rsidR="00D45FAB" w:rsidRDefault="00D45FAB" w:rsidP="00C41821"/>
    <w:p w:rsidR="00D45FAB" w:rsidRDefault="00D45FAB" w:rsidP="00C41821"/>
    <w:p w:rsidR="00D45FAB" w:rsidRDefault="00D45FAB" w:rsidP="00C41821"/>
    <w:p w:rsidR="00D45FAB" w:rsidRDefault="00D45FAB" w:rsidP="00C41821"/>
    <w:p w:rsidR="00D45FAB" w:rsidRDefault="00D45FAB" w:rsidP="00C418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3E1" w:rsidRDefault="002263E1" w:rsidP="00C41821"/>
  <w:p w:rsidR="001F652E" w:rsidRDefault="001F652E"/>
  <w:p w:rsidR="001F652E" w:rsidRDefault="001F652E" w:rsidP="00C41821"/>
  <w:p w:rsidR="001F652E" w:rsidRDefault="001F652E" w:rsidP="00C4182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202" w:rsidRDefault="00432202" w:rsidP="00F57F35">
    <w:pPr>
      <w:pStyle w:val="Topptekst"/>
      <w:jc w:val="right"/>
    </w:pPr>
    <w:r>
      <w:fldChar w:fldCharType="begin"/>
    </w:r>
    <w:r>
      <w:instrText xml:space="preserve"> PAGE </w:instrText>
    </w:r>
    <w:r>
      <w:fldChar w:fldCharType="separate"/>
    </w:r>
    <w:r w:rsidR="00D107AF">
      <w:rPr>
        <w:noProof/>
      </w:rPr>
      <w:t>6</w:t>
    </w:r>
    <w:r>
      <w:fldChar w:fldCharType="end"/>
    </w:r>
    <w:r>
      <w:t xml:space="preserve"> av </w:t>
    </w:r>
    <w:r w:rsidR="00D107AF">
      <w:fldChar w:fldCharType="begin"/>
    </w:r>
    <w:r w:rsidR="00D107AF">
      <w:instrText xml:space="preserve"> NUMPAGES </w:instrText>
    </w:r>
    <w:r w:rsidR="00D107AF">
      <w:fldChar w:fldCharType="separate"/>
    </w:r>
    <w:r w:rsidR="00D107AF">
      <w:rPr>
        <w:noProof/>
      </w:rPr>
      <w:t>6</w:t>
    </w:r>
    <w:r w:rsidR="00D107AF">
      <w:rPr>
        <w:noProof/>
      </w:rPr>
      <w:fldChar w:fldCharType="end"/>
    </w:r>
  </w:p>
  <w:tbl>
    <w:tblPr>
      <w:tblW w:w="0" w:type="auto"/>
      <w:tblBorders>
        <w:bottom w:val="single" w:sz="4" w:space="0" w:color="auto"/>
      </w:tblBorders>
      <w:tblLook w:val="0000" w:firstRow="0" w:lastRow="0" w:firstColumn="0" w:lastColumn="0" w:noHBand="0" w:noVBand="0"/>
    </w:tblPr>
    <w:tblGrid>
      <w:gridCol w:w="6179"/>
      <w:gridCol w:w="1324"/>
      <w:gridCol w:w="2328"/>
    </w:tblGrid>
    <w:tr w:rsidR="00432202">
      <w:tc>
        <w:tcPr>
          <w:tcW w:w="6579" w:type="dxa"/>
        </w:tcPr>
        <w:p w:rsidR="00432202" w:rsidRDefault="00432202" w:rsidP="00677F14">
          <w:pPr>
            <w:pStyle w:val="Header2"/>
          </w:pPr>
          <w:r>
            <w:t>Norges teknisk-naturvitenskapelige universitet</w:t>
          </w:r>
        </w:p>
      </w:tc>
      <w:tc>
        <w:tcPr>
          <w:tcW w:w="1341" w:type="dxa"/>
        </w:tcPr>
        <w:p w:rsidR="00432202" w:rsidRDefault="00432202" w:rsidP="00677F14">
          <w:pPr>
            <w:pStyle w:val="DatoRefTekst"/>
          </w:pPr>
          <w:r>
            <w:t>Vår dato</w:t>
          </w:r>
        </w:p>
        <w:p w:rsidR="00432202" w:rsidRPr="004D6D92" w:rsidRDefault="00236480" w:rsidP="004D6D92">
          <w:pPr>
            <w:pStyle w:val="DatoRefFyllInn"/>
          </w:pPr>
          <w:bookmarkStart w:id="8" w:name="BREVDATO2"/>
          <w:r>
            <w:t>04.09.2017</w:t>
          </w:r>
          <w:bookmarkEnd w:id="8"/>
        </w:p>
      </w:tc>
      <w:tc>
        <w:tcPr>
          <w:tcW w:w="1996" w:type="dxa"/>
        </w:tcPr>
        <w:p w:rsidR="00432202" w:rsidRDefault="00432202" w:rsidP="00677F14">
          <w:pPr>
            <w:pStyle w:val="DatoRefTekst"/>
          </w:pPr>
          <w:r>
            <w:t>Vår referanse</w:t>
          </w:r>
        </w:p>
        <w:p w:rsidR="00432202" w:rsidRPr="004D6D92" w:rsidRDefault="00236480" w:rsidP="004D6D92">
          <w:pPr>
            <w:pStyle w:val="DatoRefFyllInn"/>
          </w:pPr>
          <w:bookmarkStart w:id="9" w:name="SAKSNR2"/>
          <w:r>
            <w:t>2017/27808</w:t>
          </w:r>
          <w:bookmarkEnd w:id="9"/>
          <w:r w:rsidR="00432202" w:rsidRPr="004D6D92">
            <w:t>/</w:t>
          </w:r>
          <w:bookmarkStart w:id="10" w:name="SAKSBEHANDLERKODE2"/>
          <w:r>
            <w:t>ODDRUHU</w:t>
          </w:r>
          <w:bookmarkEnd w:id="10"/>
        </w:p>
      </w:tc>
    </w:tr>
  </w:tbl>
  <w:p w:rsidR="00432202" w:rsidRDefault="00432202" w:rsidP="00C41821">
    <w:pP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202" w:rsidRPr="006A6413" w:rsidRDefault="00F93797" w:rsidP="00677F14">
    <w:pPr>
      <w:pStyle w:val="Topptekst"/>
      <w:jc w:val="right"/>
    </w:pPr>
    <w:r>
      <w:rPr>
        <w:noProof/>
        <w:lang w:eastAsia="nb-NO"/>
      </w:rPr>
      <w:drawing>
        <wp:anchor distT="0" distB="0" distL="114300" distR="114300" simplePos="0" relativeHeight="251657728" behindDoc="0" locked="0" layoutInCell="1" allowOverlap="1">
          <wp:simplePos x="0" y="0"/>
          <wp:positionH relativeFrom="page">
            <wp:posOffset>673100</wp:posOffset>
          </wp:positionH>
          <wp:positionV relativeFrom="paragraph">
            <wp:posOffset>0</wp:posOffset>
          </wp:positionV>
          <wp:extent cx="1619250" cy="304800"/>
          <wp:effectExtent l="0" t="0" r="0" b="0"/>
          <wp:wrapNone/>
          <wp:docPr id="8" name="Picture 8" descr="Logo_NTNU4komma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NTNU4komma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2202" w:rsidRPr="006A6413">
      <w:fldChar w:fldCharType="begin"/>
    </w:r>
    <w:r w:rsidR="00432202" w:rsidRPr="006A6413">
      <w:instrText xml:space="preserve"> PAGE </w:instrText>
    </w:r>
    <w:r w:rsidR="00432202" w:rsidRPr="006A6413">
      <w:fldChar w:fldCharType="separate"/>
    </w:r>
    <w:r w:rsidR="00D107AF">
      <w:rPr>
        <w:noProof/>
      </w:rPr>
      <w:t>1</w:t>
    </w:r>
    <w:r w:rsidR="00432202" w:rsidRPr="006A6413">
      <w:fldChar w:fldCharType="end"/>
    </w:r>
    <w:r w:rsidR="00432202" w:rsidRPr="006A6413">
      <w:t xml:space="preserve"> av </w:t>
    </w:r>
    <w:r w:rsidR="00D107AF">
      <w:fldChar w:fldCharType="begin"/>
    </w:r>
    <w:r w:rsidR="00D107AF">
      <w:instrText xml:space="preserve"> NUMPAGES </w:instrText>
    </w:r>
    <w:r w:rsidR="00D107AF">
      <w:fldChar w:fldCharType="separate"/>
    </w:r>
    <w:r w:rsidR="00D107AF">
      <w:rPr>
        <w:noProof/>
      </w:rPr>
      <w:t>6</w:t>
    </w:r>
    <w:r w:rsidR="00D107AF">
      <w:rPr>
        <w:noProof/>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9"/>
      <w:gridCol w:w="1644"/>
      <w:gridCol w:w="2328"/>
    </w:tblGrid>
    <w:tr w:rsidR="00432202">
      <w:tc>
        <w:tcPr>
          <w:tcW w:w="6228" w:type="dxa"/>
          <w:tcBorders>
            <w:top w:val="nil"/>
            <w:left w:val="nil"/>
            <w:bottom w:val="nil"/>
            <w:right w:val="nil"/>
          </w:tcBorders>
        </w:tcPr>
        <w:p w:rsidR="00432202" w:rsidRDefault="00432202" w:rsidP="00677F14">
          <w:pPr>
            <w:pStyle w:val="Topptekst"/>
          </w:pPr>
        </w:p>
      </w:tc>
      <w:tc>
        <w:tcPr>
          <w:tcW w:w="1692" w:type="dxa"/>
          <w:tcBorders>
            <w:top w:val="nil"/>
            <w:left w:val="nil"/>
            <w:bottom w:val="nil"/>
            <w:right w:val="nil"/>
          </w:tcBorders>
        </w:tcPr>
        <w:p w:rsidR="00432202" w:rsidRDefault="00432202" w:rsidP="00677F14">
          <w:pPr>
            <w:pStyle w:val="DatoRefTekst"/>
          </w:pPr>
        </w:p>
        <w:p w:rsidR="00432202" w:rsidRPr="006E7025" w:rsidRDefault="00432202" w:rsidP="004D6D92">
          <w:pPr>
            <w:pStyle w:val="DatoFyllInn1"/>
          </w:pPr>
        </w:p>
      </w:tc>
      <w:tc>
        <w:tcPr>
          <w:tcW w:w="1996" w:type="dxa"/>
          <w:tcBorders>
            <w:top w:val="nil"/>
            <w:left w:val="nil"/>
            <w:bottom w:val="nil"/>
            <w:right w:val="nil"/>
          </w:tcBorders>
        </w:tcPr>
        <w:p w:rsidR="000C721F" w:rsidRDefault="000C721F" w:rsidP="004D6D92">
          <w:pPr>
            <w:pStyle w:val="DatoFyllInn1"/>
          </w:pPr>
        </w:p>
      </w:tc>
    </w:tr>
    <w:tr w:rsidR="00432202">
      <w:tc>
        <w:tcPr>
          <w:tcW w:w="6228" w:type="dxa"/>
          <w:tcBorders>
            <w:top w:val="nil"/>
            <w:left w:val="nil"/>
            <w:bottom w:val="single" w:sz="4" w:space="0" w:color="auto"/>
            <w:right w:val="nil"/>
          </w:tcBorders>
        </w:tcPr>
        <w:p w:rsidR="00432202" w:rsidRDefault="00236480" w:rsidP="009C615C">
          <w:pPr>
            <w:pStyle w:val="Header1"/>
          </w:pPr>
          <w:bookmarkStart w:id="11" w:name="ADMBETEGNELSE_3R"/>
          <w:r>
            <w:t>Fakultet for informasjonsteknologi og elektroteknikk</w:t>
          </w:r>
          <w:bookmarkEnd w:id="11"/>
        </w:p>
        <w:p w:rsidR="00432202" w:rsidRDefault="00432202" w:rsidP="009C615C">
          <w:pPr>
            <w:pStyle w:val="Header1"/>
          </w:pPr>
          <w:bookmarkStart w:id="12" w:name="ADMBETEGNELSE_4R"/>
          <w:bookmarkEnd w:id="12"/>
        </w:p>
      </w:tc>
      <w:tc>
        <w:tcPr>
          <w:tcW w:w="1692" w:type="dxa"/>
          <w:tcBorders>
            <w:top w:val="nil"/>
            <w:left w:val="nil"/>
            <w:bottom w:val="single" w:sz="4" w:space="0" w:color="auto"/>
            <w:right w:val="nil"/>
          </w:tcBorders>
        </w:tcPr>
        <w:p w:rsidR="00432202" w:rsidRDefault="000C721F" w:rsidP="00677F14">
          <w:pPr>
            <w:pStyle w:val="DatoRefTekst2"/>
          </w:pPr>
          <w:r>
            <w:t>Dato</w:t>
          </w:r>
        </w:p>
        <w:p w:rsidR="00432202" w:rsidRPr="006E7025" w:rsidRDefault="00236480" w:rsidP="004D6D92">
          <w:pPr>
            <w:pStyle w:val="DatoRefFyllInn"/>
          </w:pPr>
          <w:bookmarkStart w:id="13" w:name="BREVDATO"/>
          <w:r>
            <w:t>04.09.2017</w:t>
          </w:r>
          <w:bookmarkEnd w:id="13"/>
        </w:p>
      </w:tc>
      <w:tc>
        <w:tcPr>
          <w:tcW w:w="1996" w:type="dxa"/>
          <w:tcBorders>
            <w:top w:val="nil"/>
            <w:left w:val="nil"/>
            <w:bottom w:val="single" w:sz="4" w:space="0" w:color="auto"/>
            <w:right w:val="nil"/>
          </w:tcBorders>
        </w:tcPr>
        <w:p w:rsidR="00432202" w:rsidRDefault="000C721F" w:rsidP="00677F14">
          <w:pPr>
            <w:pStyle w:val="DatoRefTekst2"/>
          </w:pPr>
          <w:r>
            <w:t>R</w:t>
          </w:r>
          <w:r w:rsidR="00432202">
            <w:t>eferanse</w:t>
          </w:r>
        </w:p>
        <w:p w:rsidR="00432202" w:rsidRPr="006E7025" w:rsidRDefault="00236480" w:rsidP="004D6D92">
          <w:pPr>
            <w:pStyle w:val="DatoRefFyllInn"/>
          </w:pPr>
          <w:bookmarkStart w:id="14" w:name="SAKSNR"/>
          <w:r>
            <w:t>2017/27808</w:t>
          </w:r>
          <w:bookmarkEnd w:id="14"/>
          <w:r w:rsidR="000C721F">
            <w:t>/</w:t>
          </w:r>
          <w:bookmarkStart w:id="15" w:name="SAKSBEHANDLERKODE"/>
          <w:r>
            <w:t>ODDRUHU</w:t>
          </w:r>
          <w:bookmarkEnd w:id="15"/>
        </w:p>
      </w:tc>
    </w:tr>
  </w:tbl>
  <w:p w:rsidR="00432202" w:rsidRDefault="00432202" w:rsidP="006B3969">
    <w:pPr>
      <w:pStyle w:val="FyllLin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57C"/>
    <w:multiLevelType w:val="hybridMultilevel"/>
    <w:tmpl w:val="CEA8B54E"/>
    <w:lvl w:ilvl="0" w:tplc="A8D46AAC">
      <w:start w:val="1"/>
      <w:numFmt w:val="decimal"/>
      <w:lvlText w:val="%1."/>
      <w:lvlJc w:val="left"/>
      <w:pPr>
        <w:ind w:left="394" w:hanging="360"/>
      </w:pPr>
      <w:rPr>
        <w:rFonts w:hint="default"/>
      </w:rPr>
    </w:lvl>
    <w:lvl w:ilvl="1" w:tplc="04140019" w:tentative="1">
      <w:start w:val="1"/>
      <w:numFmt w:val="lowerLetter"/>
      <w:lvlText w:val="%2."/>
      <w:lvlJc w:val="left"/>
      <w:pPr>
        <w:ind w:left="1114" w:hanging="360"/>
      </w:pPr>
    </w:lvl>
    <w:lvl w:ilvl="2" w:tplc="0414001B" w:tentative="1">
      <w:start w:val="1"/>
      <w:numFmt w:val="lowerRoman"/>
      <w:lvlText w:val="%3."/>
      <w:lvlJc w:val="right"/>
      <w:pPr>
        <w:ind w:left="1834" w:hanging="180"/>
      </w:pPr>
    </w:lvl>
    <w:lvl w:ilvl="3" w:tplc="0414000F" w:tentative="1">
      <w:start w:val="1"/>
      <w:numFmt w:val="decimal"/>
      <w:lvlText w:val="%4."/>
      <w:lvlJc w:val="left"/>
      <w:pPr>
        <w:ind w:left="2554" w:hanging="360"/>
      </w:pPr>
    </w:lvl>
    <w:lvl w:ilvl="4" w:tplc="04140019" w:tentative="1">
      <w:start w:val="1"/>
      <w:numFmt w:val="lowerLetter"/>
      <w:lvlText w:val="%5."/>
      <w:lvlJc w:val="left"/>
      <w:pPr>
        <w:ind w:left="3274" w:hanging="360"/>
      </w:pPr>
    </w:lvl>
    <w:lvl w:ilvl="5" w:tplc="0414001B" w:tentative="1">
      <w:start w:val="1"/>
      <w:numFmt w:val="lowerRoman"/>
      <w:lvlText w:val="%6."/>
      <w:lvlJc w:val="right"/>
      <w:pPr>
        <w:ind w:left="3994" w:hanging="180"/>
      </w:pPr>
    </w:lvl>
    <w:lvl w:ilvl="6" w:tplc="0414000F" w:tentative="1">
      <w:start w:val="1"/>
      <w:numFmt w:val="decimal"/>
      <w:lvlText w:val="%7."/>
      <w:lvlJc w:val="left"/>
      <w:pPr>
        <w:ind w:left="4714" w:hanging="360"/>
      </w:pPr>
    </w:lvl>
    <w:lvl w:ilvl="7" w:tplc="04140019" w:tentative="1">
      <w:start w:val="1"/>
      <w:numFmt w:val="lowerLetter"/>
      <w:lvlText w:val="%8."/>
      <w:lvlJc w:val="left"/>
      <w:pPr>
        <w:ind w:left="5434" w:hanging="360"/>
      </w:pPr>
    </w:lvl>
    <w:lvl w:ilvl="8" w:tplc="0414001B" w:tentative="1">
      <w:start w:val="1"/>
      <w:numFmt w:val="lowerRoman"/>
      <w:lvlText w:val="%9."/>
      <w:lvlJc w:val="right"/>
      <w:pPr>
        <w:ind w:left="6154" w:hanging="180"/>
      </w:pPr>
    </w:lvl>
  </w:abstractNum>
  <w:abstractNum w:abstractNumId="1" w15:restartNumberingAfterBreak="0">
    <w:nsid w:val="40025086"/>
    <w:multiLevelType w:val="hybridMultilevel"/>
    <w:tmpl w:val="C9EE3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nb-NO" w:vendorID="64" w:dllVersion="6" w:nlCheck="1" w:checkStyle="0"/>
  <w:activeWritingStyle w:appName="MSWord" w:lang="nb-NO" w:vendorID="64" w:dllVersion="0" w:nlCheck="1" w:checkStyle="0"/>
  <w:activeWritingStyle w:appName="MSWord" w:lang="en-GB" w:vendorID="64" w:dllVersion="0" w:nlCheck="1" w:checkStyle="0"/>
  <w:activeWritingStyle w:appName="MSWord" w:lang="nb-NO"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FAB"/>
    <w:rsid w:val="000156D7"/>
    <w:rsid w:val="00037C2C"/>
    <w:rsid w:val="0004079D"/>
    <w:rsid w:val="00091BA6"/>
    <w:rsid w:val="00093B5D"/>
    <w:rsid w:val="000B74D5"/>
    <w:rsid w:val="000C721F"/>
    <w:rsid w:val="00121384"/>
    <w:rsid w:val="00137BB8"/>
    <w:rsid w:val="001407DE"/>
    <w:rsid w:val="001A67E8"/>
    <w:rsid w:val="001F652E"/>
    <w:rsid w:val="00206628"/>
    <w:rsid w:val="002263E1"/>
    <w:rsid w:val="00236480"/>
    <w:rsid w:val="002446EA"/>
    <w:rsid w:val="002568D9"/>
    <w:rsid w:val="00276BF8"/>
    <w:rsid w:val="00280124"/>
    <w:rsid w:val="002D6542"/>
    <w:rsid w:val="002E02F2"/>
    <w:rsid w:val="002F2799"/>
    <w:rsid w:val="00311846"/>
    <w:rsid w:val="003302DF"/>
    <w:rsid w:val="00334DF6"/>
    <w:rsid w:val="00341484"/>
    <w:rsid w:val="00347F2B"/>
    <w:rsid w:val="00353FA3"/>
    <w:rsid w:val="003560F4"/>
    <w:rsid w:val="003621E4"/>
    <w:rsid w:val="00366A50"/>
    <w:rsid w:val="003D0698"/>
    <w:rsid w:val="00416665"/>
    <w:rsid w:val="00416E7A"/>
    <w:rsid w:val="00432202"/>
    <w:rsid w:val="00464358"/>
    <w:rsid w:val="004D0917"/>
    <w:rsid w:val="004D1B4B"/>
    <w:rsid w:val="004D4074"/>
    <w:rsid w:val="004D6D92"/>
    <w:rsid w:val="005A4CCB"/>
    <w:rsid w:val="005D47AC"/>
    <w:rsid w:val="0060126B"/>
    <w:rsid w:val="00602938"/>
    <w:rsid w:val="006055E7"/>
    <w:rsid w:val="00673198"/>
    <w:rsid w:val="00677F14"/>
    <w:rsid w:val="006A6413"/>
    <w:rsid w:val="006B3969"/>
    <w:rsid w:val="006C5722"/>
    <w:rsid w:val="006C7022"/>
    <w:rsid w:val="006D0956"/>
    <w:rsid w:val="006E7025"/>
    <w:rsid w:val="0072628D"/>
    <w:rsid w:val="007B16A9"/>
    <w:rsid w:val="007E44DF"/>
    <w:rsid w:val="008E32F6"/>
    <w:rsid w:val="008F786C"/>
    <w:rsid w:val="00973A6A"/>
    <w:rsid w:val="0098376D"/>
    <w:rsid w:val="009C615C"/>
    <w:rsid w:val="009D2116"/>
    <w:rsid w:val="00A201E8"/>
    <w:rsid w:val="00A211FF"/>
    <w:rsid w:val="00A35AD2"/>
    <w:rsid w:val="00A80E63"/>
    <w:rsid w:val="00AC7C1D"/>
    <w:rsid w:val="00AD7C07"/>
    <w:rsid w:val="00AE2146"/>
    <w:rsid w:val="00AE6046"/>
    <w:rsid w:val="00B115E6"/>
    <w:rsid w:val="00B7004D"/>
    <w:rsid w:val="00B8654E"/>
    <w:rsid w:val="00B90F4C"/>
    <w:rsid w:val="00BA4183"/>
    <w:rsid w:val="00BC2112"/>
    <w:rsid w:val="00BE339A"/>
    <w:rsid w:val="00C264D0"/>
    <w:rsid w:val="00C41821"/>
    <w:rsid w:val="00C4244C"/>
    <w:rsid w:val="00C56E87"/>
    <w:rsid w:val="00C62563"/>
    <w:rsid w:val="00C65104"/>
    <w:rsid w:val="00C972BE"/>
    <w:rsid w:val="00CA4FF9"/>
    <w:rsid w:val="00CE0869"/>
    <w:rsid w:val="00D107AF"/>
    <w:rsid w:val="00D1411D"/>
    <w:rsid w:val="00D22467"/>
    <w:rsid w:val="00D43299"/>
    <w:rsid w:val="00D45FAB"/>
    <w:rsid w:val="00DC3541"/>
    <w:rsid w:val="00DF6E25"/>
    <w:rsid w:val="00E24C7E"/>
    <w:rsid w:val="00E26081"/>
    <w:rsid w:val="00EB3EC3"/>
    <w:rsid w:val="00ED3D30"/>
    <w:rsid w:val="00F02ECF"/>
    <w:rsid w:val="00F37298"/>
    <w:rsid w:val="00F57F35"/>
    <w:rsid w:val="00F8184B"/>
    <w:rsid w:val="00F852D1"/>
    <w:rsid w:val="00F93797"/>
    <w:rsid w:val="00FC3B73"/>
    <w:rsid w:val="00FD0A5B"/>
    <w:rsid w:val="00FD65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E9B79C6-F76E-4043-8CF3-73FB2DD2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821"/>
    <w:pPr>
      <w:spacing w:after="60"/>
      <w:ind w:left="86" w:right="85"/>
    </w:pPr>
    <w:rPr>
      <w:rFonts w:ascii="Times" w:hAnsi="Times"/>
      <w:sz w:val="24"/>
      <w:szCs w:val="24"/>
      <w:lang w:eastAsia="en-US"/>
    </w:rPr>
  </w:style>
  <w:style w:type="paragraph" w:styleId="Overskrift1">
    <w:name w:val="heading 1"/>
    <w:basedOn w:val="Normal"/>
    <w:next w:val="Normal"/>
    <w:autoRedefine/>
    <w:qFormat/>
    <w:pPr>
      <w:keepNext/>
      <w:spacing w:before="840"/>
      <w:outlineLvl w:val="0"/>
    </w:pPr>
    <w:rPr>
      <w:rFonts w:ascii="Arial" w:hAnsi="Arial" w:cs="Arial"/>
      <w:b/>
      <w:bCs/>
      <w:kern w:val="32"/>
      <w:sz w:val="30"/>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autoRedefine/>
    <w:rsid w:val="00677F14"/>
    <w:pPr>
      <w:tabs>
        <w:tab w:val="center" w:pos="4153"/>
        <w:tab w:val="right" w:pos="8306"/>
      </w:tabs>
      <w:spacing w:after="20"/>
      <w:ind w:left="0" w:right="0"/>
    </w:pPr>
    <w:rPr>
      <w:rFonts w:ascii="Arial" w:hAnsi="Arial" w:cs="Arial"/>
      <w:sz w:val="19"/>
      <w:szCs w:val="19"/>
    </w:rPr>
  </w:style>
  <w:style w:type="paragraph" w:styleId="Bunntekst">
    <w:name w:val="footer"/>
    <w:basedOn w:val="Topptekst"/>
    <w:autoRedefine/>
  </w:style>
  <w:style w:type="paragraph" w:customStyle="1" w:styleId="sidetall">
    <w:name w:val="sidetall"/>
    <w:basedOn w:val="Topptekst"/>
    <w:autoRedefine/>
    <w:pPr>
      <w:spacing w:after="60"/>
      <w:ind w:right="85"/>
      <w:jc w:val="right"/>
    </w:pPr>
    <w:rPr>
      <w:noProof/>
      <w:snapToGrid w:val="0"/>
      <w:szCs w:val="20"/>
    </w:rPr>
  </w:style>
  <w:style w:type="paragraph" w:customStyle="1" w:styleId="DatoRefTekst">
    <w:name w:val="DatoRefTekst"/>
    <w:basedOn w:val="Topptekst"/>
    <w:autoRedefine/>
    <w:pPr>
      <w:spacing w:after="0"/>
    </w:pPr>
    <w:rPr>
      <w:sz w:val="16"/>
      <w:szCs w:val="20"/>
    </w:rPr>
  </w:style>
  <w:style w:type="paragraph" w:customStyle="1" w:styleId="DatoRefFyllInn">
    <w:name w:val="DatoRefFyllInn"/>
    <w:basedOn w:val="Topptekst"/>
    <w:autoRedefine/>
    <w:rsid w:val="00091BA6"/>
    <w:pPr>
      <w:spacing w:after="60"/>
    </w:pPr>
    <w:rPr>
      <w:rFonts w:ascii="Times" w:hAnsi="Times" w:cs="Times New Roman"/>
      <w:sz w:val="21"/>
      <w:szCs w:val="20"/>
    </w:rPr>
  </w:style>
  <w:style w:type="paragraph" w:customStyle="1" w:styleId="Header2">
    <w:name w:val="Header2"/>
    <w:basedOn w:val="Topptekst"/>
    <w:autoRedefine/>
    <w:pPr>
      <w:spacing w:before="204" w:after="60"/>
      <w:ind w:left="85" w:right="85"/>
    </w:pPr>
    <w:rPr>
      <w:b/>
      <w:sz w:val="20"/>
    </w:rPr>
  </w:style>
  <w:style w:type="paragraph" w:customStyle="1" w:styleId="underheader">
    <w:name w:val="underheader"/>
    <w:basedOn w:val="Topptekst"/>
    <w:autoRedefine/>
    <w:pPr>
      <w:ind w:left="57"/>
    </w:pPr>
    <w:rPr>
      <w:szCs w:val="20"/>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rsid w:val="000B74D5"/>
    <w:pPr>
      <w:tabs>
        <w:tab w:val="clear" w:pos="6282"/>
        <w:tab w:val="left" w:pos="6480"/>
      </w:tabs>
      <w:spacing w:before="60"/>
      <w:ind w:left="-9"/>
    </w:pPr>
    <w:rPr>
      <w:rFonts w:ascii="Arial" w:hAnsi="Arial"/>
      <w:b/>
    </w:rPr>
  </w:style>
  <w:style w:type="paragraph" w:customStyle="1" w:styleId="FooterStart">
    <w:name w:val="FooterStart"/>
    <w:basedOn w:val="Bunntekst"/>
    <w:autoRedefine/>
    <w:pPr>
      <w:pBdr>
        <w:bottom w:val="single" w:sz="6" w:space="1" w:color="auto"/>
      </w:pBdr>
      <w:tabs>
        <w:tab w:val="clear" w:pos="4153"/>
        <w:tab w:val="clear" w:pos="8306"/>
        <w:tab w:val="left" w:pos="1916"/>
        <w:tab w:val="left" w:pos="4360"/>
        <w:tab w:val="left" w:pos="6282"/>
        <w:tab w:val="left" w:pos="8023"/>
      </w:tabs>
      <w:spacing w:after="50"/>
    </w:pPr>
    <w:rPr>
      <w:sz w:val="2"/>
    </w:rPr>
  </w:style>
  <w:style w:type="paragraph" w:customStyle="1" w:styleId="FooterGraa">
    <w:name w:val="FooterGraa"/>
    <w:basedOn w:val="Bunntekst"/>
    <w:autoRedefine/>
    <w:pPr>
      <w:tabs>
        <w:tab w:val="clear" w:pos="4153"/>
        <w:tab w:val="clear" w:pos="8306"/>
        <w:tab w:val="left" w:pos="1916"/>
        <w:tab w:val="left" w:pos="4360"/>
        <w:tab w:val="left" w:pos="6282"/>
        <w:tab w:val="left" w:pos="8023"/>
      </w:tabs>
      <w:spacing w:after="30"/>
      <w:ind w:left="85"/>
    </w:pPr>
    <w:rPr>
      <w:color w:val="808080"/>
      <w:sz w:val="18"/>
    </w:rPr>
  </w:style>
  <w:style w:type="paragraph" w:customStyle="1" w:styleId="Tilfelt">
    <w:name w:val="Tilfelt"/>
    <w:basedOn w:val="Normal"/>
    <w:autoRedefine/>
    <w:rsid w:val="00677F14"/>
    <w:pPr>
      <w:spacing w:after="20"/>
      <w:ind w:left="0"/>
    </w:pPr>
  </w:style>
  <w:style w:type="paragraph" w:customStyle="1" w:styleId="Merknad">
    <w:name w:val="Merknad"/>
    <w:basedOn w:val="Normal"/>
    <w:autoRedefine/>
    <w:rsid w:val="00464358"/>
    <w:pPr>
      <w:spacing w:before="50" w:after="50"/>
      <w:ind w:left="0"/>
    </w:pPr>
    <w:rPr>
      <w:rFonts w:ascii="Arial" w:hAnsi="Arial"/>
      <w:b/>
      <w:color w:val="808080"/>
      <w:sz w:val="20"/>
    </w:rPr>
  </w:style>
  <w:style w:type="paragraph" w:customStyle="1" w:styleId="OverToppen">
    <w:name w:val="OverToppen"/>
    <w:basedOn w:val="Tilfelt"/>
    <w:rPr>
      <w:sz w:val="16"/>
    </w:rPr>
  </w:style>
  <w:style w:type="paragraph" w:customStyle="1" w:styleId="FooterTekst">
    <w:name w:val="FooterTekst"/>
    <w:basedOn w:val="Bunntekst"/>
    <w:autoRedefine/>
    <w:rsid w:val="00347F2B"/>
    <w:pPr>
      <w:tabs>
        <w:tab w:val="clear" w:pos="4153"/>
        <w:tab w:val="clear" w:pos="8306"/>
        <w:tab w:val="left" w:pos="1916"/>
        <w:tab w:val="left" w:pos="4360"/>
        <w:tab w:val="left" w:pos="6282"/>
        <w:tab w:val="left" w:pos="8023"/>
      </w:tabs>
      <w:spacing w:after="50"/>
      <w:ind w:left="85" w:right="85"/>
    </w:pPr>
    <w:rPr>
      <w:rFonts w:ascii="Times" w:hAnsi="Times"/>
      <w:sz w:val="16"/>
    </w:rPr>
  </w:style>
  <w:style w:type="paragraph" w:customStyle="1" w:styleId="Header1">
    <w:name w:val="Header1"/>
    <w:basedOn w:val="Topptekst"/>
    <w:autoRedefine/>
    <w:rsid w:val="009C615C"/>
    <w:pPr>
      <w:spacing w:after="60"/>
      <w:ind w:left="42" w:right="85"/>
    </w:pPr>
  </w:style>
  <w:style w:type="paragraph" w:customStyle="1" w:styleId="FyllLinje">
    <w:name w:val="FyllLinje"/>
    <w:basedOn w:val="Normal"/>
    <w:autoRedefine/>
    <w:rPr>
      <w:sz w:val="2"/>
    </w:rPr>
  </w:style>
  <w:style w:type="paragraph" w:customStyle="1" w:styleId="DatoFyllInn1">
    <w:name w:val="DatoFyllInn1"/>
    <w:basedOn w:val="DatoRefFyllInn"/>
    <w:rsid w:val="00347F2B"/>
    <w:pPr>
      <w:spacing w:after="0"/>
    </w:pPr>
  </w:style>
  <w:style w:type="table" w:styleId="Tabellrutenett">
    <w:name w:val="Table Grid"/>
    <w:basedOn w:val="Vanligtabell"/>
    <w:rsid w:val="00DF6E25"/>
    <w:pPr>
      <w:spacing w:after="60"/>
      <w:ind w:left="85" w:right="8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IkkeFet">
    <w:name w:val="FooterIkkeFet"/>
    <w:basedOn w:val="FooterFet"/>
    <w:autoRedefine/>
    <w:rPr>
      <w:b w:val="0"/>
      <w:bCs/>
    </w:rPr>
  </w:style>
  <w:style w:type="paragraph" w:customStyle="1" w:styleId="Moteoverskrift">
    <w:name w:val="Moteoverskrift"/>
    <w:basedOn w:val="Overskrift1"/>
    <w:autoRedefine/>
    <w:rsid w:val="00C41821"/>
    <w:pPr>
      <w:spacing w:before="560" w:after="280"/>
      <w:ind w:left="81"/>
    </w:pPr>
  </w:style>
  <w:style w:type="paragraph" w:customStyle="1" w:styleId="InnkallingsskriftFyllInn">
    <w:name w:val="InnkallingsskriftFyllInn"/>
    <w:basedOn w:val="Normal"/>
    <w:autoRedefine/>
    <w:rsid w:val="00C41821"/>
    <w:pPr>
      <w:tabs>
        <w:tab w:val="left" w:pos="1418"/>
        <w:tab w:val="left" w:pos="3969"/>
        <w:tab w:val="right" w:pos="9639"/>
      </w:tabs>
      <w:spacing w:before="113" w:after="80"/>
      <w:ind w:left="194" w:right="-96"/>
    </w:pPr>
    <w:rPr>
      <w:rFonts w:ascii="Arial" w:hAnsi="Arial"/>
    </w:rPr>
  </w:style>
  <w:style w:type="paragraph" w:customStyle="1" w:styleId="SiderMellom">
    <w:name w:val="SiderMellom"/>
    <w:basedOn w:val="Normal"/>
    <w:autoRedefine/>
    <w:rsid w:val="00C41821"/>
    <w:pPr>
      <w:tabs>
        <w:tab w:val="left" w:pos="2520"/>
        <w:tab w:val="left" w:pos="3969"/>
        <w:tab w:val="right" w:pos="9639"/>
      </w:tabs>
      <w:spacing w:before="40" w:after="113"/>
      <w:ind w:left="28" w:right="-96"/>
    </w:pPr>
    <w:rPr>
      <w:rFonts w:ascii="Arial" w:hAnsi="Arial"/>
      <w:sz w:val="16"/>
      <w:lang w:val="en-US"/>
    </w:rPr>
  </w:style>
  <w:style w:type="paragraph" w:customStyle="1" w:styleId="InnkallingsskriftFyllInn2">
    <w:name w:val="InnkallingsskriftFyllInn2"/>
    <w:basedOn w:val="InnkallingsskriftFyllInn"/>
    <w:rsid w:val="00C41821"/>
    <w:pPr>
      <w:spacing w:after="0"/>
    </w:pPr>
  </w:style>
  <w:style w:type="paragraph" w:styleId="Bobletekst">
    <w:name w:val="Balloon Text"/>
    <w:basedOn w:val="Normal"/>
    <w:semiHidden/>
    <w:rsid w:val="008F786C"/>
    <w:rPr>
      <w:rFonts w:ascii="Tahoma" w:hAnsi="Tahoma" w:cs="Tahoma"/>
      <w:sz w:val="16"/>
      <w:szCs w:val="16"/>
    </w:rPr>
  </w:style>
  <w:style w:type="table" w:customStyle="1" w:styleId="TableGrid1">
    <w:name w:val="Table Grid1"/>
    <w:basedOn w:val="Vanligtabell"/>
    <w:next w:val="Tabellrutenett"/>
    <w:rsid w:val="005A4CCB"/>
    <w:pPr>
      <w:spacing w:before="100" w:after="60"/>
      <w:ind w:left="85" w:right="8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rsid w:val="00121384"/>
    <w:rPr>
      <w:color w:val="0000FF"/>
      <w:u w:val="single"/>
    </w:rPr>
  </w:style>
  <w:style w:type="paragraph" w:styleId="Listeavsnitt">
    <w:name w:val="List Paragraph"/>
    <w:basedOn w:val="Normal"/>
    <w:uiPriority w:val="34"/>
    <w:qFormat/>
    <w:rsid w:val="00121384"/>
    <w:pPr>
      <w:spacing w:after="0"/>
      <w:ind w:left="720" w:right="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92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tnu.no/i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tnu.no/itk"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jobbnorge.no" TargetMode="External"/><Relationship Id="rId4" Type="http://schemas.openxmlformats.org/officeDocument/2006/relationships/webSettings" Target="webSettings.xml"/><Relationship Id="rId9" Type="http://schemas.openxmlformats.org/officeDocument/2006/relationships/hyperlink" Target="mailto:morten.breivik@ntnu.no"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1165</Words>
  <Characters>8030</Characters>
  <Application>Microsoft Office Word</Application>
  <DocSecurity>0</DocSecurity>
  <Lines>66</Lines>
  <Paragraphs>18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Ny linje</vt:lpstr>
      <vt:lpstr>Ny linje</vt:lpstr>
    </vt:vector>
  </TitlesOfParts>
  <Company>Orakeltjenesten, NTNU</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linje</dc:title>
  <dc:creator>Oddrun Husby</dc:creator>
  <cp:lastModifiedBy>Oddrun Husby</cp:lastModifiedBy>
  <cp:revision>2</cp:revision>
  <cp:lastPrinted>2005-11-25T13:47:00Z</cp:lastPrinted>
  <dcterms:created xsi:type="dcterms:W3CDTF">2017-09-19T09:23:00Z</dcterms:created>
  <dcterms:modified xsi:type="dcterms:W3CDTF">2017-09-19T09:23:00Z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362521967</vt:i4>
  </property>
  <property fmtid="{D5CDD505-2E9C-101B-9397-08002B2CF9AE}" pid="3" name="_EmailSubject">
    <vt:lpwstr>maler</vt:lpwstr>
  </property>
  <property fmtid="{D5CDD505-2E9C-101B-9397-08002B2CF9AE}" pid="4" name="_AuthorEmail">
    <vt:lpwstr>frode.vinje@ntnu.no</vt:lpwstr>
  </property>
  <property fmtid="{D5CDD505-2E9C-101B-9397-08002B2CF9AE}" pid="5" name="_AuthorEmailDisplayName">
    <vt:lpwstr>Frode Vinje</vt:lpwstr>
  </property>
  <property fmtid="{D5CDD505-2E9C-101B-9397-08002B2CF9AE}" pid="6" name="_ReviewingToolsShownOnce">
    <vt:lpwstr/>
  </property>
  <property fmtid="{D5CDD505-2E9C-101B-9397-08002B2CF9AE}" pid="7" name="MergeDataFile">
    <vt:lpwstr>C:\Users\oddruhu\AppData\Local\Temp\56\1804999_DOCX.XML</vt:lpwstr>
  </property>
  <property fmtid="{D5CDD505-2E9C-101B-9397-08002B2CF9AE}" pid="8" name="CheckInType">
    <vt:lpwstr>FromApplication</vt:lpwstr>
  </property>
  <property fmtid="{D5CDD505-2E9C-101B-9397-08002B2CF9AE}" pid="9" name="CheckInDocForm">
    <vt:lpwstr>https://ephorte.ntnu.no/ephorteweb/shared/aspx/Default/CheckInDocForm.aspx</vt:lpwstr>
  </property>
  <property fmtid="{D5CDD505-2E9C-101B-9397-08002B2CF9AE}" pid="10" name="DokType">
    <vt:lpwstr/>
  </property>
  <property fmtid="{D5CDD505-2E9C-101B-9397-08002B2CF9AE}" pid="11" name="DokID">
    <vt:i4>1799413</vt:i4>
  </property>
  <property fmtid="{D5CDD505-2E9C-101B-9397-08002B2CF9AE}" pid="12" name="Versjon">
    <vt:i4>1</vt:i4>
  </property>
  <property fmtid="{D5CDD505-2E9C-101B-9397-08002B2CF9AE}" pid="13" name="Variant">
    <vt:lpwstr>P</vt:lpwstr>
  </property>
  <property fmtid="{D5CDD505-2E9C-101B-9397-08002B2CF9AE}" pid="14" name="OpenMode">
    <vt:lpwstr>EditDoc</vt:lpwstr>
  </property>
  <property fmtid="{D5CDD505-2E9C-101B-9397-08002B2CF9AE}" pid="15" name="CurrentUrl">
    <vt:lpwstr>https%3a%2f%2fephorte.ntnu.no%2fephorteweb%2fshared%2faspx%2fdefault%2fdetails.aspx%3ff%3dViewSA%26SA_ID%3d310550%26SubElGroup%3d32</vt:lpwstr>
  </property>
  <property fmtid="{D5CDD505-2E9C-101B-9397-08002B2CF9AE}" pid="16" name="WindowName">
    <vt:lpwstr>TabWindow1</vt:lpwstr>
  </property>
  <property fmtid="{D5CDD505-2E9C-101B-9397-08002B2CF9AE}" pid="17" name="FileName">
    <vt:lpwstr>C%3a%5cUsers%5coddruhu%5cAppData%5cLocal%5cTemp%5c56%5c1804999.DOCX</vt:lpwstr>
  </property>
  <property fmtid="{D5CDD505-2E9C-101B-9397-08002B2CF9AE}" pid="18" name="LinkId">
    <vt:i4>1391906</vt:i4>
  </property>
</Properties>
</file>