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7" w:rsidRDefault="00E24797">
      <w:pPr>
        <w:pStyle w:val="FyllLinje"/>
      </w:pPr>
    </w:p>
    <w:p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stede"/>
            <w:r w:rsidRPr="0080096C">
              <w:rPr>
                <w:sz w:val="16"/>
                <w:lang w:val="nb-NO"/>
              </w:rPr>
              <w:t>Til stede</w:t>
            </w:r>
            <w:bookmarkEnd w:id="30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457348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stede"/>
            <w:r>
              <w:rPr>
                <w:rFonts w:cs="Arial"/>
                <w:lang w:val="nb-NO"/>
              </w:rPr>
              <w:t>Bernt Rundberget, Torkild Bakken, Øylov Cyvin, Solbjørg Pedersen, Marit Sørumgård, Randi W. Haugen</w:t>
            </w:r>
            <w:bookmarkEnd w:id="31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orfall"/>
            <w:r w:rsidRPr="0080096C">
              <w:rPr>
                <w:sz w:val="16"/>
                <w:lang w:val="nb-NO"/>
              </w:rPr>
              <w:t>Forfall</w:t>
            </w:r>
            <w:bookmarkEnd w:id="32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457348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forfall"/>
            <w:r>
              <w:rPr>
                <w:rFonts w:cs="Arial"/>
                <w:lang w:val="nb-NO"/>
              </w:rPr>
              <w:t>Arnfinn Rokne, Reidar Andersen</w:t>
            </w:r>
            <w:bookmarkEnd w:id="33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Kopitil"/>
            <w:r w:rsidRPr="0080096C">
              <w:rPr>
                <w:sz w:val="16"/>
                <w:lang w:val="nb-NO"/>
              </w:rPr>
              <w:t>Kopi til</w:t>
            </w:r>
            <w:bookmarkEnd w:id="3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kopi"/>
            <w:bookmarkEnd w:id="35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6" w:name="lblGjelder"/>
            <w:r w:rsidRPr="0080096C">
              <w:rPr>
                <w:sz w:val="16"/>
                <w:lang w:val="nb-NO"/>
              </w:rPr>
              <w:t>Gjelder</w:t>
            </w:r>
            <w:bookmarkEnd w:id="36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457348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gjelder"/>
            <w:r>
              <w:rPr>
                <w:rFonts w:cs="Arial"/>
                <w:lang w:val="nb-NO"/>
              </w:rPr>
              <w:t>Fagråd for formidling</w:t>
            </w:r>
            <w:bookmarkEnd w:id="37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Motetid"/>
            <w:r w:rsidRPr="0080096C">
              <w:rPr>
                <w:sz w:val="16"/>
                <w:lang w:val="nb-NO"/>
              </w:rPr>
              <w:t>Møtetid</w:t>
            </w:r>
            <w:bookmarkEnd w:id="38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80096C" w:rsidRPr="00F24415" w:rsidRDefault="00457348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9" w:name="Tid"/>
            <w:bookmarkStart w:id="40" w:name="motetid"/>
            <w:bookmarkEnd w:id="39"/>
            <w:r>
              <w:rPr>
                <w:rFonts w:cs="Arial"/>
                <w:lang w:val="nb-NO"/>
              </w:rPr>
              <w:t>5.9.2017</w:t>
            </w:r>
            <w:bookmarkEnd w:id="40"/>
          </w:p>
        </w:tc>
        <w:tc>
          <w:tcPr>
            <w:tcW w:w="1085" w:type="dxa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1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1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80096C" w:rsidRPr="00F24415" w:rsidRDefault="00457348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2" w:name="Sted"/>
            <w:bookmarkStart w:id="43" w:name="motested"/>
            <w:bookmarkEnd w:id="42"/>
            <w:r>
              <w:rPr>
                <w:rFonts w:cs="Arial"/>
                <w:lang w:val="nb-NO"/>
              </w:rPr>
              <w:t>Idunn</w:t>
            </w:r>
            <w:bookmarkEnd w:id="43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4" w:name="lblSignatur"/>
            <w:r w:rsidRPr="0080096C">
              <w:rPr>
                <w:sz w:val="16"/>
                <w:lang w:val="nb-NO"/>
              </w:rPr>
              <w:t>Signatur</w:t>
            </w:r>
            <w:bookmarkEnd w:id="44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  <w:r w:rsidR="00457348">
              <w:rPr>
                <w:rFonts w:cs="Arial"/>
                <w:lang w:val="nb-NO"/>
              </w:rPr>
              <w:t>Referat: Randi Wenche Haugen</w:t>
            </w:r>
          </w:p>
        </w:tc>
      </w:tr>
    </w:tbl>
    <w:p w:rsidR="00E24797" w:rsidRDefault="00E24797" w:rsidP="0014656A">
      <w:pPr>
        <w:pStyle w:val="Tilfelt"/>
        <w:ind w:right="0"/>
      </w:pPr>
    </w:p>
    <w:p w:rsidR="00457348" w:rsidRDefault="00457348" w:rsidP="0014656A">
      <w:pPr>
        <w:pStyle w:val="Tilfelt"/>
        <w:ind w:right="0"/>
      </w:pPr>
    </w:p>
    <w:p w:rsidR="00457348" w:rsidRPr="00457348" w:rsidRDefault="00457348" w:rsidP="00457348">
      <w:pPr>
        <w:rPr>
          <w:rFonts w:cs="Arial"/>
          <w:lang w:val="nb-NO"/>
        </w:rPr>
      </w:pPr>
      <w:r w:rsidRPr="00457348">
        <w:rPr>
          <w:rFonts w:cs="Arial"/>
          <w:b/>
          <w:lang w:val="nb-NO"/>
        </w:rPr>
        <w:t>SAK 15/17   Godkjenning</w:t>
      </w:r>
      <w:r w:rsidRPr="00457348">
        <w:rPr>
          <w:rFonts w:cs="Arial"/>
          <w:lang w:val="nb-NO"/>
        </w:rPr>
        <w:t xml:space="preserve"> </w:t>
      </w:r>
      <w:r w:rsidRPr="00457348">
        <w:rPr>
          <w:rFonts w:cs="Arial"/>
          <w:b/>
          <w:lang w:val="nb-NO"/>
        </w:rPr>
        <w:t xml:space="preserve">referat fra møte 22.08.2017 </w:t>
      </w:r>
    </w:p>
    <w:p w:rsidR="00457348" w:rsidRPr="00457348" w:rsidRDefault="00457348" w:rsidP="00457348">
      <w:pPr>
        <w:rPr>
          <w:rFonts w:cs="Arial"/>
          <w:lang w:val="nb-NO"/>
        </w:rPr>
      </w:pPr>
      <w:r w:rsidRPr="00457348">
        <w:rPr>
          <w:rFonts w:cs="Arial"/>
          <w:u w:val="single"/>
          <w:lang w:val="nb-NO"/>
        </w:rPr>
        <w:t>VEDTAK:</w:t>
      </w:r>
      <w:r w:rsidRPr="00457348">
        <w:rPr>
          <w:rFonts w:cs="Arial"/>
          <w:lang w:val="nb-NO"/>
        </w:rPr>
        <w:t xml:space="preserve"> Godkjenning av referat fra 22.08.2017</w:t>
      </w:r>
      <w:r w:rsidRPr="00457348">
        <w:rPr>
          <w:rFonts w:cs="Arial"/>
          <w:b/>
          <w:lang w:val="nb-NO"/>
        </w:rPr>
        <w:t xml:space="preserve"> </w:t>
      </w:r>
      <w:r w:rsidRPr="00457348">
        <w:rPr>
          <w:rFonts w:cs="Arial"/>
          <w:lang w:val="nb-NO"/>
        </w:rPr>
        <w:t xml:space="preserve">ble utsatt til neste møte, da det har kommet inn korreksjoner og referent Morten Sylvester har vært syk. </w:t>
      </w:r>
    </w:p>
    <w:p w:rsidR="00457348" w:rsidRPr="00457348" w:rsidRDefault="00457348" w:rsidP="00457348">
      <w:pPr>
        <w:rPr>
          <w:rFonts w:cs="Arial"/>
          <w:lang w:val="nb-NO"/>
        </w:rPr>
      </w:pPr>
    </w:p>
    <w:p w:rsidR="00457348" w:rsidRPr="00457348" w:rsidRDefault="00457348" w:rsidP="00457348">
      <w:pPr>
        <w:rPr>
          <w:rFonts w:cs="Arial"/>
          <w:b/>
          <w:lang w:val="nb-NO"/>
        </w:rPr>
      </w:pPr>
      <w:r w:rsidRPr="00457348">
        <w:rPr>
          <w:rFonts w:cs="Arial"/>
          <w:b/>
          <w:lang w:val="nb-NO"/>
        </w:rPr>
        <w:t>SAK 16/17   Første utkast og tanker rundt LSU trinn 2 - ROMPLAN</w:t>
      </w:r>
    </w:p>
    <w:p w:rsidR="00457348" w:rsidRPr="00457348" w:rsidRDefault="00457348" w:rsidP="00457348">
      <w:pPr>
        <w:rPr>
          <w:rFonts w:cs="Arial"/>
          <w:lang w:val="nb-NO"/>
        </w:rPr>
      </w:pPr>
      <w:r w:rsidRPr="00457348">
        <w:rPr>
          <w:rFonts w:cs="Arial"/>
          <w:lang w:val="nb-NO"/>
        </w:rPr>
        <w:t>Fremlegg v/ Marit Sørumgård som også la fram dokumentet «LSU trinn 2 – Saker til drøfting på møte i Fagrådet 5. september 2017»</w:t>
      </w:r>
    </w:p>
    <w:p w:rsidR="00457348" w:rsidRPr="00457348" w:rsidRDefault="00457348" w:rsidP="00457348">
      <w:pPr>
        <w:rPr>
          <w:rFonts w:cs="Arial"/>
          <w:b/>
          <w:lang w:val="nb-NO"/>
        </w:rPr>
      </w:pPr>
      <w:r w:rsidRPr="00457348">
        <w:rPr>
          <w:rFonts w:cs="Arial"/>
          <w:lang w:val="nb-NO"/>
        </w:rPr>
        <w:t>Marit gikk igjennom hele dokumentet med drøfting og samtale underveis i Fagrådet. Marit ønsket innspill på en rekke punkter i dokumentet. Hun har med seg Øylov i det videre arbeidet, og de har hatt samtaler med mane personer allerede og flere står på lista. Siste halvtimen av møtet brukte Fagrådet på befaring i rom og utstillingslokaler i Gunnerushuset.</w:t>
      </w:r>
    </w:p>
    <w:p w:rsidR="00457348" w:rsidRPr="00457348" w:rsidRDefault="00457348" w:rsidP="00457348">
      <w:pPr>
        <w:rPr>
          <w:rFonts w:cs="Arial"/>
          <w:b/>
        </w:rPr>
      </w:pPr>
      <w:proofErr w:type="spellStart"/>
      <w:r w:rsidRPr="00457348">
        <w:rPr>
          <w:rFonts w:cs="Arial"/>
          <w:b/>
        </w:rPr>
        <w:t>Innspill</w:t>
      </w:r>
      <w:proofErr w:type="spellEnd"/>
      <w:r w:rsidRPr="00457348">
        <w:rPr>
          <w:rFonts w:cs="Arial"/>
          <w:b/>
        </w:rPr>
        <w:t xml:space="preserve"> </w:t>
      </w:r>
      <w:proofErr w:type="spellStart"/>
      <w:r w:rsidRPr="00457348">
        <w:rPr>
          <w:rFonts w:cs="Arial"/>
          <w:b/>
        </w:rPr>
        <w:t>i</w:t>
      </w:r>
      <w:proofErr w:type="spellEnd"/>
      <w:r w:rsidRPr="00457348">
        <w:rPr>
          <w:rFonts w:cs="Arial"/>
          <w:b/>
        </w:rPr>
        <w:t xml:space="preserve"> </w:t>
      </w:r>
      <w:proofErr w:type="spellStart"/>
      <w:r w:rsidRPr="00457348">
        <w:rPr>
          <w:rFonts w:cs="Arial"/>
          <w:b/>
        </w:rPr>
        <w:t>møtet</w:t>
      </w:r>
      <w:proofErr w:type="spellEnd"/>
      <w:r w:rsidRPr="00457348">
        <w:rPr>
          <w:rFonts w:cs="Arial"/>
          <w:b/>
        </w:rPr>
        <w:t>:</w:t>
      </w:r>
    </w:p>
    <w:p w:rsidR="00457348" w:rsidRPr="00457348" w:rsidRDefault="00457348" w:rsidP="0045734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348">
        <w:rPr>
          <w:rFonts w:ascii="Arial" w:hAnsi="Arial" w:cs="Arial"/>
          <w:sz w:val="24"/>
          <w:szCs w:val="24"/>
        </w:rPr>
        <w:t>Marit strukturer alle elementer som må undersøkes.</w:t>
      </w:r>
    </w:p>
    <w:p w:rsidR="00457348" w:rsidRPr="00457348" w:rsidRDefault="00457348" w:rsidP="0045734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348">
        <w:rPr>
          <w:rFonts w:ascii="Arial" w:hAnsi="Arial" w:cs="Arial"/>
          <w:sz w:val="24"/>
          <w:szCs w:val="24"/>
        </w:rPr>
        <w:t>Marit lager stramt plandokument m/vedlegg som utdyper hvert element.</w:t>
      </w:r>
    </w:p>
    <w:p w:rsidR="00457348" w:rsidRPr="00457348" w:rsidRDefault="00457348" w:rsidP="0045734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348">
        <w:rPr>
          <w:rFonts w:ascii="Arial" w:hAnsi="Arial" w:cs="Arial"/>
          <w:sz w:val="24"/>
          <w:szCs w:val="24"/>
        </w:rPr>
        <w:t>Ønsker innspill på interessante museer for mulig studietur? Budsjett?</w:t>
      </w:r>
    </w:p>
    <w:p w:rsidR="00457348" w:rsidRPr="00457348" w:rsidRDefault="00457348" w:rsidP="0045734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348">
        <w:rPr>
          <w:rFonts w:ascii="Arial" w:hAnsi="Arial" w:cs="Arial"/>
          <w:sz w:val="24"/>
          <w:szCs w:val="24"/>
        </w:rPr>
        <w:t>Er det planlagt noen markedsanalyse? Ble vist til analyser gjort tidligere ved VM. Er det mulig å finne dem? Øylov leter. Randi lager en ny survey for siste måneden i BW og viste også til samarbeid med MIST om publikumsundersøkelser som er gjennomført i 2016.</w:t>
      </w:r>
    </w:p>
    <w:p w:rsidR="00457348" w:rsidRPr="00457348" w:rsidRDefault="00457348" w:rsidP="00457348">
      <w:pPr>
        <w:pStyle w:val="Listeavsnitt"/>
        <w:rPr>
          <w:rFonts w:ascii="Arial" w:hAnsi="Arial" w:cs="Arial"/>
          <w:sz w:val="24"/>
          <w:szCs w:val="24"/>
        </w:rPr>
      </w:pPr>
    </w:p>
    <w:p w:rsidR="00457348" w:rsidRPr="00457348" w:rsidRDefault="00457348" w:rsidP="00457348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7348">
        <w:rPr>
          <w:rFonts w:ascii="Arial" w:hAnsi="Arial" w:cs="Arial"/>
          <w:b/>
          <w:sz w:val="24"/>
          <w:szCs w:val="24"/>
        </w:rPr>
        <w:t>Viktige avklaringer</w:t>
      </w:r>
    </w:p>
    <w:p w:rsidR="00457348" w:rsidRPr="00457348" w:rsidRDefault="00457348" w:rsidP="00457348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57348">
        <w:rPr>
          <w:rFonts w:ascii="Arial" w:hAnsi="Arial" w:cs="Arial"/>
          <w:sz w:val="24"/>
          <w:szCs w:val="24"/>
        </w:rPr>
        <w:t xml:space="preserve"> Skal Middelaldermuseet og forhistorisk </w:t>
      </w:r>
      <w:proofErr w:type="spellStart"/>
      <w:r w:rsidRPr="00457348">
        <w:rPr>
          <w:rFonts w:ascii="Arial" w:hAnsi="Arial" w:cs="Arial"/>
          <w:sz w:val="24"/>
          <w:szCs w:val="24"/>
        </w:rPr>
        <w:t>evnt</w:t>
      </w:r>
      <w:proofErr w:type="spellEnd"/>
      <w:r w:rsidRPr="00457348">
        <w:rPr>
          <w:rFonts w:ascii="Arial" w:hAnsi="Arial" w:cs="Arial"/>
          <w:sz w:val="24"/>
          <w:szCs w:val="24"/>
        </w:rPr>
        <w:t xml:space="preserve"> vikingtiden tenkes som samlet utstilling i fremtiden? Bernt var veldig klar på at det må være to ulike utstillinger.</w:t>
      </w:r>
    </w:p>
    <w:p w:rsidR="00457348" w:rsidRPr="00457348" w:rsidRDefault="00457348" w:rsidP="00457348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57348">
        <w:rPr>
          <w:rFonts w:ascii="Arial" w:hAnsi="Arial" w:cs="Arial"/>
          <w:sz w:val="24"/>
          <w:szCs w:val="24"/>
        </w:rPr>
        <w:t xml:space="preserve">Skal museet satse på store internasjonale vandreutstillinger som en profilerende og viktig aktivitet i framtida i samarbeid andre på NTNU og eksternt? Direktøren ønsker det, og fagrådet synes også det er en god ide. En slik satsing vil ha bygningsmessige konsekvenser. Marit vurdere 2. </w:t>
      </w:r>
      <w:proofErr w:type="spellStart"/>
      <w:r w:rsidRPr="00457348">
        <w:rPr>
          <w:rFonts w:ascii="Arial" w:hAnsi="Arial" w:cs="Arial"/>
          <w:sz w:val="24"/>
          <w:szCs w:val="24"/>
        </w:rPr>
        <w:t>etg</w:t>
      </w:r>
      <w:proofErr w:type="spellEnd"/>
      <w:r w:rsidRPr="004573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348">
        <w:rPr>
          <w:rFonts w:ascii="Arial" w:hAnsi="Arial" w:cs="Arial"/>
          <w:sz w:val="24"/>
          <w:szCs w:val="24"/>
        </w:rPr>
        <w:t>ink</w:t>
      </w:r>
      <w:proofErr w:type="spellEnd"/>
      <w:r w:rsidRPr="00457348">
        <w:rPr>
          <w:rFonts w:ascii="Arial" w:hAnsi="Arial" w:cs="Arial"/>
          <w:sz w:val="24"/>
          <w:szCs w:val="24"/>
        </w:rPr>
        <w:t xml:space="preserve"> NTNU –rommet som fremtidig areal for dette. Det vil bety at det blir bare gamle Newtonrommet til ny basisutstilling natur/kulturhistorie/12.000 år. Natur og Miljø må da renoveres/flyttes.</w:t>
      </w:r>
    </w:p>
    <w:p w:rsidR="00457348" w:rsidRPr="00457348" w:rsidRDefault="00457348" w:rsidP="00457348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57348">
        <w:rPr>
          <w:rFonts w:ascii="Arial" w:hAnsi="Arial" w:cs="Arial"/>
          <w:sz w:val="24"/>
          <w:szCs w:val="24"/>
        </w:rPr>
        <w:t xml:space="preserve">Utfordring gå bygge moduler som raskt kan fylle rom etter </w:t>
      </w:r>
      <w:proofErr w:type="spellStart"/>
      <w:r w:rsidRPr="00457348">
        <w:rPr>
          <w:rFonts w:ascii="Arial" w:hAnsi="Arial" w:cs="Arial"/>
          <w:sz w:val="24"/>
          <w:szCs w:val="24"/>
        </w:rPr>
        <w:t>nedtak</w:t>
      </w:r>
      <w:proofErr w:type="spellEnd"/>
      <w:r w:rsidRPr="00457348">
        <w:rPr>
          <w:rFonts w:ascii="Arial" w:hAnsi="Arial" w:cs="Arial"/>
          <w:sz w:val="24"/>
          <w:szCs w:val="24"/>
        </w:rPr>
        <w:t xml:space="preserve"> av vandreutstillinger. Egen plan for dette må med i den langsiktige planleggingen.</w:t>
      </w:r>
    </w:p>
    <w:p w:rsidR="00457348" w:rsidRPr="00457348" w:rsidRDefault="00457348" w:rsidP="00457348">
      <w:pPr>
        <w:pStyle w:val="Listeavsnitt"/>
        <w:ind w:left="1440"/>
        <w:rPr>
          <w:rFonts w:ascii="Arial" w:hAnsi="Arial" w:cs="Arial"/>
          <w:sz w:val="24"/>
          <w:szCs w:val="24"/>
        </w:rPr>
      </w:pPr>
    </w:p>
    <w:p w:rsidR="00457348" w:rsidRPr="00457348" w:rsidRDefault="00457348" w:rsidP="0045734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348">
        <w:rPr>
          <w:rFonts w:ascii="Arial" w:hAnsi="Arial" w:cs="Arial"/>
          <w:sz w:val="24"/>
          <w:szCs w:val="24"/>
        </w:rPr>
        <w:t>Liste over vandreutstillinger ved VM de siste 10-15 årene. Øylov lager den.</w:t>
      </w:r>
    </w:p>
    <w:p w:rsidR="00457348" w:rsidRPr="00457348" w:rsidRDefault="00457348" w:rsidP="0045734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348">
        <w:rPr>
          <w:rFonts w:ascii="Arial" w:hAnsi="Arial" w:cs="Arial"/>
          <w:sz w:val="24"/>
          <w:szCs w:val="24"/>
        </w:rPr>
        <w:t xml:space="preserve">Marit ønsker notat om info og erfaringer fra kontakt med Tem/Excite. Randi/Reidar </w:t>
      </w:r>
    </w:p>
    <w:p w:rsidR="00457348" w:rsidRPr="00457348" w:rsidRDefault="00457348" w:rsidP="0045734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348">
        <w:rPr>
          <w:rFonts w:ascii="Arial" w:hAnsi="Arial" w:cs="Arial"/>
          <w:sz w:val="24"/>
          <w:szCs w:val="24"/>
        </w:rPr>
        <w:t>Oppsummering av innkomne ideer til utstillinger fra Nye Vm 2005 og SN 2007-2017. Marit/Øylov lager oversikt over dette.</w:t>
      </w:r>
    </w:p>
    <w:p w:rsidR="00457348" w:rsidRPr="00457348" w:rsidRDefault="00457348" w:rsidP="0045734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348">
        <w:rPr>
          <w:rFonts w:ascii="Arial" w:hAnsi="Arial" w:cs="Arial"/>
          <w:sz w:val="24"/>
          <w:szCs w:val="24"/>
        </w:rPr>
        <w:t>Marit forteller om besøk på NHM som har fått 300 millioner til bygg og utstillinger og NKM i Oslo.</w:t>
      </w:r>
    </w:p>
    <w:p w:rsidR="00457348" w:rsidRPr="00457348" w:rsidRDefault="00457348" w:rsidP="0045734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348">
        <w:rPr>
          <w:rFonts w:ascii="Arial" w:hAnsi="Arial" w:cs="Arial"/>
          <w:sz w:val="24"/>
          <w:szCs w:val="24"/>
        </w:rPr>
        <w:t>Hvordan kan UPS få til dialog med ny stipendiat Christina Næss IHS/HF som er i gang med Forhistorisk utstilling som tema. Randi tar kontakt med henne for dialog.</w:t>
      </w:r>
    </w:p>
    <w:p w:rsidR="00457348" w:rsidRPr="00457348" w:rsidRDefault="00457348" w:rsidP="0045734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348">
        <w:rPr>
          <w:rFonts w:ascii="Arial" w:hAnsi="Arial" w:cs="Arial"/>
          <w:sz w:val="24"/>
          <w:szCs w:val="24"/>
        </w:rPr>
        <w:t xml:space="preserve">Ang utvikling av teknologi og interaktivitet og kunstnerisk utforming i utstillinger                 Randi forteller om samarbeid med kunst og teknologi /Andrew </w:t>
      </w:r>
      <w:proofErr w:type="spellStart"/>
      <w:r w:rsidRPr="00457348">
        <w:rPr>
          <w:rFonts w:ascii="Arial" w:hAnsi="Arial" w:cs="Arial"/>
          <w:sz w:val="24"/>
          <w:szCs w:val="24"/>
        </w:rPr>
        <w:t>Perkis</w:t>
      </w:r>
      <w:proofErr w:type="spellEnd"/>
      <w:r w:rsidRPr="00457348">
        <w:rPr>
          <w:rFonts w:ascii="Arial" w:hAnsi="Arial" w:cs="Arial"/>
          <w:sz w:val="24"/>
          <w:szCs w:val="24"/>
        </w:rPr>
        <w:t xml:space="preserve"> og ARTEC, NTNU Kveld med dette som tema med Andrew </w:t>
      </w:r>
      <w:proofErr w:type="spellStart"/>
      <w:r w:rsidRPr="00457348">
        <w:rPr>
          <w:rFonts w:ascii="Arial" w:hAnsi="Arial" w:cs="Arial"/>
          <w:sz w:val="24"/>
          <w:szCs w:val="24"/>
        </w:rPr>
        <w:t>Perkis</w:t>
      </w:r>
      <w:proofErr w:type="spellEnd"/>
      <w:r w:rsidRPr="00457348">
        <w:rPr>
          <w:rFonts w:ascii="Arial" w:hAnsi="Arial" w:cs="Arial"/>
          <w:sz w:val="24"/>
          <w:szCs w:val="24"/>
        </w:rPr>
        <w:t xml:space="preserve"> og hans folk 21. november. Hele fagrådet bør komme for å se og lære.</w:t>
      </w:r>
    </w:p>
    <w:p w:rsidR="00457348" w:rsidRPr="00457348" w:rsidRDefault="00457348" w:rsidP="0045734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348">
        <w:rPr>
          <w:rFonts w:ascii="Arial" w:hAnsi="Arial" w:cs="Arial"/>
          <w:sz w:val="24"/>
          <w:szCs w:val="24"/>
        </w:rPr>
        <w:t>Får Museets ansvar for Forskningstorget konsekvenser for romarbeidet? Randi sjekker.</w:t>
      </w:r>
    </w:p>
    <w:p w:rsidR="00457348" w:rsidRPr="00457348" w:rsidRDefault="00457348" w:rsidP="00457348">
      <w:pPr>
        <w:pStyle w:val="Listeavsnitt"/>
        <w:rPr>
          <w:rFonts w:ascii="Arial" w:hAnsi="Arial" w:cs="Arial"/>
          <w:sz w:val="24"/>
          <w:szCs w:val="24"/>
        </w:rPr>
      </w:pPr>
    </w:p>
    <w:p w:rsidR="00457348" w:rsidRPr="00457348" w:rsidRDefault="00457348" w:rsidP="00457348">
      <w:pPr>
        <w:rPr>
          <w:rFonts w:cs="Arial"/>
          <w:b/>
        </w:rPr>
      </w:pPr>
      <w:bookmarkStart w:id="45" w:name="_GoBack"/>
      <w:bookmarkEnd w:id="45"/>
    </w:p>
    <w:p w:rsidR="00457348" w:rsidRPr="00457348" w:rsidRDefault="00457348" w:rsidP="00457348">
      <w:pPr>
        <w:rPr>
          <w:rFonts w:cs="Arial"/>
          <w:b/>
        </w:rPr>
      </w:pPr>
      <w:r w:rsidRPr="00457348">
        <w:rPr>
          <w:rFonts w:cs="Arial"/>
          <w:b/>
        </w:rPr>
        <w:t xml:space="preserve">SAK 17/17   </w:t>
      </w:r>
      <w:proofErr w:type="spellStart"/>
      <w:r w:rsidRPr="00457348">
        <w:rPr>
          <w:rFonts w:cs="Arial"/>
          <w:b/>
        </w:rPr>
        <w:t>Eventuelt</w:t>
      </w:r>
      <w:proofErr w:type="spellEnd"/>
    </w:p>
    <w:p w:rsidR="00457348" w:rsidRPr="00457348" w:rsidRDefault="00457348" w:rsidP="00457348">
      <w:pPr>
        <w:rPr>
          <w:rFonts w:cs="Arial"/>
        </w:rPr>
      </w:pPr>
      <w:r w:rsidRPr="00457348">
        <w:rPr>
          <w:rFonts w:cs="Arial"/>
        </w:rPr>
        <w:t xml:space="preserve">Ingen </w:t>
      </w:r>
      <w:proofErr w:type="spellStart"/>
      <w:r w:rsidRPr="00457348">
        <w:rPr>
          <w:rFonts w:cs="Arial"/>
        </w:rPr>
        <w:t>saker</w:t>
      </w:r>
      <w:proofErr w:type="spellEnd"/>
      <w:r w:rsidRPr="00457348">
        <w:rPr>
          <w:rFonts w:cs="Arial"/>
        </w:rPr>
        <w:t xml:space="preserve"> </w:t>
      </w:r>
    </w:p>
    <w:p w:rsidR="00457348" w:rsidRPr="00457348" w:rsidRDefault="00457348" w:rsidP="00457348">
      <w:pPr>
        <w:rPr>
          <w:rFonts w:cs="Arial"/>
        </w:rPr>
      </w:pPr>
    </w:p>
    <w:p w:rsidR="00457348" w:rsidRPr="00457348" w:rsidRDefault="00457348" w:rsidP="0014656A">
      <w:pPr>
        <w:pStyle w:val="Tilfelt"/>
        <w:ind w:right="0"/>
        <w:rPr>
          <w:rFonts w:cs="Arial"/>
        </w:rPr>
      </w:pPr>
    </w:p>
    <w:sectPr w:rsidR="00457348" w:rsidRPr="004573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48" w:rsidRDefault="00457348">
      <w:r>
        <w:separator/>
      </w:r>
    </w:p>
  </w:endnote>
  <w:endnote w:type="continuationSeparator" w:id="0">
    <w:p w:rsidR="00457348" w:rsidRDefault="0045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74" w:rsidRDefault="004E2F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74" w:rsidRDefault="004E2F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:rsidTr="00BC4378">
      <w:tc>
        <w:tcPr>
          <w:tcW w:w="1916" w:type="dxa"/>
        </w:tcPr>
        <w:p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E65A0E" w:rsidRPr="00176D2C" w:rsidTr="00BC4378">
      <w:tc>
        <w:tcPr>
          <w:tcW w:w="1916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E65A0E" w:rsidRPr="00176D2C" w:rsidRDefault="00457348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Erlings Skakkes gate 47 B</w:t>
          </w:r>
          <w:bookmarkEnd w:id="12"/>
        </w:p>
      </w:tc>
      <w:tc>
        <w:tcPr>
          <w:tcW w:w="1741" w:type="dxa"/>
        </w:tcPr>
        <w:p w:rsidR="00E65A0E" w:rsidRPr="00176D2C" w:rsidRDefault="00457348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+47 73592145</w:t>
          </w:r>
          <w:bookmarkEnd w:id="13"/>
        </w:p>
      </w:tc>
      <w:tc>
        <w:tcPr>
          <w:tcW w:w="1761" w:type="dxa"/>
        </w:tcPr>
        <w:p w:rsidR="00E65A0E" w:rsidRPr="00176D2C" w:rsidRDefault="00457348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r>
            <w:t>Morten Sylvester</w:t>
          </w:r>
          <w:bookmarkEnd w:id="14"/>
          <w:r w:rsidR="00E65A0E"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:rsidTr="00BC4378">
      <w:tc>
        <w:tcPr>
          <w:tcW w:w="1916" w:type="dxa"/>
        </w:tcPr>
        <w:p w:rsidR="00E65A0E" w:rsidRPr="00176D2C" w:rsidRDefault="00457348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:rsidR="00E65A0E" w:rsidRPr="00176D2C" w:rsidRDefault="00457348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postmottak@museum.ntnu.no</w:t>
          </w:r>
          <w:bookmarkEnd w:id="17"/>
        </w:p>
      </w:tc>
      <w:tc>
        <w:tcPr>
          <w:tcW w:w="1922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bookmarkEnd w:id="18"/>
        </w:p>
      </w:tc>
      <w:tc>
        <w:tcPr>
          <w:tcW w:w="1741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E65A0E" w:rsidRPr="00176D2C" w:rsidRDefault="00457348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r>
            <w:t>morten.sylvester@ntnu.no</w:t>
          </w:r>
          <w:bookmarkEnd w:id="19"/>
        </w:p>
      </w:tc>
    </w:tr>
    <w:tr w:rsidR="00E65A0E" w:rsidRPr="00176D2C" w:rsidTr="00BC4378">
      <w:tc>
        <w:tcPr>
          <w:tcW w:w="1916" w:type="dxa"/>
        </w:tcPr>
        <w:p w:rsidR="00E65A0E" w:rsidRPr="00176D2C" w:rsidRDefault="00457348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444" w:type="dxa"/>
        </w:tcPr>
        <w:p w:rsidR="00E65A0E" w:rsidRPr="00176D2C" w:rsidRDefault="00457348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www.ntnu.no/vitenskapsmuseet</w:t>
          </w:r>
          <w:bookmarkEnd w:id="21"/>
        </w:p>
      </w:tc>
      <w:tc>
        <w:tcPr>
          <w:tcW w:w="1922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proofErr w:type="spellStart"/>
          <w:r w:rsidRPr="00176D2C">
            <w:rPr>
              <w:lang w:val="en-US"/>
            </w:rPr>
            <w:t>Tlf</w:t>
          </w:r>
          <w:proofErr w:type="spellEnd"/>
          <w:r w:rsidRPr="00176D2C">
            <w:rPr>
              <w:lang w:val="en-US"/>
            </w:rPr>
            <w:t>:</w:t>
          </w:r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r w:rsidR="00457348">
            <w:rPr>
              <w:lang w:val="en-US"/>
            </w:rPr>
            <w:t>91897962</w:t>
          </w:r>
          <w:bookmarkEnd w:id="24"/>
          <w:r w:rsidRPr="00176D2C">
            <w:rPr>
              <w:lang w:val="en-US"/>
            </w:rPr>
            <w:t xml:space="preserve"> </w:t>
          </w:r>
        </w:p>
      </w:tc>
    </w:tr>
  </w:tbl>
  <w:p w:rsidR="00E65A0E" w:rsidRDefault="00E65A0E" w:rsidP="00E65A0E">
    <w:pPr>
      <w:pStyle w:val="Bunntekst"/>
      <w:rPr>
        <w:sz w:val="6"/>
        <w:lang w:val="en-US"/>
      </w:rPr>
    </w:pPr>
  </w:p>
  <w:p w:rsidR="00E65A0E" w:rsidRPr="00EF795F" w:rsidRDefault="00E65A0E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:rsidR="005273E5" w:rsidRPr="00E65A0E" w:rsidRDefault="005273E5" w:rsidP="00E65A0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  <w:pBdr>
        <w:bottom w:val="single" w:sz="4" w:space="1" w:color="auto"/>
      </w:pBdr>
    </w:pPr>
  </w:p>
  <w:p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2" w:name="tittel"/>
    <w:bookmarkEnd w:id="52"/>
  </w:p>
  <w:p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3" w:name="Navn"/>
    <w:bookmarkEnd w:id="53"/>
  </w:p>
  <w:p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4" w:name="Navn2"/>
    <w:bookmarkEnd w:id="54"/>
  </w:p>
  <w:p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</w:r>
    <w:proofErr w:type="spellStart"/>
    <w:r w:rsidRPr="00EF795F">
      <w:t>Tlf</w:t>
    </w:r>
    <w:proofErr w:type="spellEnd"/>
    <w:r w:rsidRPr="00EF795F">
      <w:t xml:space="preserve">: + 47 </w:t>
    </w:r>
    <w:bookmarkStart w:id="55" w:name="Tlf"/>
    <w:bookmarkEnd w:id="55"/>
    <w:proofErr w:type="spellStart"/>
    <w:r w:rsidRPr="00EF795F">
      <w:t>lkjlljljkljklkjljklj</w:t>
    </w:r>
    <w:proofErr w:type="spellEnd"/>
  </w:p>
  <w:p w:rsidR="005273E5" w:rsidRPr="00EF795F" w:rsidRDefault="005273E5">
    <w:pPr>
      <w:pStyle w:val="Bunntekst"/>
      <w:rPr>
        <w:sz w:val="6"/>
        <w:lang w:val="nb-NO"/>
      </w:rPr>
    </w:pPr>
  </w:p>
  <w:p w:rsidR="005273E5" w:rsidRDefault="005273E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48" w:rsidRDefault="00457348">
      <w:r>
        <w:separator/>
      </w:r>
    </w:p>
  </w:footnote>
  <w:footnote w:type="continuationSeparator" w:id="0">
    <w:p w:rsidR="00457348" w:rsidRDefault="0045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74" w:rsidRDefault="004E2F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B96DFE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B96DFE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B96DFE">
      <w:t>2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4"/>
      <w:gridCol w:w="1337"/>
      <w:gridCol w:w="1977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57348" w:rsidRDefault="00457348" w:rsidP="00FA0A20">
          <w:pPr>
            <w:pStyle w:val="Header1"/>
          </w:pPr>
          <w:bookmarkStart w:id="1" w:name="lblTopptekst"/>
          <w:r>
            <w:t xml:space="preserve">NTNU Vitenskapsmuseet </w:t>
          </w:r>
        </w:p>
        <w:p w:rsidR="00457348" w:rsidRDefault="00457348" w:rsidP="00FA0A20">
          <w:pPr>
            <w:pStyle w:val="Header1"/>
          </w:pPr>
          <w:r>
            <w:t>Utstillings- og publikumsseksjonen</w:t>
          </w:r>
        </w:p>
        <w:bookmarkEnd w:id="1"/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:rsidR="005273E5" w:rsidRDefault="00457348">
          <w:pPr>
            <w:pStyle w:val="DatoRefFyllInn"/>
          </w:pPr>
          <w:bookmarkStart w:id="3" w:name="varDato"/>
          <w:r>
            <w:t>11.9.2017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Topptekst"/>
    </w:pPr>
  </w:p>
  <w:p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96DFE">
      <w:t>2</w:t>
    </w:r>
    <w:r>
      <w:fldChar w:fldCharType="end"/>
    </w:r>
    <w:r>
      <w:t xml:space="preserve"> </w:t>
    </w:r>
    <w:bookmarkStart w:id="46" w:name="lblSideteller2"/>
    <w:r>
      <w:t>av</w:t>
    </w:r>
    <w:bookmarkEnd w:id="4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B96DFE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7"/>
      <w:gridCol w:w="1976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bookmarkStart w:id="47" w:name="lblTopptekst2"/>
          <w:r>
            <w:t>Norges teknisk-naturvitenskapelige universitet</w:t>
          </w:r>
          <w:bookmarkEnd w:id="4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 w:rsidP="00261969">
          <w:pPr>
            <w:pStyle w:val="DatoRefTekst"/>
          </w:pPr>
          <w:bookmarkStart w:id="48" w:name="lblVarDato2"/>
          <w:r>
            <w:t>Dat</w:t>
          </w:r>
          <w:bookmarkEnd w:id="48"/>
          <w:r>
            <w:t>o</w:t>
          </w:r>
        </w:p>
        <w:p w:rsidR="005273E5" w:rsidRDefault="00457348">
          <w:pPr>
            <w:pStyle w:val="DatoRefFyllInn"/>
          </w:pPr>
          <w:bookmarkStart w:id="49" w:name="varDato2"/>
          <w:r>
            <w:t>11.9.2017</w:t>
          </w:r>
          <w:bookmarkEnd w:id="4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"/>
          </w:pPr>
          <w:bookmarkStart w:id="50" w:name="lblVarRef2"/>
          <w:r>
            <w:t>R</w:t>
          </w:r>
          <w:r w:rsidR="005273E5">
            <w:t>eferanse</w:t>
          </w:r>
          <w:bookmarkEnd w:id="50"/>
        </w:p>
        <w:p w:rsidR="005273E5" w:rsidRDefault="005273E5">
          <w:pPr>
            <w:pStyle w:val="DatoRefFyllInn"/>
          </w:pPr>
          <w:bookmarkStart w:id="51" w:name="varRef2"/>
          <w:bookmarkEnd w:id="51"/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B96DFE">
      <w:t>2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FA0A20">
          <w:pPr>
            <w:pStyle w:val="Header1"/>
          </w:pPr>
          <w:r>
            <w:t>Kommunikasjonsavdelingen</w:t>
          </w:r>
        </w:p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20BE"/>
    <w:multiLevelType w:val="hybridMultilevel"/>
    <w:tmpl w:val="0226EE56"/>
    <w:lvl w:ilvl="0" w:tplc="B84A80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48"/>
    <w:rsid w:val="000409E3"/>
    <w:rsid w:val="00072E86"/>
    <w:rsid w:val="000B4FDC"/>
    <w:rsid w:val="000D36C5"/>
    <w:rsid w:val="001057E5"/>
    <w:rsid w:val="0014656A"/>
    <w:rsid w:val="00165FD2"/>
    <w:rsid w:val="001841E0"/>
    <w:rsid w:val="001C5EA3"/>
    <w:rsid w:val="001C6420"/>
    <w:rsid w:val="001F054E"/>
    <w:rsid w:val="00213E34"/>
    <w:rsid w:val="0025339D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0DD4"/>
    <w:rsid w:val="003537B4"/>
    <w:rsid w:val="00391861"/>
    <w:rsid w:val="003B19AA"/>
    <w:rsid w:val="003C03A0"/>
    <w:rsid w:val="0043332D"/>
    <w:rsid w:val="00437D7A"/>
    <w:rsid w:val="00457348"/>
    <w:rsid w:val="00464FFF"/>
    <w:rsid w:val="00476E3A"/>
    <w:rsid w:val="0048541D"/>
    <w:rsid w:val="004945E9"/>
    <w:rsid w:val="004C19AA"/>
    <w:rsid w:val="004E2F74"/>
    <w:rsid w:val="004F119E"/>
    <w:rsid w:val="005273E5"/>
    <w:rsid w:val="00541D74"/>
    <w:rsid w:val="00545152"/>
    <w:rsid w:val="00587EEF"/>
    <w:rsid w:val="005A49A0"/>
    <w:rsid w:val="005A72FB"/>
    <w:rsid w:val="005C5EB8"/>
    <w:rsid w:val="00694E05"/>
    <w:rsid w:val="006B6ECE"/>
    <w:rsid w:val="00714810"/>
    <w:rsid w:val="0076192F"/>
    <w:rsid w:val="007749A6"/>
    <w:rsid w:val="0077577A"/>
    <w:rsid w:val="007767A4"/>
    <w:rsid w:val="00785C33"/>
    <w:rsid w:val="00791041"/>
    <w:rsid w:val="007A05DB"/>
    <w:rsid w:val="007D28DC"/>
    <w:rsid w:val="0080096C"/>
    <w:rsid w:val="00814C7E"/>
    <w:rsid w:val="0085235C"/>
    <w:rsid w:val="00857FCF"/>
    <w:rsid w:val="00885029"/>
    <w:rsid w:val="008A2AA9"/>
    <w:rsid w:val="008A377B"/>
    <w:rsid w:val="008C03B1"/>
    <w:rsid w:val="008D4F37"/>
    <w:rsid w:val="008E63DF"/>
    <w:rsid w:val="00921CB4"/>
    <w:rsid w:val="009835C7"/>
    <w:rsid w:val="00986244"/>
    <w:rsid w:val="0099218E"/>
    <w:rsid w:val="009C6A59"/>
    <w:rsid w:val="009E4C18"/>
    <w:rsid w:val="00A05E28"/>
    <w:rsid w:val="00A2517C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B40B76"/>
    <w:rsid w:val="00B4527A"/>
    <w:rsid w:val="00B54618"/>
    <w:rsid w:val="00B55D26"/>
    <w:rsid w:val="00B57D63"/>
    <w:rsid w:val="00B6069A"/>
    <w:rsid w:val="00B636F7"/>
    <w:rsid w:val="00B752B0"/>
    <w:rsid w:val="00B76CB7"/>
    <w:rsid w:val="00B92298"/>
    <w:rsid w:val="00B96DFE"/>
    <w:rsid w:val="00BA2CBC"/>
    <w:rsid w:val="00BC489B"/>
    <w:rsid w:val="00BF4BB8"/>
    <w:rsid w:val="00C2664F"/>
    <w:rsid w:val="00C339AE"/>
    <w:rsid w:val="00C4088F"/>
    <w:rsid w:val="00C502F1"/>
    <w:rsid w:val="00C6269C"/>
    <w:rsid w:val="00C7574D"/>
    <w:rsid w:val="00C90724"/>
    <w:rsid w:val="00CF46FD"/>
    <w:rsid w:val="00D06C9C"/>
    <w:rsid w:val="00D23DEC"/>
    <w:rsid w:val="00D24F71"/>
    <w:rsid w:val="00D36B08"/>
    <w:rsid w:val="00D57025"/>
    <w:rsid w:val="00D76067"/>
    <w:rsid w:val="00D8355A"/>
    <w:rsid w:val="00DA5E23"/>
    <w:rsid w:val="00DE787D"/>
    <w:rsid w:val="00E06B72"/>
    <w:rsid w:val="00E1094C"/>
    <w:rsid w:val="00E24797"/>
    <w:rsid w:val="00E4288A"/>
    <w:rsid w:val="00E45A14"/>
    <w:rsid w:val="00E65A0E"/>
    <w:rsid w:val="00E96141"/>
    <w:rsid w:val="00ED109B"/>
    <w:rsid w:val="00EE6723"/>
    <w:rsid w:val="00EF795F"/>
    <w:rsid w:val="00F01CC7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9D6D0"/>
  <w15:docId w15:val="{A21548B5-D867-4E76-9441-372D3297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57348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VM\VM-UPS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2</Pages>
  <Words>519</Words>
  <Characters>2764</Characters>
  <Application>Microsoft Office Word</Application>
  <DocSecurity>0</DocSecurity>
  <Lines>691</Lines>
  <Paragraphs>364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 5.9.2017</vt:lpstr>
      <vt:lpstr>Ny linje</vt:lpstr>
    </vt:vector>
  </TitlesOfParts>
  <Company>Orakeltjenesten, NTNU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5.9.2017</dc:title>
  <dc:subject/>
  <dc:creator>O. Rakel</dc:creator>
  <cp:keywords/>
  <dc:description/>
  <cp:lastModifiedBy>Morten Sylvester</cp:lastModifiedBy>
  <cp:revision>2</cp:revision>
  <cp:lastPrinted>2017-09-11T07:12:00Z</cp:lastPrinted>
  <dcterms:created xsi:type="dcterms:W3CDTF">2017-09-11T07:07:00Z</dcterms:created>
  <dcterms:modified xsi:type="dcterms:W3CDTF">2017-09-11T07:13:00Z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