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39D2B" w14:textId="38EF062E" w:rsidR="00CB0746" w:rsidRPr="005B0FE9" w:rsidRDefault="00CB0746" w:rsidP="00CB0746">
      <w:pPr>
        <w:tabs>
          <w:tab w:val="right" w:pos="9809"/>
        </w:tabs>
        <w:rPr>
          <w:b/>
          <w:noProof/>
        </w:rPr>
      </w:pPr>
      <w:bookmarkStart w:id="0" w:name="Start"/>
      <w:bookmarkStart w:id="1" w:name="OLE_LINK1"/>
      <w:bookmarkEnd w:id="0"/>
      <w:r w:rsidRPr="005B0FE9">
        <w:rPr>
          <w:b/>
          <w:noProof/>
        </w:rPr>
        <w:t>N</w:t>
      </w:r>
      <w:r>
        <w:rPr>
          <w:b/>
          <w:noProof/>
        </w:rPr>
        <w:t>TNU</w:t>
      </w:r>
      <w:r>
        <w:rPr>
          <w:b/>
          <w:noProof/>
        </w:rPr>
        <w:tab/>
        <w:t>S-sak</w:t>
      </w:r>
      <w:r w:rsidR="00592DFB">
        <w:rPr>
          <w:b/>
          <w:noProof/>
        </w:rPr>
        <w:t xml:space="preserve"> 54</w:t>
      </w:r>
      <w:r>
        <w:rPr>
          <w:b/>
          <w:noProof/>
        </w:rPr>
        <w:t>/20</w:t>
      </w:r>
    </w:p>
    <w:p w14:paraId="5F115967" w14:textId="77777777" w:rsidR="00CB0746" w:rsidRPr="005B0FE9" w:rsidRDefault="00CB0746" w:rsidP="00CB0746">
      <w:pPr>
        <w:tabs>
          <w:tab w:val="right" w:pos="9809"/>
        </w:tabs>
        <w:rPr>
          <w:b/>
          <w:noProof/>
        </w:rPr>
      </w:pPr>
      <w:r w:rsidRPr="005B0FE9">
        <w:rPr>
          <w:b/>
          <w:noProof/>
        </w:rPr>
        <w:t>Norges teknisk-naturvitenskapelige</w:t>
      </w:r>
      <w:r>
        <w:rPr>
          <w:b/>
          <w:noProof/>
        </w:rPr>
        <w:t xml:space="preserve"> </w:t>
      </w:r>
      <w:r w:rsidRPr="005B0FE9">
        <w:rPr>
          <w:b/>
          <w:noProof/>
        </w:rPr>
        <w:t>universitet</w:t>
      </w:r>
    </w:p>
    <w:p w14:paraId="379FBC01" w14:textId="77777777" w:rsidR="00CB0746" w:rsidRDefault="00CB0746" w:rsidP="00CB0746">
      <w:r>
        <w:t>14</w:t>
      </w:r>
      <w:r w:rsidRPr="007A41C5">
        <w:t>.10.20</w:t>
      </w:r>
    </w:p>
    <w:p w14:paraId="05FC484F" w14:textId="77777777" w:rsidR="00CB0746" w:rsidRPr="005B0FE9" w:rsidRDefault="00CB0746" w:rsidP="00CB0746">
      <w:r>
        <w:t>Saksansvarlig: Frank Arntsen</w:t>
      </w:r>
    </w:p>
    <w:p w14:paraId="3A6EBF4A" w14:textId="77777777" w:rsidR="00CB0746" w:rsidRPr="00276855" w:rsidRDefault="00CB0746" w:rsidP="00CB0746">
      <w:pPr>
        <w:tabs>
          <w:tab w:val="right" w:pos="9809"/>
        </w:tabs>
        <w:rPr>
          <w:noProof/>
        </w:rPr>
      </w:pPr>
      <w:r w:rsidRPr="00276855">
        <w:rPr>
          <w:noProof/>
        </w:rPr>
        <w:t>Saksbehandler:</w:t>
      </w:r>
      <w:r>
        <w:rPr>
          <w:noProof/>
        </w:rPr>
        <w:t xml:space="preserve"> </w:t>
      </w:r>
      <w:r w:rsidRPr="00276855">
        <w:rPr>
          <w:noProof/>
        </w:rPr>
        <w:t xml:space="preserve"> Kristin Myraunet Hals, Inger B. Madsvåg m.fl.</w:t>
      </w:r>
    </w:p>
    <w:p w14:paraId="45AD4363" w14:textId="77777777" w:rsidR="00CB0746" w:rsidRPr="00276855" w:rsidRDefault="00CB0746" w:rsidP="00CB0746">
      <w:pPr>
        <w:tabs>
          <w:tab w:val="right" w:pos="9809"/>
        </w:tabs>
        <w:rPr>
          <w:b/>
          <w:noProof/>
        </w:rPr>
      </w:pPr>
    </w:p>
    <w:p w14:paraId="22FF0E13" w14:textId="77777777" w:rsidR="00CB0746" w:rsidRPr="00276855" w:rsidRDefault="00CB0746" w:rsidP="00CB0746">
      <w:pPr>
        <w:tabs>
          <w:tab w:val="right" w:pos="9809"/>
        </w:tabs>
        <w:rPr>
          <w:noProof/>
        </w:rPr>
      </w:pPr>
    </w:p>
    <w:p w14:paraId="2DCBB1F7" w14:textId="77777777" w:rsidR="00CB0746" w:rsidRPr="00276855" w:rsidRDefault="00CB0746" w:rsidP="00CB0746">
      <w:pPr>
        <w:tabs>
          <w:tab w:val="right" w:pos="9809"/>
        </w:tabs>
        <w:rPr>
          <w:noProof/>
        </w:rPr>
      </w:pPr>
    </w:p>
    <w:p w14:paraId="7A771A02" w14:textId="77777777" w:rsidR="00CB0746" w:rsidRPr="00107E0C" w:rsidRDefault="00CB0746" w:rsidP="00CB0746">
      <w:pPr>
        <w:ind w:left="85"/>
        <w:jc w:val="center"/>
        <w:rPr>
          <w:b/>
          <w:bCs/>
        </w:rPr>
      </w:pPr>
      <w:r w:rsidRPr="00107E0C">
        <w:rPr>
          <w:b/>
          <w:bCs/>
        </w:rPr>
        <w:t>N O T A T</w:t>
      </w:r>
    </w:p>
    <w:p w14:paraId="462DB14B" w14:textId="77777777" w:rsidR="00CB0746" w:rsidRPr="007B48F0" w:rsidRDefault="00CB0746" w:rsidP="00CB0746">
      <w:pPr>
        <w:ind w:left="85"/>
      </w:pPr>
    </w:p>
    <w:p w14:paraId="61F759BE" w14:textId="77777777" w:rsidR="00CB0746" w:rsidRPr="007B48F0" w:rsidRDefault="00CB0746" w:rsidP="00CB0746">
      <w:pPr>
        <w:ind w:left="85"/>
      </w:pPr>
      <w:r w:rsidRPr="007B48F0">
        <w:t>Til:</w:t>
      </w:r>
      <w:r w:rsidRPr="007B48F0">
        <w:tab/>
        <w:t>Styret</w:t>
      </w:r>
    </w:p>
    <w:p w14:paraId="693AC382" w14:textId="77777777" w:rsidR="00CB0746" w:rsidRDefault="00CB0746" w:rsidP="00CB0746">
      <w:pPr>
        <w:ind w:left="85"/>
      </w:pPr>
      <w:r w:rsidRPr="00646860">
        <w:t>Fra:</w:t>
      </w:r>
      <w:r w:rsidRPr="00646860">
        <w:tab/>
        <w:t>Rektor</w:t>
      </w:r>
    </w:p>
    <w:p w14:paraId="0E6B4B3D" w14:textId="77777777" w:rsidR="00CB0746" w:rsidRPr="00646860" w:rsidRDefault="00CB0746" w:rsidP="00CB0746">
      <w:pPr>
        <w:ind w:left="85"/>
      </w:pPr>
    </w:p>
    <w:p w14:paraId="4532240C" w14:textId="77777777" w:rsidR="00CB0746" w:rsidRPr="00701B0C" w:rsidRDefault="00CB0746" w:rsidP="00CB0746">
      <w:pPr>
        <w:pBdr>
          <w:bottom w:val="single" w:sz="12" w:space="0" w:color="auto"/>
        </w:pBdr>
        <w:ind w:left="85"/>
        <w:rPr>
          <w:b/>
          <w:bCs/>
        </w:rPr>
      </w:pPr>
      <w:r w:rsidRPr="00701B0C">
        <w:rPr>
          <w:b/>
          <w:bCs/>
        </w:rPr>
        <w:t>Om:</w:t>
      </w:r>
      <w:r w:rsidRPr="005B0FE9">
        <w:rPr>
          <w:b/>
        </w:rPr>
        <w:tab/>
      </w:r>
      <w:r>
        <w:rPr>
          <w:b/>
          <w:bCs/>
        </w:rPr>
        <w:t xml:space="preserve">Årsplan og rammefordeling </w:t>
      </w:r>
      <w:r w:rsidRPr="00701B0C">
        <w:rPr>
          <w:b/>
          <w:bCs/>
        </w:rPr>
        <w:t>for 20</w:t>
      </w:r>
      <w:r>
        <w:rPr>
          <w:b/>
          <w:bCs/>
        </w:rPr>
        <w:t>21</w:t>
      </w:r>
      <w:r w:rsidRPr="00701B0C">
        <w:rPr>
          <w:b/>
          <w:bCs/>
        </w:rPr>
        <w:t xml:space="preserve"> </w:t>
      </w:r>
      <w:r w:rsidRPr="00127A68">
        <w:rPr>
          <w:b/>
          <w:bCs/>
        </w:rPr>
        <w:t>og langtidsperioden</w:t>
      </w:r>
    </w:p>
    <w:p w14:paraId="2F9DC5BD" w14:textId="77777777" w:rsidR="00CB0746" w:rsidRPr="005B0FE9" w:rsidRDefault="00CB0746" w:rsidP="00CB0746">
      <w:pPr>
        <w:pBdr>
          <w:bottom w:val="single" w:sz="12" w:space="0" w:color="auto"/>
        </w:pBdr>
        <w:ind w:left="85"/>
        <w:rPr>
          <w:b/>
        </w:rPr>
      </w:pPr>
    </w:p>
    <w:p w14:paraId="52B7B448" w14:textId="77777777" w:rsidR="00CB0746" w:rsidRDefault="00CB0746" w:rsidP="00CB0746">
      <w:pPr>
        <w:spacing w:after="60"/>
        <w:ind w:left="85"/>
        <w:rPr>
          <w:szCs w:val="24"/>
        </w:rPr>
      </w:pPr>
    </w:p>
    <w:p w14:paraId="6C8C1914" w14:textId="77777777" w:rsidR="00CB0746" w:rsidRPr="00693303" w:rsidRDefault="00CB0746" w:rsidP="00CB0746">
      <w:pPr>
        <w:ind w:left="85"/>
        <w:rPr>
          <w:b/>
          <w:bCs/>
          <w:color w:val="FF0000"/>
          <w:szCs w:val="24"/>
          <w:u w:val="single"/>
        </w:rPr>
      </w:pPr>
      <w:r w:rsidRPr="00CD2235">
        <w:rPr>
          <w:b/>
          <w:bCs/>
          <w:szCs w:val="24"/>
          <w:u w:val="single"/>
        </w:rPr>
        <w:t>Forslag til vedtak:</w:t>
      </w:r>
    </w:p>
    <w:p w14:paraId="55AAF5D2" w14:textId="77777777" w:rsidR="00CB0746" w:rsidRPr="00693303" w:rsidRDefault="00CB0746" w:rsidP="00CB0746">
      <w:pPr>
        <w:ind w:left="85"/>
        <w:rPr>
          <w:szCs w:val="24"/>
        </w:rPr>
      </w:pPr>
    </w:p>
    <w:p w14:paraId="1AA56650" w14:textId="77777777" w:rsidR="00CB0746" w:rsidRPr="00C11A19" w:rsidRDefault="00CB0746" w:rsidP="00CB0746">
      <w:pPr>
        <w:numPr>
          <w:ilvl w:val="0"/>
          <w:numId w:val="2"/>
        </w:numPr>
        <w:spacing w:after="120"/>
        <w:ind w:left="442" w:hanging="357"/>
        <w:rPr>
          <w:sz w:val="23"/>
          <w:szCs w:val="23"/>
        </w:rPr>
      </w:pPr>
      <w:r w:rsidRPr="00C11A19">
        <w:rPr>
          <w:sz w:val="23"/>
          <w:szCs w:val="23"/>
        </w:rPr>
        <w:t xml:space="preserve">Styret vedtar årsplan 2021 som beskrevet i </w:t>
      </w:r>
      <w:r>
        <w:rPr>
          <w:sz w:val="23"/>
          <w:szCs w:val="23"/>
        </w:rPr>
        <w:t>vedlegg</w:t>
      </w:r>
      <w:r w:rsidRPr="00C11A19">
        <w:rPr>
          <w:sz w:val="23"/>
          <w:szCs w:val="23"/>
        </w:rPr>
        <w:t>.</w:t>
      </w:r>
    </w:p>
    <w:p w14:paraId="5652C98D" w14:textId="77777777" w:rsidR="00CB0746" w:rsidRPr="00C11A19" w:rsidRDefault="00CB0746" w:rsidP="00CB0746">
      <w:pPr>
        <w:pStyle w:val="Listeavsnitt"/>
        <w:numPr>
          <w:ilvl w:val="0"/>
          <w:numId w:val="2"/>
        </w:numPr>
        <w:spacing w:after="120"/>
        <w:rPr>
          <w:sz w:val="23"/>
          <w:szCs w:val="23"/>
        </w:rPr>
      </w:pPr>
      <w:r w:rsidRPr="002E7DEA">
        <w:rPr>
          <w:noProof/>
        </w:rPr>
        <w:drawing>
          <wp:anchor distT="0" distB="0" distL="114300" distR="114300" simplePos="0" relativeHeight="251661312" behindDoc="0" locked="0" layoutInCell="1" allowOverlap="1" wp14:anchorId="12379DD6" wp14:editId="7AAED781">
            <wp:simplePos x="0" y="0"/>
            <wp:positionH relativeFrom="column">
              <wp:posOffset>275590</wp:posOffset>
            </wp:positionH>
            <wp:positionV relativeFrom="paragraph">
              <wp:posOffset>274320</wp:posOffset>
            </wp:positionV>
            <wp:extent cx="4462145" cy="2300605"/>
            <wp:effectExtent l="0" t="0" r="0" b="4445"/>
            <wp:wrapTopAndBottom/>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145"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A19">
        <w:rPr>
          <w:sz w:val="23"/>
          <w:szCs w:val="23"/>
        </w:rPr>
        <w:t xml:space="preserve">Styret vedtar hovedfordeling av bevilgning for 2021 slik den kommer frem av </w:t>
      </w:r>
      <w:r w:rsidRPr="00352E01">
        <w:rPr>
          <w:sz w:val="23"/>
          <w:szCs w:val="23"/>
        </w:rPr>
        <w:t xml:space="preserve">tabellen. </w:t>
      </w:r>
      <w:r>
        <w:rPr>
          <w:sz w:val="23"/>
          <w:szCs w:val="23"/>
        </w:rPr>
        <w:br/>
      </w:r>
    </w:p>
    <w:p w14:paraId="410B12CB" w14:textId="77777777" w:rsidR="00CB0746" w:rsidRPr="000B29B7" w:rsidRDefault="00CB0746" w:rsidP="00CB0746">
      <w:pPr>
        <w:numPr>
          <w:ilvl w:val="0"/>
          <w:numId w:val="2"/>
        </w:numPr>
        <w:spacing w:after="120"/>
        <w:ind w:left="442" w:hanging="357"/>
        <w:rPr>
          <w:sz w:val="23"/>
          <w:szCs w:val="23"/>
        </w:rPr>
      </w:pPr>
      <w:r w:rsidRPr="00E41D8A">
        <w:rPr>
          <w:sz w:val="23"/>
          <w:szCs w:val="23"/>
        </w:rPr>
        <w:t xml:space="preserve">Styret forutsetter at det settes av ressurser til å følge opp felles prioriteringer på alle nivå i organisasjonen </w:t>
      </w:r>
      <w:r w:rsidRPr="000B29B7">
        <w:rPr>
          <w:sz w:val="23"/>
          <w:szCs w:val="23"/>
        </w:rPr>
        <w:t>og i alle campusbyer.</w:t>
      </w:r>
    </w:p>
    <w:p w14:paraId="60DCD727" w14:textId="77777777" w:rsidR="00CB0746" w:rsidRPr="00E41D8A" w:rsidRDefault="00CB0746" w:rsidP="00CB0746">
      <w:pPr>
        <w:numPr>
          <w:ilvl w:val="0"/>
          <w:numId w:val="2"/>
        </w:numPr>
        <w:spacing w:after="120"/>
        <w:ind w:left="442" w:hanging="357"/>
        <w:rPr>
          <w:sz w:val="23"/>
          <w:szCs w:val="23"/>
        </w:rPr>
      </w:pPr>
      <w:r w:rsidRPr="00E41D8A">
        <w:rPr>
          <w:sz w:val="23"/>
          <w:szCs w:val="23"/>
        </w:rPr>
        <w:t xml:space="preserve">Styret slutter seg til vurderingene av inntektsutviklingen for langtidsperioden. </w:t>
      </w:r>
    </w:p>
    <w:p w14:paraId="1336D21B" w14:textId="77777777" w:rsidR="00CB0746" w:rsidRPr="00CD2235" w:rsidRDefault="00CB0746" w:rsidP="00CB0746">
      <w:pPr>
        <w:numPr>
          <w:ilvl w:val="0"/>
          <w:numId w:val="2"/>
        </w:numPr>
        <w:spacing w:after="120"/>
        <w:ind w:left="442" w:hanging="357"/>
        <w:rPr>
          <w:sz w:val="23"/>
          <w:szCs w:val="23"/>
        </w:rPr>
      </w:pPr>
      <w:r w:rsidRPr="00CD2235">
        <w:rPr>
          <w:sz w:val="23"/>
          <w:szCs w:val="23"/>
        </w:rPr>
        <w:t>Styret slutter seg til risikovurderingen.</w:t>
      </w:r>
    </w:p>
    <w:p w14:paraId="39270E9B" w14:textId="77777777" w:rsidR="00CB0746" w:rsidRDefault="00CB0746" w:rsidP="00CB0746">
      <w:pPr>
        <w:numPr>
          <w:ilvl w:val="0"/>
          <w:numId w:val="2"/>
        </w:numPr>
        <w:spacing w:after="120"/>
        <w:ind w:left="442" w:hanging="357"/>
        <w:rPr>
          <w:sz w:val="23"/>
          <w:szCs w:val="23"/>
        </w:rPr>
      </w:pPr>
      <w:r w:rsidRPr="00CD2235">
        <w:rPr>
          <w:sz w:val="23"/>
          <w:szCs w:val="23"/>
        </w:rPr>
        <w:t>Styret gir rektor fullmakt til å gjøre mindre justeringer i årsplan og rammefordeling som følge av tildelingsbrevet for 2021 fra Kunnskapsdepartementet.</w:t>
      </w:r>
    </w:p>
    <w:p w14:paraId="2A681E03" w14:textId="77777777" w:rsidR="00CB0746" w:rsidRPr="00CD2235" w:rsidRDefault="00CB0746" w:rsidP="00CB0746">
      <w:pPr>
        <w:pBdr>
          <w:bottom w:val="single" w:sz="4" w:space="1" w:color="auto"/>
        </w:pBdr>
        <w:spacing w:after="120"/>
        <w:rPr>
          <w:sz w:val="23"/>
          <w:szCs w:val="23"/>
        </w:rPr>
      </w:pPr>
    </w:p>
    <w:p w14:paraId="77541A6D" w14:textId="77777777" w:rsidR="00CB0746" w:rsidRPr="00E41D8A" w:rsidRDefault="00CB0746" w:rsidP="00CB0746">
      <w:pPr>
        <w:ind w:left="85"/>
        <w:rPr>
          <w:b/>
          <w:bCs/>
          <w:sz w:val="23"/>
          <w:szCs w:val="23"/>
          <w:u w:val="single"/>
        </w:rPr>
      </w:pPr>
    </w:p>
    <w:p w14:paraId="7086B06B" w14:textId="77777777" w:rsidR="00CB0746" w:rsidRPr="00693303" w:rsidRDefault="00CB0746" w:rsidP="00CB0746">
      <w:pPr>
        <w:ind w:left="85"/>
        <w:rPr>
          <w:b/>
          <w:bCs/>
          <w:szCs w:val="24"/>
          <w:u w:val="single"/>
        </w:rPr>
      </w:pPr>
      <w:r w:rsidRPr="00693303">
        <w:rPr>
          <w:b/>
          <w:bCs/>
          <w:szCs w:val="24"/>
          <w:u w:val="single"/>
        </w:rPr>
        <w:t>Formål med saken</w:t>
      </w:r>
    </w:p>
    <w:p w14:paraId="7A2AFD91" w14:textId="77777777" w:rsidR="00CB0746" w:rsidRPr="00693303" w:rsidRDefault="00CB0746" w:rsidP="00CB0746">
      <w:pPr>
        <w:rPr>
          <w:szCs w:val="24"/>
        </w:rPr>
      </w:pPr>
    </w:p>
    <w:p w14:paraId="5E4E97E3" w14:textId="77777777" w:rsidR="00CB0746" w:rsidRPr="00E41D8A" w:rsidRDefault="00CB0746" w:rsidP="00CB0746">
      <w:pPr>
        <w:ind w:left="85"/>
        <w:rPr>
          <w:noProof/>
          <w:sz w:val="23"/>
          <w:szCs w:val="23"/>
        </w:rPr>
      </w:pPr>
      <w:r w:rsidRPr="00E41D8A">
        <w:rPr>
          <w:noProof/>
          <w:sz w:val="23"/>
          <w:szCs w:val="23"/>
        </w:rPr>
        <w:t>I henhold til Hovedinstruks for økonomiforvaltningen ved statlige universiteter og høyskoler skal Styret planlegge med både ettårig og flerårig perspektiv tilpasset institusjonens egenart. Styret skal hvert år fastsette en årsplan, med tilhørende budsjett.</w:t>
      </w:r>
    </w:p>
    <w:p w14:paraId="0825D52E" w14:textId="77777777" w:rsidR="00CB0746" w:rsidRPr="00E41D8A" w:rsidRDefault="00CB0746" w:rsidP="00CB0746">
      <w:pPr>
        <w:ind w:left="85"/>
        <w:rPr>
          <w:noProof/>
          <w:sz w:val="23"/>
          <w:szCs w:val="23"/>
        </w:rPr>
      </w:pPr>
    </w:p>
    <w:p w14:paraId="2E7006E6" w14:textId="77777777" w:rsidR="00CB0746" w:rsidRDefault="00CB0746" w:rsidP="00CB0746">
      <w:pPr>
        <w:ind w:left="85"/>
        <w:rPr>
          <w:sz w:val="23"/>
          <w:szCs w:val="23"/>
        </w:rPr>
      </w:pPr>
      <w:r w:rsidRPr="00E41D8A">
        <w:rPr>
          <w:noProof/>
          <w:sz w:val="23"/>
          <w:szCs w:val="23"/>
        </w:rPr>
        <w:lastRenderedPageBreak/>
        <w:t>Formål med saken er å</w:t>
      </w:r>
      <w:r w:rsidRPr="00E41D8A" w:rsidDel="00EA4D5D">
        <w:rPr>
          <w:noProof/>
          <w:sz w:val="23"/>
          <w:szCs w:val="23"/>
        </w:rPr>
        <w:t xml:space="preserve"> </w:t>
      </w:r>
      <w:r w:rsidRPr="00E41D8A">
        <w:rPr>
          <w:noProof/>
          <w:sz w:val="23"/>
          <w:szCs w:val="23"/>
        </w:rPr>
        <w:t xml:space="preserve">behandle og vedta NTNUs årsplan for 2021 med tilhørende rammefordeling. Saken beskriver også de føringer årsplanen 2021 </w:t>
      </w:r>
      <w:r w:rsidRPr="000B29B7">
        <w:rPr>
          <w:noProof/>
          <w:sz w:val="23"/>
          <w:szCs w:val="23"/>
        </w:rPr>
        <w:t>legger for langtidsperioden 2022-2025.</w:t>
      </w:r>
      <w:r w:rsidRPr="00E41D8A">
        <w:rPr>
          <w:sz w:val="23"/>
          <w:szCs w:val="23"/>
        </w:rPr>
        <w:t xml:space="preserve"> </w:t>
      </w:r>
    </w:p>
    <w:p w14:paraId="1AC58072" w14:textId="77777777" w:rsidR="00CB0746" w:rsidRDefault="00CB0746" w:rsidP="00CB0746">
      <w:pPr>
        <w:ind w:left="85"/>
        <w:rPr>
          <w:sz w:val="23"/>
          <w:szCs w:val="23"/>
        </w:rPr>
      </w:pPr>
    </w:p>
    <w:p w14:paraId="25DD558E" w14:textId="77777777" w:rsidR="00CB0746" w:rsidRPr="00E41D8A" w:rsidRDefault="00CB0746" w:rsidP="00CB0746">
      <w:pPr>
        <w:ind w:left="85"/>
        <w:rPr>
          <w:sz w:val="23"/>
          <w:szCs w:val="23"/>
        </w:rPr>
      </w:pPr>
      <w:r>
        <w:rPr>
          <w:sz w:val="23"/>
          <w:szCs w:val="23"/>
        </w:rPr>
        <w:t>Forslaget til årsplan og rammefordeling legges fram med forbehold om at det kan skje endringer som følge av Stortingets behandling av forslaget til statsbudsjett for 2021, og i øvrige føringer som fastlegges i tildelingsbrevet fra Kunnskapsdepartementet.</w:t>
      </w:r>
    </w:p>
    <w:p w14:paraId="3727EEA5" w14:textId="77777777" w:rsidR="00CB0746" w:rsidRPr="00E41D8A" w:rsidRDefault="00CB0746" w:rsidP="00CB0746">
      <w:pPr>
        <w:ind w:left="85"/>
        <w:rPr>
          <w:sz w:val="23"/>
          <w:szCs w:val="23"/>
        </w:rPr>
      </w:pPr>
    </w:p>
    <w:p w14:paraId="11FB036A" w14:textId="77777777" w:rsidR="00CB0746" w:rsidRPr="00E41D8A" w:rsidRDefault="00CB0746" w:rsidP="00CB0746">
      <w:pPr>
        <w:spacing w:after="120"/>
        <w:ind w:left="85"/>
        <w:rPr>
          <w:sz w:val="23"/>
          <w:szCs w:val="23"/>
        </w:rPr>
      </w:pPr>
      <w:r w:rsidRPr="00253E5E">
        <w:rPr>
          <w:sz w:val="23"/>
          <w:szCs w:val="23"/>
        </w:rPr>
        <w:t>Med bakgrunn i at vi ikke motta</w:t>
      </w:r>
      <w:r>
        <w:rPr>
          <w:sz w:val="23"/>
          <w:szCs w:val="23"/>
        </w:rPr>
        <w:t>r</w:t>
      </w:r>
      <w:r w:rsidRPr="00253E5E">
        <w:rPr>
          <w:sz w:val="23"/>
          <w:szCs w:val="23"/>
        </w:rPr>
        <w:t xml:space="preserve"> tildelingsbrev for 202</w:t>
      </w:r>
      <w:r>
        <w:rPr>
          <w:sz w:val="23"/>
          <w:szCs w:val="23"/>
        </w:rPr>
        <w:t>1</w:t>
      </w:r>
      <w:r w:rsidRPr="00253E5E">
        <w:rPr>
          <w:sz w:val="23"/>
          <w:szCs w:val="23"/>
        </w:rPr>
        <w:t xml:space="preserve"> før nær årsskiftet</w:t>
      </w:r>
      <w:r>
        <w:rPr>
          <w:sz w:val="23"/>
          <w:szCs w:val="23"/>
        </w:rPr>
        <w:t>,</w:t>
      </w:r>
      <w:r w:rsidRPr="00253E5E">
        <w:rPr>
          <w:sz w:val="23"/>
          <w:szCs w:val="23"/>
        </w:rPr>
        <w:t xml:space="preserve"> ber rektor om fullmakt til å gjøre nødvendige justeringer av årsplan og rammefordeling som følge av dette. Styret vil få en</w:t>
      </w:r>
      <w:r>
        <w:rPr>
          <w:sz w:val="23"/>
          <w:szCs w:val="23"/>
        </w:rPr>
        <w:t xml:space="preserve"> </w:t>
      </w:r>
      <w:r w:rsidRPr="00253E5E">
        <w:rPr>
          <w:sz w:val="23"/>
          <w:szCs w:val="23"/>
        </w:rPr>
        <w:t>orientering om tildelingsbrevet og oppfølgingen av</w:t>
      </w:r>
      <w:r>
        <w:rPr>
          <w:sz w:val="23"/>
          <w:szCs w:val="23"/>
        </w:rPr>
        <w:t xml:space="preserve"> det</w:t>
      </w:r>
      <w:r w:rsidRPr="00253E5E">
        <w:rPr>
          <w:sz w:val="23"/>
          <w:szCs w:val="23"/>
        </w:rPr>
        <w:t xml:space="preserve"> i forhold til årsplanen i styremøtet i januar. </w:t>
      </w:r>
    </w:p>
    <w:p w14:paraId="65BEBA52" w14:textId="77777777" w:rsidR="00CB0746" w:rsidRPr="00E41D8A" w:rsidRDefault="00CB0746" w:rsidP="00CB0746">
      <w:pPr>
        <w:spacing w:after="120"/>
        <w:ind w:left="85"/>
        <w:rPr>
          <w:sz w:val="23"/>
          <w:szCs w:val="23"/>
        </w:rPr>
      </w:pPr>
      <w:r>
        <w:rPr>
          <w:sz w:val="23"/>
          <w:szCs w:val="23"/>
        </w:rPr>
        <w:t>Nærmere orientering om kostnadsnivå for 2021 og forventet utvikling av avsetningsnivået fremover i tid vil bli lagt frem for styret i forbindelse med årsregnskap 2020.</w:t>
      </w:r>
    </w:p>
    <w:p w14:paraId="60FEBA32" w14:textId="77777777" w:rsidR="00CB0746" w:rsidRPr="00E41D8A" w:rsidRDefault="00CB0746" w:rsidP="00CB0746">
      <w:pPr>
        <w:spacing w:after="120"/>
        <w:ind w:left="85"/>
        <w:rPr>
          <w:sz w:val="23"/>
          <w:szCs w:val="23"/>
        </w:rPr>
      </w:pPr>
    </w:p>
    <w:p w14:paraId="273A0B46" w14:textId="77777777" w:rsidR="00CB0746" w:rsidRDefault="00CB0746" w:rsidP="00CB0746">
      <w:pPr>
        <w:spacing w:after="120"/>
        <w:ind w:left="85"/>
        <w:rPr>
          <w:b/>
          <w:sz w:val="22"/>
          <w:szCs w:val="22"/>
        </w:rPr>
      </w:pPr>
      <w:r w:rsidRPr="001229DB">
        <w:rPr>
          <w:b/>
          <w:i/>
          <w:sz w:val="22"/>
          <w:szCs w:val="22"/>
        </w:rPr>
        <w:t>Årsplan 2021</w:t>
      </w:r>
      <w:r w:rsidRPr="001229DB">
        <w:rPr>
          <w:b/>
          <w:sz w:val="22"/>
          <w:szCs w:val="22"/>
        </w:rPr>
        <w:t xml:space="preserve"> følger som vedlegg. </w:t>
      </w:r>
    </w:p>
    <w:p w14:paraId="78CF409C" w14:textId="77777777" w:rsidR="00CB0746" w:rsidRPr="001229DB" w:rsidRDefault="00CB0746" w:rsidP="00CB0746">
      <w:pPr>
        <w:spacing w:after="120"/>
        <w:ind w:left="85"/>
        <w:rPr>
          <w:b/>
          <w:sz w:val="22"/>
          <w:szCs w:val="22"/>
        </w:rPr>
      </w:pPr>
    </w:p>
    <w:p w14:paraId="41EEAC1D" w14:textId="77777777" w:rsidR="00CB0746" w:rsidRPr="00564319" w:rsidRDefault="00CB0746" w:rsidP="00CB0746">
      <w:pPr>
        <w:pStyle w:val="Overskrift1"/>
        <w:numPr>
          <w:ilvl w:val="0"/>
          <w:numId w:val="8"/>
        </w:numPr>
      </w:pPr>
      <w:r w:rsidRPr="00564319">
        <w:t>Prosessen for arbeidet med årsplan og rammefordeling</w:t>
      </w:r>
    </w:p>
    <w:p w14:paraId="7C4DAFB8" w14:textId="77777777" w:rsidR="00CB0746" w:rsidRDefault="00CB0746" w:rsidP="00CB0746">
      <w:pPr>
        <w:tabs>
          <w:tab w:val="num" w:pos="720"/>
        </w:tabs>
        <w:rPr>
          <w:i/>
          <w:sz w:val="23"/>
          <w:szCs w:val="23"/>
        </w:rPr>
      </w:pPr>
    </w:p>
    <w:p w14:paraId="4B5B2838" w14:textId="77777777" w:rsidR="00CB0746" w:rsidRPr="00E92B27" w:rsidRDefault="00CB0746" w:rsidP="00CB0746">
      <w:pPr>
        <w:tabs>
          <w:tab w:val="num" w:pos="720"/>
        </w:tabs>
        <w:rPr>
          <w:b/>
          <w:bCs/>
          <w:sz w:val="23"/>
          <w:szCs w:val="23"/>
        </w:rPr>
      </w:pPr>
      <w:r w:rsidRPr="00E92B27">
        <w:rPr>
          <w:b/>
          <w:bCs/>
          <w:sz w:val="23"/>
          <w:szCs w:val="23"/>
        </w:rPr>
        <w:t>1.1</w:t>
      </w:r>
      <w:r>
        <w:rPr>
          <w:b/>
          <w:bCs/>
          <w:sz w:val="23"/>
          <w:szCs w:val="23"/>
        </w:rPr>
        <w:t xml:space="preserve"> </w:t>
      </w:r>
      <w:r w:rsidRPr="00E92B27">
        <w:rPr>
          <w:b/>
          <w:bCs/>
          <w:sz w:val="23"/>
          <w:szCs w:val="23"/>
        </w:rPr>
        <w:t>Kort om årsplanen</w:t>
      </w:r>
    </w:p>
    <w:p w14:paraId="0322C849" w14:textId="77777777" w:rsidR="00CB0746" w:rsidRPr="00E41D8A" w:rsidRDefault="00CB0746" w:rsidP="00CB0746">
      <w:pPr>
        <w:tabs>
          <w:tab w:val="num" w:pos="720"/>
        </w:tabs>
        <w:rPr>
          <w:sz w:val="23"/>
          <w:szCs w:val="23"/>
        </w:rPr>
      </w:pPr>
      <w:r w:rsidRPr="00E41D8A">
        <w:rPr>
          <w:sz w:val="23"/>
          <w:szCs w:val="23"/>
        </w:rPr>
        <w:t>Årsplan 2021 er en operasjonalisering av NTNUs strategi «Kunnskap for en bedre verden» i konkrete planer og rammefordeling for det kommende året, samt planleggingsrammer for langtidsperioden 2022-2025. Årsplanens viktigste formål er å avklare og dokumentere kommende års prioriteringer</w:t>
      </w:r>
      <w:r>
        <w:rPr>
          <w:sz w:val="23"/>
          <w:szCs w:val="23"/>
        </w:rPr>
        <w:t>, og gjennom årsplanen gir styret rammer for plan- og budsjettarbeidet til resten av organisasjonen</w:t>
      </w:r>
      <w:r w:rsidRPr="00E41D8A">
        <w:rPr>
          <w:sz w:val="23"/>
          <w:szCs w:val="23"/>
        </w:rPr>
        <w:t>. Årsplanen inneholder ikke det komplette planverket for NTNU, men har et endringsfokus og omtaler det vi i fellesskap skal løfte i det kommende året.</w:t>
      </w:r>
    </w:p>
    <w:p w14:paraId="686A471F" w14:textId="77777777" w:rsidR="00CB0746" w:rsidRPr="00E41D8A" w:rsidRDefault="00CB0746" w:rsidP="00CB0746">
      <w:pPr>
        <w:rPr>
          <w:sz w:val="23"/>
          <w:szCs w:val="23"/>
        </w:rPr>
      </w:pPr>
    </w:p>
    <w:p w14:paraId="50376FB7" w14:textId="77777777" w:rsidR="00CB0746" w:rsidRDefault="00CB0746" w:rsidP="00CB0746">
      <w:pPr>
        <w:rPr>
          <w:sz w:val="23"/>
          <w:szCs w:val="23"/>
        </w:rPr>
      </w:pPr>
      <w:r w:rsidRPr="00E41D8A">
        <w:rPr>
          <w:sz w:val="23"/>
          <w:szCs w:val="23"/>
        </w:rPr>
        <w:t xml:space="preserve">Selve årsplandokumentet skal kunne leses som et selvstendig dokument, uten for mange referanser til andre dokumenter eller kunnskap om årsplaner fra tidligere år. </w:t>
      </w:r>
    </w:p>
    <w:p w14:paraId="79C5AF32" w14:textId="77777777" w:rsidR="00CB0746" w:rsidRDefault="00CB0746" w:rsidP="00CB0746">
      <w:pPr>
        <w:rPr>
          <w:noProof/>
        </w:rPr>
      </w:pPr>
    </w:p>
    <w:p w14:paraId="2FDF0AB3" w14:textId="77777777" w:rsidR="00CB0746" w:rsidRPr="00E92B27" w:rsidRDefault="00CB0746" w:rsidP="00CB0746">
      <w:pPr>
        <w:rPr>
          <w:i/>
          <w:noProof/>
          <w:sz w:val="23"/>
          <w:szCs w:val="23"/>
        </w:rPr>
      </w:pPr>
      <w:r w:rsidRPr="00E92B27">
        <w:rPr>
          <w:b/>
          <w:bCs/>
          <w:iCs/>
          <w:noProof/>
          <w:sz w:val="23"/>
          <w:szCs w:val="23"/>
        </w:rPr>
        <w:drawing>
          <wp:anchor distT="0" distB="0" distL="114300" distR="114300" simplePos="0" relativeHeight="251659264" behindDoc="0" locked="0" layoutInCell="1" allowOverlap="1" wp14:anchorId="208E7BFB" wp14:editId="15371970">
            <wp:simplePos x="0" y="0"/>
            <wp:positionH relativeFrom="margin">
              <wp:align>right</wp:align>
            </wp:positionH>
            <wp:positionV relativeFrom="paragraph">
              <wp:posOffset>4445</wp:posOffset>
            </wp:positionV>
            <wp:extent cx="3072130" cy="2720340"/>
            <wp:effectExtent l="0" t="0" r="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4767"/>
                    <a:stretch/>
                  </pic:blipFill>
                  <pic:spPr bwMode="auto">
                    <a:xfrm>
                      <a:off x="0" y="0"/>
                      <a:ext cx="3072130" cy="2720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B27">
        <w:rPr>
          <w:b/>
          <w:bCs/>
          <w:iCs/>
          <w:noProof/>
          <w:sz w:val="23"/>
          <w:szCs w:val="23"/>
        </w:rPr>
        <w:t>1.2</w:t>
      </w:r>
      <w:r>
        <w:rPr>
          <w:i/>
          <w:noProof/>
          <w:sz w:val="23"/>
          <w:szCs w:val="23"/>
        </w:rPr>
        <w:t xml:space="preserve"> </w:t>
      </w:r>
      <w:r w:rsidRPr="00E92B27">
        <w:rPr>
          <w:b/>
          <w:bCs/>
          <w:iCs/>
          <w:noProof/>
          <w:sz w:val="23"/>
          <w:szCs w:val="23"/>
        </w:rPr>
        <w:t>Prosessen</w:t>
      </w:r>
    </w:p>
    <w:p w14:paraId="1AAA407C" w14:textId="77777777" w:rsidR="00CB0746" w:rsidRPr="00DF2F47" w:rsidRDefault="00CB0746" w:rsidP="00CB0746">
      <w:pPr>
        <w:rPr>
          <w:sz w:val="23"/>
          <w:szCs w:val="23"/>
        </w:rPr>
      </w:pPr>
      <w:r w:rsidRPr="00CB1B3C">
        <w:rPr>
          <w:sz w:val="23"/>
          <w:szCs w:val="23"/>
        </w:rPr>
        <w:t xml:space="preserve">I et ordinært </w:t>
      </w:r>
      <w:proofErr w:type="spellStart"/>
      <w:r w:rsidRPr="00CB1B3C">
        <w:rPr>
          <w:sz w:val="23"/>
          <w:szCs w:val="23"/>
        </w:rPr>
        <w:t>årshjul</w:t>
      </w:r>
      <w:proofErr w:type="spellEnd"/>
      <w:r>
        <w:rPr>
          <w:sz w:val="23"/>
          <w:szCs w:val="23"/>
        </w:rPr>
        <w:t xml:space="preserve"> vedtar styret </w:t>
      </w:r>
      <w:r w:rsidRPr="00DF2F47">
        <w:rPr>
          <w:sz w:val="23"/>
          <w:szCs w:val="23"/>
        </w:rPr>
        <w:t>retningen</w:t>
      </w:r>
      <w:r>
        <w:rPr>
          <w:sz w:val="23"/>
          <w:szCs w:val="23"/>
        </w:rPr>
        <w:t xml:space="preserve"> på </w:t>
      </w:r>
      <w:r w:rsidRPr="00DF2F47">
        <w:rPr>
          <w:sz w:val="23"/>
          <w:szCs w:val="23"/>
        </w:rPr>
        <w:t>planleggingsarbeidet gjennom styresaken om «</w:t>
      </w:r>
      <w:r w:rsidRPr="000B51A8">
        <w:rPr>
          <w:i/>
          <w:iCs/>
          <w:sz w:val="23"/>
          <w:szCs w:val="23"/>
        </w:rPr>
        <w:t>Planleggingsrammer for 2020 og langtidsperioden</w:t>
      </w:r>
      <w:r w:rsidRPr="00DF2F47">
        <w:rPr>
          <w:sz w:val="23"/>
          <w:szCs w:val="23"/>
        </w:rPr>
        <w:t>»</w:t>
      </w:r>
      <w:r>
        <w:rPr>
          <w:sz w:val="23"/>
          <w:szCs w:val="23"/>
        </w:rPr>
        <w:t xml:space="preserve"> som fremmes i juni/august, for så å behandle saken «</w:t>
      </w:r>
      <w:r w:rsidRPr="000B51A8">
        <w:rPr>
          <w:i/>
          <w:iCs/>
          <w:sz w:val="23"/>
          <w:szCs w:val="23"/>
        </w:rPr>
        <w:t>Årsplan og rammefordeling</w:t>
      </w:r>
      <w:r>
        <w:rPr>
          <w:sz w:val="23"/>
          <w:szCs w:val="23"/>
        </w:rPr>
        <w:t xml:space="preserve">» i desember. </w:t>
      </w:r>
    </w:p>
    <w:p w14:paraId="10788527" w14:textId="77777777" w:rsidR="00CB0746" w:rsidRPr="00DF2F47" w:rsidRDefault="00CB0746" w:rsidP="00CB0746">
      <w:pPr>
        <w:ind w:right="85"/>
        <w:rPr>
          <w:sz w:val="23"/>
          <w:szCs w:val="23"/>
        </w:rPr>
      </w:pPr>
    </w:p>
    <w:p w14:paraId="7A98F42B" w14:textId="77777777" w:rsidR="00CB0746" w:rsidRDefault="00CB0746" w:rsidP="00CB0746">
      <w:pPr>
        <w:ind w:right="85"/>
        <w:rPr>
          <w:sz w:val="23"/>
          <w:szCs w:val="23"/>
        </w:rPr>
      </w:pPr>
      <w:r>
        <w:rPr>
          <w:sz w:val="23"/>
          <w:szCs w:val="23"/>
        </w:rPr>
        <w:t xml:space="preserve">På grunn av koronapandemien ble oppstarten av årets prosess forskjøvet, og styresaken om planleggingsrammer i august utgikk. Styresaken om årsplan og rammefordeling som normalt kjøres i desember er flyttet fram til oktober for å gi organisasjonen de nødvendige avklaringer og rammer for lokale planer og budsjetter. </w:t>
      </w:r>
    </w:p>
    <w:p w14:paraId="58DC0F01" w14:textId="77777777" w:rsidR="00CB0746" w:rsidRDefault="00CB0746" w:rsidP="00CB0746">
      <w:pPr>
        <w:ind w:right="85"/>
        <w:rPr>
          <w:sz w:val="23"/>
          <w:szCs w:val="23"/>
        </w:rPr>
      </w:pPr>
    </w:p>
    <w:p w14:paraId="0D387D19" w14:textId="77777777" w:rsidR="00CB0746" w:rsidRPr="006364E3" w:rsidRDefault="00CB0746" w:rsidP="00CB0746">
      <w:pPr>
        <w:pStyle w:val="paragraph"/>
        <w:spacing w:before="0" w:beforeAutospacing="0" w:after="0" w:afterAutospacing="0"/>
        <w:textAlignment w:val="baseline"/>
        <w:rPr>
          <w:sz w:val="23"/>
          <w:szCs w:val="23"/>
        </w:rPr>
      </w:pPr>
      <w:r>
        <w:rPr>
          <w:sz w:val="23"/>
          <w:szCs w:val="23"/>
        </w:rPr>
        <w:t xml:space="preserve">I tillegg til å jobbe med mål og prioriteringer for neste år, har vi i høst arbeidet med ulike scenarier for utvikling i NTNUs rammebetingelser, både økonomisk og </w:t>
      </w:r>
      <w:proofErr w:type="spellStart"/>
      <w:r>
        <w:rPr>
          <w:sz w:val="23"/>
          <w:szCs w:val="23"/>
        </w:rPr>
        <w:t>styringsmessig</w:t>
      </w:r>
      <w:proofErr w:type="spellEnd"/>
      <w:r>
        <w:rPr>
          <w:sz w:val="23"/>
          <w:szCs w:val="23"/>
        </w:rPr>
        <w:t xml:space="preserve">. </w:t>
      </w:r>
      <w:r w:rsidRPr="006364E3">
        <w:rPr>
          <w:sz w:val="23"/>
          <w:szCs w:val="23"/>
        </w:rPr>
        <w:t xml:space="preserve">Enkelte av utviklingstrekkene vi har </w:t>
      </w:r>
      <w:r>
        <w:rPr>
          <w:sz w:val="23"/>
          <w:szCs w:val="23"/>
        </w:rPr>
        <w:t>identifisert</w:t>
      </w:r>
      <w:r w:rsidRPr="006364E3">
        <w:rPr>
          <w:sz w:val="23"/>
          <w:szCs w:val="23"/>
        </w:rPr>
        <w:t xml:space="preserve"> er trender vi har sett over tid, </w:t>
      </w:r>
      <w:r>
        <w:rPr>
          <w:sz w:val="23"/>
          <w:szCs w:val="23"/>
        </w:rPr>
        <w:t xml:space="preserve">mens </w:t>
      </w:r>
      <w:r w:rsidRPr="006364E3">
        <w:rPr>
          <w:sz w:val="23"/>
          <w:szCs w:val="23"/>
        </w:rPr>
        <w:t>andre er mer spesif</w:t>
      </w:r>
      <w:r>
        <w:rPr>
          <w:sz w:val="23"/>
          <w:szCs w:val="23"/>
        </w:rPr>
        <w:t>ikt</w:t>
      </w:r>
      <w:r w:rsidRPr="006364E3">
        <w:rPr>
          <w:sz w:val="23"/>
          <w:szCs w:val="23"/>
        </w:rPr>
        <w:t xml:space="preserve"> knyttet til konsekvensene av koronapandemien, eller en kombinasjon av </w:t>
      </w:r>
      <w:r>
        <w:rPr>
          <w:sz w:val="23"/>
          <w:szCs w:val="23"/>
        </w:rPr>
        <w:t>de to</w:t>
      </w:r>
      <w:r w:rsidRPr="006364E3">
        <w:rPr>
          <w:sz w:val="23"/>
          <w:szCs w:val="23"/>
        </w:rPr>
        <w:t xml:space="preserve">. </w:t>
      </w:r>
      <w:r>
        <w:rPr>
          <w:sz w:val="23"/>
          <w:szCs w:val="23"/>
        </w:rPr>
        <w:t xml:space="preserve">Sammen med målformuleringene for 2021, har dette i </w:t>
      </w:r>
      <w:r w:rsidRPr="006364E3">
        <w:rPr>
          <w:sz w:val="23"/>
          <w:szCs w:val="23"/>
        </w:rPr>
        <w:t xml:space="preserve">flere runder </w:t>
      </w:r>
      <w:r>
        <w:rPr>
          <w:sz w:val="23"/>
          <w:szCs w:val="23"/>
        </w:rPr>
        <w:t xml:space="preserve">blitt </w:t>
      </w:r>
      <w:r w:rsidRPr="006364E3">
        <w:rPr>
          <w:sz w:val="23"/>
          <w:szCs w:val="23"/>
        </w:rPr>
        <w:t>diskutert i dekan- og rektoratmøter</w:t>
      </w:r>
      <w:r>
        <w:rPr>
          <w:sz w:val="23"/>
          <w:szCs w:val="23"/>
        </w:rPr>
        <w:t xml:space="preserve">. Tema har da vært </w:t>
      </w:r>
      <w:r w:rsidRPr="006364E3">
        <w:rPr>
          <w:sz w:val="23"/>
          <w:szCs w:val="23"/>
        </w:rPr>
        <w:t xml:space="preserve">hvordan disse trendene kan komme til å påvirke NTNU og materialisere seg i NTNUs bevilgninger og rammebetingelser de kommende årene. </w:t>
      </w:r>
      <w:r>
        <w:rPr>
          <w:sz w:val="23"/>
          <w:szCs w:val="23"/>
        </w:rPr>
        <w:t>Dette utdypes nærmere i punkt 2 nedenfor.</w:t>
      </w:r>
    </w:p>
    <w:p w14:paraId="4B23D27E" w14:textId="77777777" w:rsidR="00CB0746" w:rsidRPr="005C23E1" w:rsidRDefault="00CB0746" w:rsidP="00CB0746">
      <w:pPr>
        <w:pStyle w:val="Overskrift1"/>
        <w:numPr>
          <w:ilvl w:val="0"/>
          <w:numId w:val="8"/>
        </w:numPr>
      </w:pPr>
      <w:r w:rsidRPr="005C23E1">
        <w:lastRenderedPageBreak/>
        <w:t xml:space="preserve">Bakteppe for årsplanen </w:t>
      </w:r>
    </w:p>
    <w:p w14:paraId="384EFE45" w14:textId="77777777" w:rsidR="00CB0746" w:rsidRDefault="00CB0746" w:rsidP="00CB0746"/>
    <w:p w14:paraId="497D7661" w14:textId="77777777" w:rsidR="00CB0746" w:rsidRDefault="00CB0746" w:rsidP="00CB0746">
      <w:pPr>
        <w:rPr>
          <w:sz w:val="23"/>
          <w:szCs w:val="23"/>
        </w:rPr>
      </w:pPr>
      <w:r w:rsidRPr="00D33229">
        <w:rPr>
          <w:sz w:val="23"/>
          <w:szCs w:val="23"/>
        </w:rPr>
        <w:t>Nye eller forsterkede forventninger til NTNU</w:t>
      </w:r>
      <w:r>
        <w:rPr>
          <w:sz w:val="23"/>
          <w:szCs w:val="23"/>
        </w:rPr>
        <w:t>s virksomhet</w:t>
      </w:r>
      <w:r w:rsidRPr="00D33229">
        <w:rPr>
          <w:sz w:val="23"/>
          <w:szCs w:val="23"/>
        </w:rPr>
        <w:t xml:space="preserve"> er noe vi både opplever i dag og forventer for tiden framover. Dette har konsekvenser for aktiviteten vår</w:t>
      </w:r>
      <w:r>
        <w:rPr>
          <w:sz w:val="23"/>
          <w:szCs w:val="23"/>
        </w:rPr>
        <w:t xml:space="preserve">. </w:t>
      </w:r>
      <w:r w:rsidRPr="00D33229">
        <w:rPr>
          <w:sz w:val="23"/>
          <w:szCs w:val="23"/>
        </w:rPr>
        <w:t>NTNUs bevilgning</w:t>
      </w:r>
      <w:r>
        <w:rPr>
          <w:sz w:val="23"/>
          <w:szCs w:val="23"/>
        </w:rPr>
        <w:t xml:space="preserve">søkonomi framstår som </w:t>
      </w:r>
      <w:proofErr w:type="gramStart"/>
      <w:r w:rsidRPr="00D33229">
        <w:rPr>
          <w:sz w:val="23"/>
          <w:szCs w:val="23"/>
        </w:rPr>
        <w:t>robust</w:t>
      </w:r>
      <w:proofErr w:type="gramEnd"/>
      <w:r>
        <w:rPr>
          <w:sz w:val="23"/>
          <w:szCs w:val="23"/>
        </w:rPr>
        <w:t xml:space="preserve"> for 2021 og utover i langtidsperioden, men vi opplever større u</w:t>
      </w:r>
      <w:r w:rsidRPr="00D33229">
        <w:rPr>
          <w:sz w:val="23"/>
          <w:szCs w:val="23"/>
        </w:rPr>
        <w:t>sikkerhet</w:t>
      </w:r>
      <w:r>
        <w:rPr>
          <w:sz w:val="23"/>
          <w:szCs w:val="23"/>
        </w:rPr>
        <w:t xml:space="preserve"> </w:t>
      </w:r>
      <w:r w:rsidRPr="00D33229">
        <w:rPr>
          <w:sz w:val="23"/>
          <w:szCs w:val="23"/>
        </w:rPr>
        <w:t>i forhold til BOA-finansierte aktiviteter.</w:t>
      </w:r>
      <w:r w:rsidRPr="00CC0681">
        <w:rPr>
          <w:sz w:val="23"/>
          <w:szCs w:val="23"/>
        </w:rPr>
        <w:t xml:space="preserve"> </w:t>
      </w:r>
      <w:r>
        <w:rPr>
          <w:sz w:val="23"/>
          <w:szCs w:val="23"/>
        </w:rPr>
        <w:t>Utfordringsbildet som beskrives i strategien består, men er forsterket av koronapandemien.</w:t>
      </w:r>
      <w:r w:rsidRPr="00C333B5">
        <w:rPr>
          <w:sz w:val="23"/>
          <w:szCs w:val="23"/>
        </w:rPr>
        <w:t xml:space="preserve"> </w:t>
      </w:r>
      <w:r>
        <w:rPr>
          <w:sz w:val="23"/>
          <w:szCs w:val="23"/>
        </w:rPr>
        <w:t xml:space="preserve">For å møte disse utfordringene vil vi utnytte de handlingsrom vi har til å understøtte strategien og jobbe for å styrke vår konkurranseevne.  </w:t>
      </w:r>
    </w:p>
    <w:p w14:paraId="6D3354DB" w14:textId="77777777" w:rsidR="00CB0746" w:rsidRDefault="00CB0746" w:rsidP="00CB0746">
      <w:pPr>
        <w:rPr>
          <w:sz w:val="23"/>
          <w:szCs w:val="23"/>
        </w:rPr>
      </w:pPr>
    </w:p>
    <w:p w14:paraId="654B4BCB" w14:textId="77777777" w:rsidR="00CB0746" w:rsidRPr="00D33229" w:rsidRDefault="00CB0746" w:rsidP="00CB0746">
      <w:pPr>
        <w:rPr>
          <w:sz w:val="23"/>
          <w:szCs w:val="23"/>
        </w:rPr>
      </w:pPr>
      <w:r w:rsidRPr="00D33229">
        <w:rPr>
          <w:sz w:val="23"/>
          <w:szCs w:val="23"/>
        </w:rPr>
        <w:t xml:space="preserve">Strategien ligger til grunn for planarbeidet, </w:t>
      </w:r>
      <w:r>
        <w:rPr>
          <w:sz w:val="23"/>
          <w:szCs w:val="23"/>
        </w:rPr>
        <w:t>men da p</w:t>
      </w:r>
      <w:r w:rsidRPr="00D33229">
        <w:rPr>
          <w:sz w:val="23"/>
          <w:szCs w:val="23"/>
        </w:rPr>
        <w:t>lanene for 2021</w:t>
      </w:r>
      <w:r>
        <w:rPr>
          <w:sz w:val="23"/>
          <w:szCs w:val="23"/>
        </w:rPr>
        <w:t xml:space="preserve"> u</w:t>
      </w:r>
      <w:r w:rsidRPr="00D33229">
        <w:rPr>
          <w:sz w:val="23"/>
          <w:szCs w:val="23"/>
        </w:rPr>
        <w:t>tarbeide</w:t>
      </w:r>
      <w:r>
        <w:rPr>
          <w:sz w:val="23"/>
          <w:szCs w:val="23"/>
        </w:rPr>
        <w:t>s</w:t>
      </w:r>
      <w:r w:rsidRPr="00D33229">
        <w:rPr>
          <w:sz w:val="23"/>
          <w:szCs w:val="23"/>
        </w:rPr>
        <w:t xml:space="preserve"> innenfor mer usikre rammer enn normalt</w:t>
      </w:r>
      <w:r>
        <w:rPr>
          <w:sz w:val="23"/>
          <w:szCs w:val="23"/>
        </w:rPr>
        <w:t>, viser vi her noe av konteksten for årsplanarbeidet.</w:t>
      </w:r>
      <w:r w:rsidRPr="00D33229">
        <w:rPr>
          <w:sz w:val="23"/>
          <w:szCs w:val="23"/>
        </w:rPr>
        <w:t xml:space="preserve"> </w:t>
      </w:r>
    </w:p>
    <w:p w14:paraId="14A79CDD" w14:textId="77777777" w:rsidR="00CB0746" w:rsidRPr="000C2BF0" w:rsidRDefault="00CB0746" w:rsidP="00CB0746">
      <w:pPr>
        <w:pStyle w:val="Overskrift2"/>
        <w:numPr>
          <w:ilvl w:val="0"/>
          <w:numId w:val="0"/>
        </w:numPr>
        <w:ind w:left="576" w:hanging="576"/>
      </w:pPr>
      <w:r w:rsidRPr="000C2BF0">
        <w:t xml:space="preserve">2.1 Bakteppe for prioriterte områder og mål </w:t>
      </w:r>
    </w:p>
    <w:p w14:paraId="7D399642" w14:textId="77777777" w:rsidR="00CB0746" w:rsidRPr="00D33229" w:rsidRDefault="00CB0746" w:rsidP="00CB0746">
      <w:pPr>
        <w:pStyle w:val="paragraph"/>
        <w:spacing w:before="0" w:beforeAutospacing="0" w:after="0" w:afterAutospacing="0"/>
        <w:textAlignment w:val="baseline"/>
        <w:rPr>
          <w:sz w:val="23"/>
          <w:szCs w:val="23"/>
        </w:rPr>
      </w:pPr>
      <w:r w:rsidRPr="00D33229">
        <w:rPr>
          <w:sz w:val="23"/>
          <w:szCs w:val="23"/>
        </w:rPr>
        <w:t xml:space="preserve">Regjeringen lanserte i høst </w:t>
      </w:r>
      <w:r>
        <w:rPr>
          <w:sz w:val="23"/>
          <w:szCs w:val="23"/>
        </w:rPr>
        <w:t>fem</w:t>
      </w:r>
      <w:r w:rsidRPr="00D33229">
        <w:rPr>
          <w:sz w:val="23"/>
          <w:szCs w:val="23"/>
        </w:rPr>
        <w:t xml:space="preserve"> punkter for å «</w:t>
      </w:r>
      <w:r w:rsidRPr="00D33229">
        <w:rPr>
          <w:i/>
          <w:iCs/>
          <w:sz w:val="23"/>
          <w:szCs w:val="23"/>
        </w:rPr>
        <w:t>løfte Norge ut av krisen»: Få folk tilbake i jobb;</w:t>
      </w:r>
      <w:r>
        <w:rPr>
          <w:i/>
          <w:iCs/>
          <w:sz w:val="23"/>
          <w:szCs w:val="23"/>
        </w:rPr>
        <w:t xml:space="preserve"> S</w:t>
      </w:r>
      <w:r w:rsidRPr="00972647">
        <w:rPr>
          <w:i/>
          <w:iCs/>
          <w:sz w:val="23"/>
          <w:szCs w:val="23"/>
        </w:rPr>
        <w:t>ikre flere bein å stå på</w:t>
      </w:r>
      <w:r w:rsidRPr="00D33229">
        <w:rPr>
          <w:i/>
          <w:iCs/>
          <w:sz w:val="23"/>
          <w:szCs w:val="23"/>
        </w:rPr>
        <w:t xml:space="preserve">; </w:t>
      </w:r>
      <w:r>
        <w:rPr>
          <w:i/>
          <w:iCs/>
          <w:sz w:val="23"/>
          <w:szCs w:val="23"/>
        </w:rPr>
        <w:t>Sk</w:t>
      </w:r>
      <w:r w:rsidRPr="00972647">
        <w:rPr>
          <w:i/>
          <w:iCs/>
          <w:sz w:val="23"/>
          <w:szCs w:val="23"/>
        </w:rPr>
        <w:t>ape en grønn fremtid</w:t>
      </w:r>
      <w:r w:rsidRPr="00D33229">
        <w:rPr>
          <w:i/>
          <w:iCs/>
          <w:sz w:val="23"/>
          <w:szCs w:val="23"/>
        </w:rPr>
        <w:t xml:space="preserve">; </w:t>
      </w:r>
      <w:r>
        <w:rPr>
          <w:i/>
          <w:iCs/>
          <w:sz w:val="23"/>
          <w:szCs w:val="23"/>
        </w:rPr>
        <w:t xml:space="preserve">Gjennomføre </w:t>
      </w:r>
      <w:r w:rsidRPr="00D33229">
        <w:rPr>
          <w:i/>
          <w:iCs/>
          <w:sz w:val="23"/>
          <w:szCs w:val="23"/>
        </w:rPr>
        <w:t xml:space="preserve">Utdanningsløftet 2020; </w:t>
      </w:r>
      <w:r w:rsidRPr="004D30E1">
        <w:rPr>
          <w:sz w:val="23"/>
          <w:szCs w:val="23"/>
        </w:rPr>
        <w:t xml:space="preserve">og </w:t>
      </w:r>
      <w:r w:rsidRPr="00D33229">
        <w:rPr>
          <w:i/>
          <w:iCs/>
          <w:sz w:val="23"/>
          <w:szCs w:val="23"/>
        </w:rPr>
        <w:t>Inkludere flere i arbeidslivet.</w:t>
      </w:r>
      <w:r w:rsidRPr="00D33229">
        <w:rPr>
          <w:sz w:val="23"/>
          <w:szCs w:val="23"/>
        </w:rPr>
        <w:t xml:space="preserve"> UH-sektoren spiller en viktig rolle for at Norge skal lykkes med disse punktene, og NTNU kommer til å rette innsats mot dette, samtidig som vi er opptatt av å fortsette å styrke vår konkurranseevne og gjennomslagskraft som både utdannings- og forskningsinstitusjon. </w:t>
      </w:r>
    </w:p>
    <w:p w14:paraId="25466939" w14:textId="77777777" w:rsidR="00CB0746" w:rsidRPr="00D33229" w:rsidRDefault="00CB0746" w:rsidP="00CB0746">
      <w:pPr>
        <w:pStyle w:val="paragraph"/>
        <w:spacing w:before="0" w:beforeAutospacing="0" w:after="0" w:afterAutospacing="0"/>
        <w:textAlignment w:val="baseline"/>
        <w:rPr>
          <w:sz w:val="23"/>
          <w:szCs w:val="23"/>
        </w:rPr>
      </w:pPr>
    </w:p>
    <w:p w14:paraId="193F844E" w14:textId="77777777" w:rsidR="00CB0746" w:rsidRDefault="00CB0746" w:rsidP="00CB0746">
      <w:pPr>
        <w:pStyle w:val="paragraph"/>
        <w:spacing w:before="0" w:beforeAutospacing="0" w:after="0" w:afterAutospacing="0"/>
        <w:textAlignment w:val="baseline"/>
        <w:rPr>
          <w:sz w:val="23"/>
          <w:szCs w:val="23"/>
        </w:rPr>
      </w:pPr>
      <w:r>
        <w:rPr>
          <w:sz w:val="23"/>
          <w:szCs w:val="23"/>
        </w:rPr>
        <w:t>F</w:t>
      </w:r>
      <w:r w:rsidRPr="00D33229">
        <w:rPr>
          <w:sz w:val="23"/>
          <w:szCs w:val="23"/>
        </w:rPr>
        <w:t>lere utviklingstrekk i tiden er forsterket i kjølvannet av koronapandemien</w:t>
      </w:r>
      <w:r>
        <w:rPr>
          <w:sz w:val="23"/>
          <w:szCs w:val="23"/>
        </w:rPr>
        <w:t>, noe som</w:t>
      </w:r>
      <w:r w:rsidRPr="00E32B15">
        <w:rPr>
          <w:sz w:val="23"/>
          <w:szCs w:val="23"/>
        </w:rPr>
        <w:t xml:space="preserve"> </w:t>
      </w:r>
      <w:r w:rsidRPr="00D33229">
        <w:rPr>
          <w:sz w:val="23"/>
          <w:szCs w:val="23"/>
        </w:rPr>
        <w:t>krever at omstilling og endringe</w:t>
      </w:r>
      <w:r>
        <w:rPr>
          <w:sz w:val="23"/>
          <w:szCs w:val="23"/>
        </w:rPr>
        <w:t xml:space="preserve">r </w:t>
      </w:r>
      <w:r w:rsidRPr="00D33229">
        <w:rPr>
          <w:sz w:val="23"/>
          <w:szCs w:val="23"/>
        </w:rPr>
        <w:t>skjer raskere.</w:t>
      </w:r>
      <w:r>
        <w:rPr>
          <w:sz w:val="23"/>
          <w:szCs w:val="23"/>
        </w:rPr>
        <w:t xml:space="preserve"> </w:t>
      </w:r>
      <w:r w:rsidRPr="00D33229">
        <w:rPr>
          <w:sz w:val="23"/>
          <w:szCs w:val="23"/>
        </w:rPr>
        <w:t>Områdene som kort beskrives under, ligger til grunn for prioriteringene</w:t>
      </w:r>
      <w:r>
        <w:rPr>
          <w:sz w:val="23"/>
          <w:szCs w:val="23"/>
        </w:rPr>
        <w:t xml:space="preserve"> og vurderingene</w:t>
      </w:r>
      <w:r w:rsidRPr="00D33229">
        <w:rPr>
          <w:sz w:val="23"/>
          <w:szCs w:val="23"/>
        </w:rPr>
        <w:t xml:space="preserve"> som er gjort i utarbeidelse av NTNUs årsplan for 2021. </w:t>
      </w:r>
    </w:p>
    <w:p w14:paraId="34C35A96" w14:textId="77777777" w:rsidR="00CB0746" w:rsidRPr="00D33229" w:rsidRDefault="00CB0746" w:rsidP="00CB0746">
      <w:pPr>
        <w:pStyle w:val="paragraph"/>
        <w:spacing w:before="0" w:beforeAutospacing="0" w:after="0" w:afterAutospacing="0"/>
        <w:textAlignment w:val="baseline"/>
        <w:rPr>
          <w:sz w:val="23"/>
          <w:szCs w:val="23"/>
        </w:rPr>
      </w:pPr>
    </w:p>
    <w:p w14:paraId="4576F373" w14:textId="77777777" w:rsidR="00CB0746" w:rsidRPr="00D33229" w:rsidRDefault="00CB0746" w:rsidP="00CB0746">
      <w:pPr>
        <w:pStyle w:val="paragraph"/>
        <w:spacing w:before="0" w:beforeAutospacing="0" w:after="0" w:afterAutospacing="0"/>
        <w:textAlignment w:val="baseline"/>
        <w:rPr>
          <w:b/>
          <w:bCs/>
          <w:color w:val="1F3864" w:themeColor="accent1" w:themeShade="80"/>
          <w:sz w:val="23"/>
          <w:szCs w:val="23"/>
        </w:rPr>
      </w:pPr>
      <w:r w:rsidRPr="00D33229">
        <w:rPr>
          <w:b/>
          <w:bCs/>
          <w:color w:val="1F3864" w:themeColor="accent1" w:themeShade="80"/>
          <w:sz w:val="23"/>
          <w:szCs w:val="23"/>
        </w:rPr>
        <w:t>Relevans</w:t>
      </w:r>
    </w:p>
    <w:p w14:paraId="7F665D23" w14:textId="77777777" w:rsidR="00CB0746" w:rsidRPr="00803E0D" w:rsidRDefault="00CB0746" w:rsidP="00CB0746">
      <w:pPr>
        <w:pStyle w:val="paragraph"/>
        <w:spacing w:before="0" w:beforeAutospacing="0" w:after="0" w:afterAutospacing="0"/>
        <w:textAlignment w:val="baseline"/>
        <w:rPr>
          <w:sz w:val="23"/>
          <w:szCs w:val="23"/>
        </w:rPr>
      </w:pPr>
      <w:r w:rsidRPr="00D33229">
        <w:rPr>
          <w:sz w:val="23"/>
          <w:szCs w:val="23"/>
        </w:rPr>
        <w:t>Krav og forventninger til økt arbeidslivsrelevans i utdanningene er blitt forsterket i 2020. Vi ser at NTNUs styrke som breddeuniversitet og potensial for økt tverrfaglighet i utdanningene framover må utnyttes enda bedre, noe som preger arbeidet med å styrke kvaliteten i studieporteføljen og arbeidet med å utvikle framtidens studier</w:t>
      </w:r>
      <w:r>
        <w:rPr>
          <w:sz w:val="23"/>
          <w:szCs w:val="23"/>
        </w:rPr>
        <w:t xml:space="preserve">. Dette ligger også som driver for å </w:t>
      </w:r>
      <w:r w:rsidRPr="00803E0D">
        <w:rPr>
          <w:sz w:val="23"/>
          <w:szCs w:val="23"/>
        </w:rPr>
        <w:t>styrk</w:t>
      </w:r>
      <w:r>
        <w:rPr>
          <w:sz w:val="23"/>
          <w:szCs w:val="23"/>
        </w:rPr>
        <w:t xml:space="preserve">e </w:t>
      </w:r>
      <w:r w:rsidRPr="00803E0D">
        <w:rPr>
          <w:sz w:val="23"/>
          <w:szCs w:val="23"/>
        </w:rPr>
        <w:t>våre forskergrupper</w:t>
      </w:r>
      <w:r>
        <w:rPr>
          <w:sz w:val="23"/>
          <w:szCs w:val="23"/>
        </w:rPr>
        <w:t xml:space="preserve"> og utvikle et enda </w:t>
      </w:r>
      <w:r w:rsidRPr="00803E0D">
        <w:rPr>
          <w:sz w:val="23"/>
          <w:szCs w:val="23"/>
        </w:rPr>
        <w:t>tettere samarbeid med omverden</w:t>
      </w:r>
      <w:r>
        <w:rPr>
          <w:sz w:val="23"/>
          <w:szCs w:val="23"/>
        </w:rPr>
        <w:t xml:space="preserve"> slikt at </w:t>
      </w:r>
      <w:r w:rsidRPr="00803E0D">
        <w:rPr>
          <w:sz w:val="23"/>
          <w:szCs w:val="23"/>
        </w:rPr>
        <w:t>mer av vår kunnskap og resultater fra forskningsaktiviteten omsettes til nytte for samfunn og arbeidsliv.</w:t>
      </w:r>
      <w:r>
        <w:rPr>
          <w:sz w:val="23"/>
          <w:szCs w:val="23"/>
        </w:rPr>
        <w:t xml:space="preserve"> I NTNUs </w:t>
      </w:r>
      <w:proofErr w:type="spellStart"/>
      <w:r>
        <w:rPr>
          <w:sz w:val="23"/>
          <w:szCs w:val="23"/>
        </w:rPr>
        <w:t>målbilde</w:t>
      </w:r>
      <w:proofErr w:type="spellEnd"/>
      <w:r>
        <w:rPr>
          <w:sz w:val="23"/>
          <w:szCs w:val="23"/>
        </w:rPr>
        <w:t xml:space="preserve"> er det samtidig viktig å understøtte grunnforskningen som langsiktig </w:t>
      </w:r>
      <w:r w:rsidRPr="007E6D01">
        <w:rPr>
          <w:sz w:val="23"/>
          <w:szCs w:val="23"/>
        </w:rPr>
        <w:t xml:space="preserve">fundament </w:t>
      </w:r>
      <w:r>
        <w:rPr>
          <w:sz w:val="23"/>
          <w:szCs w:val="23"/>
        </w:rPr>
        <w:t xml:space="preserve">og å legge til rette for utvikling av disiplinfagene. </w:t>
      </w:r>
    </w:p>
    <w:p w14:paraId="15100A2B" w14:textId="77777777" w:rsidR="00CB0746" w:rsidRDefault="00CB0746" w:rsidP="00CB0746">
      <w:pPr>
        <w:pStyle w:val="paragraph"/>
        <w:spacing w:before="0" w:beforeAutospacing="0" w:after="0" w:afterAutospacing="0"/>
        <w:textAlignment w:val="baseline"/>
        <w:rPr>
          <w:sz w:val="23"/>
          <w:szCs w:val="23"/>
        </w:rPr>
      </w:pPr>
    </w:p>
    <w:p w14:paraId="2362D03D" w14:textId="77777777" w:rsidR="00CB0746" w:rsidRPr="00D33229" w:rsidRDefault="00CB0746" w:rsidP="00CB0746">
      <w:pPr>
        <w:pStyle w:val="paragraph"/>
        <w:spacing w:before="0" w:beforeAutospacing="0" w:after="0" w:afterAutospacing="0"/>
        <w:textAlignment w:val="baseline"/>
        <w:rPr>
          <w:b/>
          <w:bCs/>
          <w:color w:val="1F3864" w:themeColor="accent1" w:themeShade="80"/>
          <w:sz w:val="23"/>
          <w:szCs w:val="23"/>
        </w:rPr>
      </w:pPr>
      <w:r w:rsidRPr="00D33229">
        <w:rPr>
          <w:b/>
          <w:bCs/>
          <w:color w:val="1F3864" w:themeColor="accent1" w:themeShade="80"/>
          <w:sz w:val="23"/>
          <w:szCs w:val="23"/>
        </w:rPr>
        <w:t>Livslang læring</w:t>
      </w:r>
    </w:p>
    <w:p w14:paraId="20DB8BFA" w14:textId="77777777" w:rsidR="00CB0746" w:rsidRDefault="00CB0746" w:rsidP="00CB0746">
      <w:pPr>
        <w:pStyle w:val="paragraph"/>
        <w:spacing w:before="0" w:beforeAutospacing="0" w:after="0" w:afterAutospacing="0"/>
        <w:textAlignment w:val="baseline"/>
        <w:rPr>
          <w:sz w:val="23"/>
          <w:szCs w:val="23"/>
        </w:rPr>
      </w:pPr>
      <w:r w:rsidRPr="00D33229">
        <w:rPr>
          <w:sz w:val="23"/>
          <w:szCs w:val="23"/>
        </w:rPr>
        <w:t xml:space="preserve">Et arbeidsliv i endring, kombinert med økt arbeidsledighet i og etter pandemisituasjonen, gjør at mange vil ha problemer med å komme (tilbake) inn i arbeidslivet, og mange vil, uten kompetansepåfyll, stå i fare for å falle utenfor. Dette gjør at universitetene utfordres til å tenke nytt om </w:t>
      </w:r>
      <w:r>
        <w:rPr>
          <w:sz w:val="23"/>
          <w:szCs w:val="23"/>
        </w:rPr>
        <w:t>å tilrettelegge sine</w:t>
      </w:r>
      <w:r w:rsidRPr="00D33229">
        <w:rPr>
          <w:sz w:val="23"/>
          <w:szCs w:val="23"/>
        </w:rPr>
        <w:t xml:space="preserve"> studietilbud</w:t>
      </w:r>
      <w:r>
        <w:rPr>
          <w:sz w:val="23"/>
          <w:szCs w:val="23"/>
        </w:rPr>
        <w:t xml:space="preserve"> for livslang læring</w:t>
      </w:r>
      <w:r w:rsidRPr="00D33229">
        <w:rPr>
          <w:sz w:val="23"/>
          <w:szCs w:val="23"/>
        </w:rPr>
        <w:t>. Vi vil videreutvikle vårt tilbud</w:t>
      </w:r>
      <w:r>
        <w:rPr>
          <w:sz w:val="23"/>
          <w:szCs w:val="23"/>
        </w:rPr>
        <w:t xml:space="preserve"> og innretting</w:t>
      </w:r>
      <w:r w:rsidRPr="00D33229">
        <w:rPr>
          <w:sz w:val="23"/>
          <w:szCs w:val="23"/>
        </w:rPr>
        <w:t xml:space="preserve"> av etter- og videreutdanninger, og oppgradere </w:t>
      </w:r>
      <w:r>
        <w:rPr>
          <w:sz w:val="23"/>
          <w:szCs w:val="23"/>
        </w:rPr>
        <w:t>digital</w:t>
      </w:r>
      <w:r w:rsidRPr="00D33229">
        <w:rPr>
          <w:sz w:val="23"/>
          <w:szCs w:val="23"/>
        </w:rPr>
        <w:t xml:space="preserve"> infrastruktur. NTNU må ruste </w:t>
      </w:r>
      <w:r>
        <w:rPr>
          <w:sz w:val="23"/>
          <w:szCs w:val="23"/>
        </w:rPr>
        <w:t xml:space="preserve">alle sine </w:t>
      </w:r>
      <w:r w:rsidRPr="00D33229">
        <w:rPr>
          <w:sz w:val="23"/>
          <w:szCs w:val="23"/>
        </w:rPr>
        <w:t>studenter til å lære hele livet og stå i et arbeidsliv i endring</w:t>
      </w:r>
      <w:r>
        <w:rPr>
          <w:sz w:val="23"/>
          <w:szCs w:val="23"/>
        </w:rPr>
        <w:t>.</w:t>
      </w:r>
      <w:r w:rsidRPr="00D33229">
        <w:rPr>
          <w:sz w:val="23"/>
          <w:szCs w:val="23"/>
        </w:rPr>
        <w:t xml:space="preserve"> </w:t>
      </w:r>
    </w:p>
    <w:p w14:paraId="2195CB2A" w14:textId="77777777" w:rsidR="00CB0746" w:rsidRDefault="00CB0746" w:rsidP="00CB0746">
      <w:pPr>
        <w:pStyle w:val="paragraph"/>
        <w:spacing w:before="0" w:beforeAutospacing="0" w:after="0" w:afterAutospacing="0"/>
        <w:textAlignment w:val="baseline"/>
        <w:rPr>
          <w:sz w:val="23"/>
          <w:szCs w:val="23"/>
        </w:rPr>
      </w:pPr>
    </w:p>
    <w:p w14:paraId="0A9FDFD4" w14:textId="77777777" w:rsidR="00CB0746" w:rsidRPr="00E32B15" w:rsidRDefault="00CB0746" w:rsidP="00CB0746">
      <w:pPr>
        <w:pStyle w:val="paragraph"/>
        <w:spacing w:before="0" w:beforeAutospacing="0" w:after="0" w:afterAutospacing="0"/>
        <w:textAlignment w:val="baseline"/>
        <w:rPr>
          <w:b/>
          <w:bCs/>
          <w:color w:val="1F3864" w:themeColor="accent1" w:themeShade="80"/>
          <w:sz w:val="23"/>
          <w:szCs w:val="23"/>
        </w:rPr>
      </w:pPr>
      <w:r w:rsidRPr="00E32B15">
        <w:rPr>
          <w:b/>
          <w:bCs/>
          <w:color w:val="1F3864" w:themeColor="accent1" w:themeShade="80"/>
          <w:sz w:val="23"/>
          <w:szCs w:val="23"/>
        </w:rPr>
        <w:t xml:space="preserve">Sterke forskningsmiljøer </w:t>
      </w:r>
    </w:p>
    <w:p w14:paraId="325A8C20" w14:textId="77777777" w:rsidR="00CB0746" w:rsidRPr="00E32B15" w:rsidRDefault="00CB0746" w:rsidP="00CB0746">
      <w:pPr>
        <w:pStyle w:val="paragraph"/>
        <w:spacing w:before="0" w:beforeAutospacing="0" w:after="0" w:afterAutospacing="0"/>
        <w:textAlignment w:val="baseline"/>
        <w:rPr>
          <w:sz w:val="23"/>
          <w:szCs w:val="23"/>
        </w:rPr>
      </w:pPr>
      <w:r>
        <w:rPr>
          <w:sz w:val="23"/>
          <w:szCs w:val="23"/>
        </w:rPr>
        <w:t xml:space="preserve">Konkurransen om forskningsfinansiering forventes å bli ytterligere skjerpet i tiden framover. Dette stiller krav til NTNUs konkurranseevne og vi må </w:t>
      </w:r>
      <w:r w:rsidRPr="00E32B15">
        <w:rPr>
          <w:sz w:val="23"/>
          <w:szCs w:val="23"/>
        </w:rPr>
        <w:t xml:space="preserve">heve den faglige kvaliteten gjennom å identifisere og videreutvikle talenter og miljøer, rekruttere målbevisst og sette flere forskningsmiljøer i stand til å </w:t>
      </w:r>
      <w:r w:rsidRPr="5DF5BF01">
        <w:rPr>
          <w:sz w:val="23"/>
          <w:szCs w:val="23"/>
        </w:rPr>
        <w:t>oppnå gjennomslag</w:t>
      </w:r>
      <w:r w:rsidRPr="00E32B15">
        <w:rPr>
          <w:sz w:val="23"/>
          <w:szCs w:val="23"/>
        </w:rPr>
        <w:t xml:space="preserve">. </w:t>
      </w:r>
    </w:p>
    <w:p w14:paraId="56BE85BC" w14:textId="77777777" w:rsidR="00CB0746" w:rsidRPr="00D33229" w:rsidRDefault="00CB0746" w:rsidP="00CB0746">
      <w:pPr>
        <w:pStyle w:val="paragraph"/>
        <w:spacing w:before="0" w:beforeAutospacing="0" w:after="0" w:afterAutospacing="0"/>
        <w:textAlignment w:val="baseline"/>
        <w:rPr>
          <w:sz w:val="23"/>
          <w:szCs w:val="23"/>
        </w:rPr>
      </w:pPr>
    </w:p>
    <w:p w14:paraId="661D5C87" w14:textId="77777777" w:rsidR="00CB0746" w:rsidRPr="00D33229" w:rsidRDefault="00CB0746" w:rsidP="00CB0746">
      <w:pPr>
        <w:pStyle w:val="paragraph"/>
        <w:spacing w:before="0" w:beforeAutospacing="0" w:after="0" w:afterAutospacing="0"/>
        <w:textAlignment w:val="baseline"/>
        <w:rPr>
          <w:b/>
          <w:bCs/>
          <w:color w:val="1F3864" w:themeColor="accent1" w:themeShade="80"/>
          <w:sz w:val="23"/>
          <w:szCs w:val="23"/>
        </w:rPr>
      </w:pPr>
      <w:r w:rsidRPr="00D33229">
        <w:rPr>
          <w:b/>
          <w:bCs/>
          <w:color w:val="1F3864" w:themeColor="accent1" w:themeShade="80"/>
          <w:sz w:val="23"/>
          <w:szCs w:val="23"/>
        </w:rPr>
        <w:t xml:space="preserve">Bidrag til bærekraftig omstilling og verdiskaping </w:t>
      </w:r>
    </w:p>
    <w:p w14:paraId="0F73A214" w14:textId="77777777" w:rsidR="00CB0746" w:rsidRPr="00D33229" w:rsidRDefault="00CB0746" w:rsidP="00CB0746">
      <w:pPr>
        <w:pStyle w:val="paragraph"/>
        <w:spacing w:before="0" w:beforeAutospacing="0" w:after="0" w:afterAutospacing="0"/>
        <w:textAlignment w:val="baseline"/>
        <w:rPr>
          <w:sz w:val="23"/>
          <w:szCs w:val="23"/>
        </w:rPr>
      </w:pPr>
      <w:r w:rsidRPr="00D33229">
        <w:rPr>
          <w:sz w:val="23"/>
          <w:szCs w:val="23"/>
        </w:rPr>
        <w:t xml:space="preserve">2020 har tydelig demonstrert at verden er én, at uønskede samfunns- og klimaendringer skjer raskt, at verdens økonomi er sårbar, og at fellesskapsløsninger krever et godt klima for samarbeid. Både NTNUs interne drivkraft og kapasitet, og ytre forventninger og behov tilsier at NTNU i årene framover må bidra til bærekraftig omstilling. Bærekraft i bred forstand er derfor en av </w:t>
      </w:r>
      <w:r>
        <w:rPr>
          <w:sz w:val="23"/>
          <w:szCs w:val="23"/>
        </w:rPr>
        <w:t>bærebjelkene</w:t>
      </w:r>
      <w:r w:rsidRPr="00D33229">
        <w:rPr>
          <w:sz w:val="23"/>
          <w:szCs w:val="23"/>
        </w:rPr>
        <w:t xml:space="preserve"> rektor ønsker skal ligge til grunn for NTNUs målstruktur og innsats de kommende årene. </w:t>
      </w:r>
      <w:r>
        <w:rPr>
          <w:sz w:val="23"/>
          <w:szCs w:val="23"/>
        </w:rPr>
        <w:t>Dette innebærer et</w:t>
      </w:r>
      <w:r w:rsidRPr="006C79EB">
        <w:rPr>
          <w:rFonts w:cstheme="minorHAnsi"/>
          <w:sz w:val="23"/>
          <w:szCs w:val="23"/>
        </w:rPr>
        <w:t xml:space="preserve"> tydelig bærekraftavtrykk i forskning, </w:t>
      </w:r>
      <w:r>
        <w:rPr>
          <w:rFonts w:cstheme="minorHAnsi"/>
          <w:sz w:val="23"/>
          <w:szCs w:val="23"/>
        </w:rPr>
        <w:t xml:space="preserve">innovasjon, </w:t>
      </w:r>
      <w:r w:rsidRPr="006C79EB">
        <w:rPr>
          <w:rFonts w:cstheme="minorHAnsi"/>
          <w:sz w:val="23"/>
          <w:szCs w:val="23"/>
        </w:rPr>
        <w:t xml:space="preserve">undervisning og i </w:t>
      </w:r>
      <w:r>
        <w:rPr>
          <w:rFonts w:cstheme="minorHAnsi"/>
          <w:sz w:val="23"/>
          <w:szCs w:val="23"/>
        </w:rPr>
        <w:t>vår</w:t>
      </w:r>
      <w:r w:rsidRPr="006C79EB">
        <w:rPr>
          <w:rFonts w:cstheme="minorHAnsi"/>
          <w:sz w:val="23"/>
          <w:szCs w:val="23"/>
        </w:rPr>
        <w:t xml:space="preserve"> daglige drift.</w:t>
      </w:r>
      <w:r>
        <w:rPr>
          <w:rFonts w:cstheme="minorHAnsi"/>
          <w:sz w:val="23"/>
          <w:szCs w:val="23"/>
        </w:rPr>
        <w:t xml:space="preserve"> </w:t>
      </w:r>
    </w:p>
    <w:p w14:paraId="621D967B" w14:textId="77777777" w:rsidR="00CB0746" w:rsidRDefault="00CB0746" w:rsidP="00CB0746">
      <w:pPr>
        <w:pStyle w:val="paragraph"/>
        <w:spacing w:before="0" w:beforeAutospacing="0" w:after="0" w:afterAutospacing="0"/>
        <w:textAlignment w:val="baseline"/>
        <w:rPr>
          <w:sz w:val="23"/>
          <w:szCs w:val="23"/>
        </w:rPr>
      </w:pPr>
    </w:p>
    <w:p w14:paraId="2422D5E3" w14:textId="77777777" w:rsidR="00CB0746" w:rsidRDefault="00CB0746" w:rsidP="00CB0746">
      <w:pPr>
        <w:pStyle w:val="paragraph"/>
        <w:spacing w:before="0" w:beforeAutospacing="0" w:after="0" w:afterAutospacing="0"/>
        <w:textAlignment w:val="baseline"/>
        <w:rPr>
          <w:sz w:val="23"/>
          <w:szCs w:val="23"/>
        </w:rPr>
      </w:pPr>
    </w:p>
    <w:p w14:paraId="677419D6" w14:textId="77777777" w:rsidR="00CB0746" w:rsidRPr="00D33229" w:rsidRDefault="00CB0746" w:rsidP="00CB0746">
      <w:pPr>
        <w:pStyle w:val="paragraph"/>
        <w:spacing w:before="0" w:beforeAutospacing="0" w:after="0" w:afterAutospacing="0"/>
        <w:textAlignment w:val="baseline"/>
        <w:rPr>
          <w:b/>
          <w:bCs/>
          <w:color w:val="1F3864" w:themeColor="accent1" w:themeShade="80"/>
          <w:sz w:val="23"/>
          <w:szCs w:val="23"/>
        </w:rPr>
      </w:pPr>
      <w:r w:rsidRPr="00D33229">
        <w:rPr>
          <w:b/>
          <w:bCs/>
          <w:color w:val="1F3864" w:themeColor="accent1" w:themeShade="80"/>
          <w:sz w:val="23"/>
          <w:szCs w:val="23"/>
        </w:rPr>
        <w:lastRenderedPageBreak/>
        <w:t xml:space="preserve">Effektiv administrasjon med riktig kvalitet </w:t>
      </w:r>
    </w:p>
    <w:p w14:paraId="6C1025AB" w14:textId="77777777" w:rsidR="00CB0746" w:rsidRDefault="00CB0746" w:rsidP="00CB0746">
      <w:pPr>
        <w:pStyle w:val="paragraph"/>
        <w:spacing w:before="0" w:beforeAutospacing="0" w:after="0" w:afterAutospacing="0"/>
        <w:textAlignment w:val="baseline"/>
        <w:rPr>
          <w:sz w:val="23"/>
          <w:szCs w:val="23"/>
        </w:rPr>
      </w:pPr>
      <w:r w:rsidRPr="00D33229">
        <w:rPr>
          <w:sz w:val="23"/>
          <w:szCs w:val="23"/>
        </w:rPr>
        <w:t xml:space="preserve">Samfunnsendringer, teknologisk utvikling og ønsket om mer effektiv drift har konsekvenser for NTNUs aktivitet og dermed for vårt </w:t>
      </w:r>
      <w:proofErr w:type="spellStart"/>
      <w:r w:rsidRPr="00D33229">
        <w:rPr>
          <w:sz w:val="23"/>
          <w:szCs w:val="23"/>
        </w:rPr>
        <w:t>målbilde</w:t>
      </w:r>
      <w:proofErr w:type="spellEnd"/>
      <w:r w:rsidRPr="00D33229">
        <w:rPr>
          <w:sz w:val="23"/>
          <w:szCs w:val="23"/>
        </w:rPr>
        <w:t xml:space="preserve">. Vi skal i 2021 prioritere å videreutvikle kvaliteten og effektiviteten i administrative prosesser og tjenester. Dette </w:t>
      </w:r>
      <w:r>
        <w:rPr>
          <w:sz w:val="23"/>
          <w:szCs w:val="23"/>
        </w:rPr>
        <w:t>berører</w:t>
      </w:r>
      <w:r w:rsidRPr="00D33229">
        <w:rPr>
          <w:sz w:val="23"/>
          <w:szCs w:val="23"/>
        </w:rPr>
        <w:t xml:space="preserve"> ikke bare selve administrasjonen, men betyr en transformasjon av hele virksomheten (tjenestene, prosessene, organiseringen), og krever investeringer og påfølgende kom</w:t>
      </w:r>
      <w:r>
        <w:rPr>
          <w:sz w:val="23"/>
          <w:szCs w:val="23"/>
        </w:rPr>
        <w:t xml:space="preserve">petanseheving og endrede arbeidsmåter. </w:t>
      </w:r>
    </w:p>
    <w:p w14:paraId="428205C9" w14:textId="77777777" w:rsidR="00CB0746" w:rsidRPr="00D33229" w:rsidRDefault="00CB0746" w:rsidP="00CB0746">
      <w:pPr>
        <w:pStyle w:val="paragraph"/>
        <w:spacing w:before="0" w:beforeAutospacing="0" w:after="0" w:afterAutospacing="0"/>
        <w:textAlignment w:val="baseline"/>
        <w:rPr>
          <w:sz w:val="23"/>
          <w:szCs w:val="23"/>
        </w:rPr>
      </w:pPr>
    </w:p>
    <w:p w14:paraId="1124C2D2" w14:textId="77777777" w:rsidR="00CB0746" w:rsidRPr="00253E5E" w:rsidRDefault="00CB0746" w:rsidP="00CB0746">
      <w:pPr>
        <w:pStyle w:val="Overskrift2"/>
        <w:keepLines/>
        <w:numPr>
          <w:ilvl w:val="1"/>
          <w:numId w:val="4"/>
        </w:numPr>
        <w:spacing w:before="40" w:after="0" w:line="259" w:lineRule="auto"/>
      </w:pPr>
      <w:r>
        <w:t>Langtidsutsiktene for norsk økonomi</w:t>
      </w:r>
    </w:p>
    <w:p w14:paraId="4A529AC0" w14:textId="77777777" w:rsidR="00CB0746" w:rsidRDefault="00CB0746" w:rsidP="00CB0746">
      <w:pPr>
        <w:rPr>
          <w:sz w:val="23"/>
          <w:szCs w:val="23"/>
        </w:rPr>
      </w:pPr>
      <w:r w:rsidRPr="2C1756C9">
        <w:rPr>
          <w:sz w:val="23"/>
          <w:szCs w:val="23"/>
        </w:rPr>
        <w:t>Korona-pandemien</w:t>
      </w:r>
      <w:r w:rsidRPr="00D33229">
        <w:rPr>
          <w:sz w:val="23"/>
          <w:szCs w:val="23"/>
        </w:rPr>
        <w:t xml:space="preserve"> og </w:t>
      </w:r>
      <w:r w:rsidRPr="2C1756C9">
        <w:rPr>
          <w:sz w:val="23"/>
          <w:szCs w:val="23"/>
        </w:rPr>
        <w:t>smitteverntiltakene</w:t>
      </w:r>
      <w:r w:rsidRPr="00D33229">
        <w:rPr>
          <w:sz w:val="23"/>
          <w:szCs w:val="23"/>
        </w:rPr>
        <w:t xml:space="preserve"> som er iverksatt i 2020 har slått kraftig inn i økonomien med store fall i BNP og markert økning i arbeidsledigheten i mange land. Så er også tilfelle for Norge. Krisen utløste det største økonomiske tilbakeslaget som har vært registrert i Norge etter 2. verdenskrig. Imidlertid startet gjenhentingen raskere og har vært kraftigere enn utsiktene før sommeren</w:t>
      </w:r>
      <w:r>
        <w:rPr>
          <w:sz w:val="23"/>
          <w:szCs w:val="23"/>
        </w:rPr>
        <w:t xml:space="preserve"> tilsa</w:t>
      </w:r>
      <w:r w:rsidRPr="00D33229">
        <w:rPr>
          <w:sz w:val="23"/>
          <w:szCs w:val="23"/>
        </w:rPr>
        <w:t>, og halvparten av fallet i BNP var tatt inn igjen allerede i juli.  Usikkerhet om hvordan smittesituasjonen vil utvikle seg gjør at den positive utviklingen er skjør</w:t>
      </w:r>
      <w:r>
        <w:rPr>
          <w:sz w:val="23"/>
          <w:szCs w:val="23"/>
        </w:rPr>
        <w:t>, samtidig som Norge nå er langt bedre rustet til å håndtere nye oppblomstringer både helsemessig og økonomisk</w:t>
      </w:r>
      <w:r w:rsidRPr="00D33229">
        <w:rPr>
          <w:sz w:val="23"/>
          <w:szCs w:val="23"/>
        </w:rPr>
        <w:t>.</w:t>
      </w:r>
    </w:p>
    <w:p w14:paraId="5E0794E2" w14:textId="77777777" w:rsidR="00CB0746" w:rsidRPr="00D33229" w:rsidRDefault="00CB0746" w:rsidP="00CB0746">
      <w:pPr>
        <w:rPr>
          <w:sz w:val="23"/>
          <w:szCs w:val="23"/>
        </w:rPr>
      </w:pPr>
    </w:p>
    <w:p w14:paraId="63E799D6" w14:textId="77777777" w:rsidR="00CB0746" w:rsidRPr="00D33229" w:rsidRDefault="00CB0746" w:rsidP="00CB0746">
      <w:pPr>
        <w:rPr>
          <w:sz w:val="23"/>
          <w:szCs w:val="23"/>
        </w:rPr>
      </w:pPr>
      <w:r w:rsidRPr="00D33229">
        <w:rPr>
          <w:sz w:val="23"/>
          <w:szCs w:val="23"/>
        </w:rPr>
        <w:t xml:space="preserve">Det er fortsatt uklart hvilke konsekvenser korona vil ha både for NTNUs samfunnsoppdrag, rammebetingelser og handlingsrom på lengre sikt, og vi må drive </w:t>
      </w:r>
      <w:r w:rsidRPr="5773DA6A">
        <w:rPr>
          <w:sz w:val="23"/>
          <w:szCs w:val="23"/>
        </w:rPr>
        <w:t>strategioppfølging</w:t>
      </w:r>
      <w:r w:rsidRPr="00D33229">
        <w:rPr>
          <w:sz w:val="23"/>
          <w:szCs w:val="23"/>
        </w:rPr>
        <w:t>, planlegging og virksomhetsutvikling under større usikkerhet enn vi er vant til. For å få et bilde av spennet i utfallsrom har vi derfor arbeidet med ulike scenarier for utviklingen</w:t>
      </w:r>
      <w:r w:rsidRPr="68B798CA">
        <w:rPr>
          <w:sz w:val="23"/>
          <w:szCs w:val="23"/>
        </w:rPr>
        <w:t xml:space="preserve"> og</w:t>
      </w:r>
      <w:r w:rsidRPr="00D33229">
        <w:rPr>
          <w:sz w:val="23"/>
          <w:szCs w:val="23"/>
        </w:rPr>
        <w:t xml:space="preserve"> gjort ulike anslag på hvilke konsekvenser korona vil kunne ha for bevilgningsutviklingen til NTNU. Disse viser et spenn på i størrelsesorden pluss minus 200 mill. kr. i samlet KD-bevilgning i 2025 sammenlignet med en framskriving av rammeutviklingen ut fra forslaget til statsbudsjett for 2021. </w:t>
      </w:r>
      <w:r w:rsidRPr="68B798CA">
        <w:rPr>
          <w:sz w:val="23"/>
          <w:szCs w:val="23"/>
        </w:rPr>
        <w:t>Det er særlig</w:t>
      </w:r>
      <w:r w:rsidRPr="00D33229">
        <w:rPr>
          <w:sz w:val="23"/>
          <w:szCs w:val="23"/>
        </w:rPr>
        <w:t xml:space="preserve"> størrelsen på ABE-kuttet og mulighetene for engangskutt som påvirker anslagene. Selv med forholdsvis radikale endringer i hvilke forutsetninger som legges til grunn, er utslagene i forhold til samlet bevilgningsnivå moderate. Dette illustrerer at nivået på NTNUs bevilgninger er forholdsvis </w:t>
      </w:r>
      <w:proofErr w:type="gramStart"/>
      <w:r w:rsidRPr="00D33229">
        <w:rPr>
          <w:sz w:val="23"/>
          <w:szCs w:val="23"/>
        </w:rPr>
        <w:t>robuste</w:t>
      </w:r>
      <w:proofErr w:type="gramEnd"/>
      <w:r w:rsidRPr="00D33229">
        <w:rPr>
          <w:sz w:val="23"/>
          <w:szCs w:val="23"/>
        </w:rPr>
        <w:t xml:space="preserve">, gitt at det ikke skjer omfattende endringer i KDs finansieringsmodell for universiteter og høgskoler. </w:t>
      </w:r>
    </w:p>
    <w:p w14:paraId="47058A9F" w14:textId="77777777" w:rsidR="00CB0746" w:rsidRPr="00D33229" w:rsidRDefault="00CB0746" w:rsidP="00CB0746">
      <w:pPr>
        <w:rPr>
          <w:sz w:val="23"/>
          <w:szCs w:val="23"/>
        </w:rPr>
      </w:pPr>
    </w:p>
    <w:p w14:paraId="3AA3D479" w14:textId="77777777" w:rsidR="00CB0746" w:rsidRPr="00D33229" w:rsidRDefault="00CB0746" w:rsidP="00CB0746">
      <w:pPr>
        <w:rPr>
          <w:sz w:val="23"/>
          <w:szCs w:val="23"/>
        </w:rPr>
      </w:pPr>
      <w:r w:rsidRPr="00D33229">
        <w:rPr>
          <w:sz w:val="23"/>
          <w:szCs w:val="23"/>
        </w:rPr>
        <w:t xml:space="preserve">Usikkerheten er imidlertid betydelig større i forhold til BOA-finansierte aktiviteter, noe også fakultetenes forventninger til framtidig BOA-aktivitet viser. Svake konjunkturer og redusert lønnsomhet gjør at vi må forvente redusert betalingsevne og betalingsvilje for investeringer i forskning i næringslivet, og at det blir mer krevende å mobilisere bedrifter til å delta i bidragsprosjekter. Tilsvarende vil et mindre olje-tungt næringsliv bety bedrifter med svakere lønnsomhet og med mindre gunstige skatteregler for finansiering av forskning. Deltakelsen i Horisont Europa gjør at vi forventer at større deler av forskningsfinansieringen i framtiden vil bli kanalisert gjennom EU, og dermed mer konkurranseutsatt. Oppsummert betyr dette at det særlig er størrelsen på BOA-aktiviteten der usikkerheten er </w:t>
      </w:r>
      <w:r>
        <w:rPr>
          <w:sz w:val="23"/>
          <w:szCs w:val="23"/>
        </w:rPr>
        <w:t xml:space="preserve">klart </w:t>
      </w:r>
      <w:r w:rsidRPr="00D33229">
        <w:rPr>
          <w:sz w:val="23"/>
          <w:szCs w:val="23"/>
        </w:rPr>
        <w:t>størst</w:t>
      </w:r>
      <w:r>
        <w:rPr>
          <w:sz w:val="23"/>
          <w:szCs w:val="23"/>
        </w:rPr>
        <w:t>, både i 2021 og i langtidsperioden</w:t>
      </w:r>
      <w:r w:rsidRPr="00D33229">
        <w:rPr>
          <w:sz w:val="23"/>
          <w:szCs w:val="23"/>
        </w:rPr>
        <w:t xml:space="preserve">. </w:t>
      </w:r>
    </w:p>
    <w:p w14:paraId="3A1AF036" w14:textId="77777777" w:rsidR="00CB0746" w:rsidRDefault="00CB0746" w:rsidP="00CB0746">
      <w:r>
        <w:t xml:space="preserve"> </w:t>
      </w:r>
    </w:p>
    <w:p w14:paraId="367E21AF" w14:textId="77777777" w:rsidR="00CB0746" w:rsidRPr="00C932B3" w:rsidRDefault="00CB0746" w:rsidP="00CB0746">
      <w:pPr>
        <w:pStyle w:val="Overskrift1"/>
        <w:numPr>
          <w:ilvl w:val="0"/>
          <w:numId w:val="8"/>
        </w:numPr>
      </w:pPr>
      <w:r w:rsidRPr="00C932B3">
        <w:t xml:space="preserve">Bevilgning fra KD og estimert bevilgning for langtidsperioden </w:t>
      </w:r>
    </w:p>
    <w:p w14:paraId="1FDEF6CA" w14:textId="77777777" w:rsidR="00CB0746" w:rsidRPr="00BC6DC9" w:rsidRDefault="00CB0746" w:rsidP="00CB0746">
      <w:pPr>
        <w:pStyle w:val="Overskrift2"/>
        <w:numPr>
          <w:ilvl w:val="0"/>
          <w:numId w:val="0"/>
        </w:numPr>
        <w:ind w:left="576" w:hanging="576"/>
      </w:pPr>
      <w:r w:rsidRPr="00C932B3">
        <w:t>3.1</w:t>
      </w:r>
      <w:r w:rsidRPr="00C932B3">
        <w:tab/>
        <w:t>Statsbudsjettet 2021 for NTN</w:t>
      </w:r>
      <w:r>
        <w:t>U</w:t>
      </w:r>
    </w:p>
    <w:p w14:paraId="47AE7069" w14:textId="77777777" w:rsidR="00CB0746" w:rsidRPr="00253E5E" w:rsidRDefault="00CB0746" w:rsidP="00CB0746">
      <w:pPr>
        <w:rPr>
          <w:sz w:val="23"/>
          <w:szCs w:val="23"/>
        </w:rPr>
      </w:pPr>
      <w:r>
        <w:rPr>
          <w:sz w:val="23"/>
          <w:szCs w:val="23"/>
        </w:rPr>
        <w:t>Forslag til s</w:t>
      </w:r>
      <w:r w:rsidRPr="00253E5E">
        <w:rPr>
          <w:sz w:val="23"/>
          <w:szCs w:val="23"/>
        </w:rPr>
        <w:t>tatsbudsjett som ble fremlagt 7. oktober 20</w:t>
      </w:r>
      <w:r>
        <w:rPr>
          <w:sz w:val="23"/>
          <w:szCs w:val="23"/>
        </w:rPr>
        <w:t>20</w:t>
      </w:r>
      <w:r w:rsidRPr="00253E5E">
        <w:rPr>
          <w:sz w:val="23"/>
          <w:szCs w:val="23"/>
        </w:rPr>
        <w:t>, innebærer en bevilgning til NTNU for 202</w:t>
      </w:r>
      <w:r>
        <w:rPr>
          <w:sz w:val="23"/>
          <w:szCs w:val="23"/>
        </w:rPr>
        <w:t>1</w:t>
      </w:r>
      <w:r w:rsidRPr="00253E5E">
        <w:rPr>
          <w:sz w:val="23"/>
          <w:szCs w:val="23"/>
        </w:rPr>
        <w:t xml:space="preserve"> på 7 </w:t>
      </w:r>
      <w:r>
        <w:rPr>
          <w:sz w:val="23"/>
          <w:szCs w:val="23"/>
        </w:rPr>
        <w:t>326</w:t>
      </w:r>
      <w:r w:rsidRPr="00253E5E">
        <w:rPr>
          <w:sz w:val="23"/>
          <w:szCs w:val="23"/>
        </w:rPr>
        <w:t> mill. kr. Dette er en økning fra 20</w:t>
      </w:r>
      <w:r>
        <w:rPr>
          <w:sz w:val="23"/>
          <w:szCs w:val="23"/>
        </w:rPr>
        <w:t>20</w:t>
      </w:r>
      <w:r w:rsidRPr="00253E5E">
        <w:rPr>
          <w:sz w:val="23"/>
          <w:szCs w:val="23"/>
        </w:rPr>
        <w:t xml:space="preserve"> til 202</w:t>
      </w:r>
      <w:r>
        <w:rPr>
          <w:sz w:val="23"/>
          <w:szCs w:val="23"/>
        </w:rPr>
        <w:t>1</w:t>
      </w:r>
      <w:r w:rsidRPr="00253E5E">
        <w:rPr>
          <w:sz w:val="23"/>
          <w:szCs w:val="23"/>
        </w:rPr>
        <w:t xml:space="preserve"> på </w:t>
      </w:r>
      <w:r>
        <w:rPr>
          <w:sz w:val="23"/>
          <w:szCs w:val="23"/>
        </w:rPr>
        <w:t>325</w:t>
      </w:r>
      <w:r w:rsidRPr="00253E5E">
        <w:rPr>
          <w:sz w:val="23"/>
          <w:szCs w:val="23"/>
        </w:rPr>
        <w:t xml:space="preserve"> mill. kr (</w:t>
      </w:r>
      <w:r>
        <w:rPr>
          <w:sz w:val="23"/>
          <w:szCs w:val="23"/>
        </w:rPr>
        <w:t>4,6</w:t>
      </w:r>
      <w:r w:rsidRPr="00253E5E">
        <w:rPr>
          <w:sz w:val="23"/>
          <w:szCs w:val="23"/>
        </w:rPr>
        <w:t xml:space="preserve"> %). Realøkningen er på </w:t>
      </w:r>
      <w:r>
        <w:rPr>
          <w:sz w:val="23"/>
          <w:szCs w:val="23"/>
        </w:rPr>
        <w:t>102</w:t>
      </w:r>
      <w:r w:rsidRPr="00253E5E">
        <w:rPr>
          <w:sz w:val="23"/>
          <w:szCs w:val="23"/>
        </w:rPr>
        <w:t xml:space="preserve"> mill. kr (1,</w:t>
      </w:r>
      <w:r>
        <w:rPr>
          <w:sz w:val="23"/>
          <w:szCs w:val="23"/>
        </w:rPr>
        <w:t>4</w:t>
      </w:r>
      <w:r w:rsidRPr="00253E5E">
        <w:rPr>
          <w:sz w:val="23"/>
          <w:szCs w:val="23"/>
        </w:rPr>
        <w:t xml:space="preserve"> %).</w:t>
      </w:r>
    </w:p>
    <w:p w14:paraId="0A1B3B7F" w14:textId="77777777" w:rsidR="00CB0746" w:rsidRPr="00253E5E" w:rsidRDefault="00CB0746" w:rsidP="00CB0746">
      <w:pPr>
        <w:rPr>
          <w:sz w:val="23"/>
          <w:szCs w:val="23"/>
        </w:rPr>
      </w:pPr>
    </w:p>
    <w:p w14:paraId="51C63853" w14:textId="77777777" w:rsidR="00CB0746" w:rsidRPr="00253E5E" w:rsidRDefault="00CB0746" w:rsidP="00CB0746">
      <w:pPr>
        <w:rPr>
          <w:sz w:val="23"/>
          <w:szCs w:val="23"/>
        </w:rPr>
      </w:pPr>
      <w:r w:rsidRPr="00253E5E">
        <w:rPr>
          <w:sz w:val="23"/>
          <w:szCs w:val="23"/>
        </w:rPr>
        <w:t xml:space="preserve">Vi har vekst </w:t>
      </w:r>
      <w:r>
        <w:rPr>
          <w:sz w:val="23"/>
          <w:szCs w:val="23"/>
        </w:rPr>
        <w:t>i resultatbevilgningen innenfor utdanning på 44,5 mill. kr, mens resultatbevilgningen innenfor forskning reduseres med nær 38 mill. kr. Dette innebærer at den resultatbaserte finansieringen forskyves mot utdanningsområdet. O</w:t>
      </w:r>
      <w:r w:rsidRPr="00253E5E">
        <w:rPr>
          <w:sz w:val="23"/>
          <w:szCs w:val="23"/>
        </w:rPr>
        <w:t xml:space="preserve">pptrappingen av </w:t>
      </w:r>
      <w:r>
        <w:rPr>
          <w:sz w:val="23"/>
          <w:szCs w:val="23"/>
        </w:rPr>
        <w:t xml:space="preserve">tidligere tildelte </w:t>
      </w:r>
      <w:r w:rsidRPr="00253E5E">
        <w:rPr>
          <w:sz w:val="23"/>
          <w:szCs w:val="23"/>
        </w:rPr>
        <w:t xml:space="preserve">studieplasser </w:t>
      </w:r>
      <w:r>
        <w:rPr>
          <w:sz w:val="23"/>
          <w:szCs w:val="23"/>
        </w:rPr>
        <w:t xml:space="preserve">blir </w:t>
      </w:r>
      <w:r w:rsidRPr="00253E5E">
        <w:rPr>
          <w:sz w:val="23"/>
          <w:szCs w:val="23"/>
        </w:rPr>
        <w:t>videreført</w:t>
      </w:r>
      <w:r>
        <w:rPr>
          <w:sz w:val="23"/>
          <w:szCs w:val="23"/>
        </w:rPr>
        <w:t xml:space="preserve"> som forventet,</w:t>
      </w:r>
      <w:r w:rsidRPr="00253E5E">
        <w:rPr>
          <w:sz w:val="23"/>
          <w:szCs w:val="23"/>
        </w:rPr>
        <w:t xml:space="preserve"> samtidig </w:t>
      </w:r>
      <w:r>
        <w:rPr>
          <w:sz w:val="23"/>
          <w:szCs w:val="23"/>
        </w:rPr>
        <w:t xml:space="preserve">som </w:t>
      </w:r>
      <w:r w:rsidRPr="00253E5E">
        <w:rPr>
          <w:sz w:val="23"/>
          <w:szCs w:val="23"/>
        </w:rPr>
        <w:t xml:space="preserve">tidligere engangstildelinger av rekrutteringsstillinger </w:t>
      </w:r>
      <w:r>
        <w:rPr>
          <w:sz w:val="23"/>
          <w:szCs w:val="23"/>
        </w:rPr>
        <w:t>fases</w:t>
      </w:r>
      <w:r w:rsidRPr="00253E5E">
        <w:rPr>
          <w:sz w:val="23"/>
          <w:szCs w:val="23"/>
        </w:rPr>
        <w:t xml:space="preserve"> ut.</w:t>
      </w:r>
      <w:r>
        <w:rPr>
          <w:sz w:val="23"/>
          <w:szCs w:val="23"/>
        </w:rPr>
        <w:t xml:space="preserve"> Det bevilges videre 11,3 mill. til det 5. året for grunnskolelærerutdanning (halvårseffekt). Til sammen gir dette en økning i basisbevilgningen på 130 mill. i 2021.</w:t>
      </w:r>
    </w:p>
    <w:p w14:paraId="3C6BA30A" w14:textId="77777777" w:rsidR="00CB0746" w:rsidRPr="00253E5E" w:rsidRDefault="00CB0746" w:rsidP="00CB0746">
      <w:pPr>
        <w:rPr>
          <w:sz w:val="23"/>
          <w:szCs w:val="23"/>
        </w:rPr>
      </w:pPr>
    </w:p>
    <w:p w14:paraId="085A9D23" w14:textId="77777777" w:rsidR="00CB0746" w:rsidRPr="00253E5E" w:rsidRDefault="00CB0746" w:rsidP="00CB0746">
      <w:pPr>
        <w:rPr>
          <w:sz w:val="23"/>
          <w:szCs w:val="23"/>
        </w:rPr>
      </w:pPr>
      <w:bookmarkStart w:id="2" w:name="_Hlk52959214"/>
      <w:r w:rsidRPr="00253E5E">
        <w:rPr>
          <w:sz w:val="23"/>
          <w:szCs w:val="23"/>
        </w:rPr>
        <w:t>Regjeringen viderefører avbyråkratiserings- og effektivitetsreformen (ABE) med et kutt på 0,5 % av bevilgningen</w:t>
      </w:r>
      <w:r>
        <w:rPr>
          <w:sz w:val="23"/>
          <w:szCs w:val="23"/>
        </w:rPr>
        <w:t xml:space="preserve"> i 2021</w:t>
      </w:r>
      <w:r w:rsidRPr="00253E5E">
        <w:rPr>
          <w:sz w:val="23"/>
          <w:szCs w:val="23"/>
        </w:rPr>
        <w:t>. For NTNU betyr dette et kutt på 3</w:t>
      </w:r>
      <w:r>
        <w:rPr>
          <w:sz w:val="23"/>
          <w:szCs w:val="23"/>
        </w:rPr>
        <w:t>5</w:t>
      </w:r>
      <w:r w:rsidRPr="00253E5E">
        <w:rPr>
          <w:sz w:val="23"/>
          <w:szCs w:val="23"/>
        </w:rPr>
        <w:t xml:space="preserve"> mill.kr, og et samlet kutt på 2</w:t>
      </w:r>
      <w:r>
        <w:rPr>
          <w:sz w:val="23"/>
          <w:szCs w:val="23"/>
        </w:rPr>
        <w:t>65</w:t>
      </w:r>
      <w:r w:rsidRPr="00253E5E">
        <w:rPr>
          <w:sz w:val="23"/>
          <w:szCs w:val="23"/>
        </w:rPr>
        <w:t xml:space="preserve"> mill.kr. siden </w:t>
      </w:r>
      <w:r>
        <w:rPr>
          <w:sz w:val="23"/>
          <w:szCs w:val="23"/>
        </w:rPr>
        <w:lastRenderedPageBreak/>
        <w:t xml:space="preserve">reformen ble innført i </w:t>
      </w:r>
      <w:r w:rsidRPr="00253E5E">
        <w:rPr>
          <w:sz w:val="23"/>
          <w:szCs w:val="23"/>
        </w:rPr>
        <w:t xml:space="preserve">2015. </w:t>
      </w:r>
      <w:r>
        <w:rPr>
          <w:sz w:val="23"/>
          <w:szCs w:val="23"/>
        </w:rPr>
        <w:t>Det er lagt inn en kompensasjon for forventet pris- og lønnsøkning på 3,2%, tilsvarende 223 mill.</w:t>
      </w:r>
    </w:p>
    <w:bookmarkEnd w:id="2"/>
    <w:p w14:paraId="174B0DC7" w14:textId="77777777" w:rsidR="00CB0746" w:rsidRPr="00253E5E" w:rsidRDefault="00CB0746" w:rsidP="00CB0746">
      <w:pPr>
        <w:rPr>
          <w:sz w:val="23"/>
          <w:szCs w:val="23"/>
        </w:rPr>
      </w:pPr>
    </w:p>
    <w:p w14:paraId="355C3867" w14:textId="77777777" w:rsidR="00CB0746" w:rsidRPr="00253E5E" w:rsidRDefault="00CB0746" w:rsidP="00CB0746">
      <w:pPr>
        <w:rPr>
          <w:sz w:val="23"/>
          <w:szCs w:val="23"/>
        </w:rPr>
      </w:pPr>
      <w:r w:rsidRPr="00253E5E">
        <w:rPr>
          <w:sz w:val="23"/>
          <w:szCs w:val="23"/>
        </w:rPr>
        <w:t xml:space="preserve">Regjeringen foreslår </w:t>
      </w:r>
      <w:r>
        <w:rPr>
          <w:sz w:val="23"/>
          <w:szCs w:val="23"/>
        </w:rPr>
        <w:t>160</w:t>
      </w:r>
      <w:r w:rsidRPr="00253E5E">
        <w:rPr>
          <w:sz w:val="23"/>
          <w:szCs w:val="23"/>
        </w:rPr>
        <w:t xml:space="preserve"> mill.kr til </w:t>
      </w:r>
      <w:r>
        <w:rPr>
          <w:sz w:val="23"/>
          <w:szCs w:val="23"/>
        </w:rPr>
        <w:t xml:space="preserve">Statsbygg til </w:t>
      </w:r>
      <w:r w:rsidRPr="00253E5E">
        <w:rPr>
          <w:sz w:val="23"/>
          <w:szCs w:val="23"/>
        </w:rPr>
        <w:t xml:space="preserve">forprosjekt for ny campus. NTNU får i tillegg </w:t>
      </w:r>
      <w:r>
        <w:rPr>
          <w:sz w:val="23"/>
          <w:szCs w:val="23"/>
        </w:rPr>
        <w:t>10</w:t>
      </w:r>
      <w:r w:rsidRPr="00253E5E">
        <w:rPr>
          <w:sz w:val="23"/>
          <w:szCs w:val="23"/>
        </w:rPr>
        <w:t xml:space="preserve"> mill.kr til arbeidet med campusprosjektet. Det foreslås også midler til prosjektering av bygg og utstyr for Ocean Space. Midlene disponeres av Statsbygg, og er på </w:t>
      </w:r>
      <w:r>
        <w:rPr>
          <w:sz w:val="23"/>
          <w:szCs w:val="23"/>
        </w:rPr>
        <w:t>40</w:t>
      </w:r>
      <w:r w:rsidRPr="00253E5E">
        <w:rPr>
          <w:sz w:val="23"/>
          <w:szCs w:val="23"/>
        </w:rPr>
        <w:t xml:space="preserve"> mill.kr for 202</w:t>
      </w:r>
      <w:r>
        <w:rPr>
          <w:sz w:val="23"/>
          <w:szCs w:val="23"/>
        </w:rPr>
        <w:t>1</w:t>
      </w:r>
      <w:r w:rsidRPr="00253E5E">
        <w:rPr>
          <w:sz w:val="23"/>
          <w:szCs w:val="23"/>
        </w:rPr>
        <w:t xml:space="preserve">. </w:t>
      </w:r>
    </w:p>
    <w:p w14:paraId="2DEC883B" w14:textId="77777777" w:rsidR="00CB0746" w:rsidRPr="00253E5E" w:rsidRDefault="00CB0746" w:rsidP="00CB0746">
      <w:pPr>
        <w:rPr>
          <w:sz w:val="23"/>
          <w:szCs w:val="23"/>
        </w:rPr>
      </w:pPr>
    </w:p>
    <w:p w14:paraId="66331DD7" w14:textId="77777777" w:rsidR="00CB0746" w:rsidRPr="00253E5E" w:rsidRDefault="00CB0746" w:rsidP="00CB0746">
      <w:pPr>
        <w:rPr>
          <w:sz w:val="23"/>
          <w:szCs w:val="23"/>
        </w:rPr>
      </w:pPr>
      <w:r w:rsidRPr="00253E5E">
        <w:rPr>
          <w:sz w:val="23"/>
          <w:szCs w:val="23"/>
        </w:rPr>
        <w:t xml:space="preserve">Samlet sett innebærer forslaget til statsbudsjett </w:t>
      </w:r>
      <w:r>
        <w:rPr>
          <w:sz w:val="23"/>
          <w:szCs w:val="23"/>
        </w:rPr>
        <w:t xml:space="preserve">at regjeringen viderefører hovedelementene i finansieringssystemet og dette gir </w:t>
      </w:r>
      <w:r w:rsidRPr="00253E5E">
        <w:rPr>
          <w:sz w:val="23"/>
          <w:szCs w:val="23"/>
        </w:rPr>
        <w:t xml:space="preserve">en </w:t>
      </w:r>
      <w:r>
        <w:rPr>
          <w:sz w:val="23"/>
          <w:szCs w:val="23"/>
        </w:rPr>
        <w:t>bevilgnings</w:t>
      </w:r>
      <w:r w:rsidRPr="00253E5E">
        <w:rPr>
          <w:sz w:val="23"/>
          <w:szCs w:val="23"/>
        </w:rPr>
        <w:t xml:space="preserve">ramme </w:t>
      </w:r>
      <w:r>
        <w:rPr>
          <w:sz w:val="23"/>
          <w:szCs w:val="23"/>
        </w:rPr>
        <w:t>for NTNU i 2021 som er noe i overkant av det vi</w:t>
      </w:r>
      <w:r w:rsidRPr="00253E5E">
        <w:rPr>
          <w:sz w:val="23"/>
          <w:szCs w:val="23"/>
        </w:rPr>
        <w:t xml:space="preserve"> forventet</w:t>
      </w:r>
      <w:r>
        <w:rPr>
          <w:sz w:val="23"/>
          <w:szCs w:val="23"/>
        </w:rPr>
        <w:t>. Det er samtidig verdt å merke seg at</w:t>
      </w:r>
      <w:r>
        <w:t xml:space="preserve"> KD fra 2022 vil innføre </w:t>
      </w:r>
      <w:r w:rsidRPr="001F5A10">
        <w:t xml:space="preserve">et tak for avsetninger til andre formål enn investeringer og vedlikehold av eiendom. </w:t>
      </w:r>
      <w:r>
        <w:t>A</w:t>
      </w:r>
      <w:r w:rsidRPr="001F5A10">
        <w:t xml:space="preserve">vsetninger utover 5% </w:t>
      </w:r>
      <w:r>
        <w:t>til andre formål vil bli inndratt.</w:t>
      </w:r>
      <w:r w:rsidDel="00B277E1">
        <w:rPr>
          <w:sz w:val="23"/>
          <w:szCs w:val="23"/>
        </w:rPr>
        <w:t xml:space="preserve"> </w:t>
      </w:r>
      <w:r>
        <w:rPr>
          <w:sz w:val="23"/>
          <w:szCs w:val="23"/>
        </w:rPr>
        <w:t xml:space="preserve"> </w:t>
      </w:r>
    </w:p>
    <w:p w14:paraId="520CBC36" w14:textId="77777777" w:rsidR="00CB0746" w:rsidRDefault="00CB0746" w:rsidP="00CB0746"/>
    <w:p w14:paraId="4D9D4E2A" w14:textId="77777777" w:rsidR="00CB0746" w:rsidRPr="001C3D60" w:rsidRDefault="00CB0746" w:rsidP="00CB0746">
      <w:pPr>
        <w:pStyle w:val="Listeavsnitt"/>
        <w:keepNext/>
        <w:numPr>
          <w:ilvl w:val="0"/>
          <w:numId w:val="1"/>
        </w:numPr>
        <w:spacing w:before="240" w:after="60"/>
        <w:contextualSpacing w:val="0"/>
        <w:outlineLvl w:val="1"/>
        <w:rPr>
          <w:b/>
          <w:vanish/>
        </w:rPr>
      </w:pPr>
    </w:p>
    <w:p w14:paraId="26CC8657" w14:textId="77777777" w:rsidR="00CB0746" w:rsidRPr="001C3D60" w:rsidRDefault="00CB0746" w:rsidP="00CB0746">
      <w:pPr>
        <w:pStyle w:val="Listeavsnitt"/>
        <w:keepNext/>
        <w:numPr>
          <w:ilvl w:val="0"/>
          <w:numId w:val="1"/>
        </w:numPr>
        <w:spacing w:before="240" w:after="60"/>
        <w:contextualSpacing w:val="0"/>
        <w:outlineLvl w:val="1"/>
        <w:rPr>
          <w:b/>
          <w:vanish/>
        </w:rPr>
      </w:pPr>
    </w:p>
    <w:p w14:paraId="0F4A6C5C" w14:textId="77777777" w:rsidR="00CB0746" w:rsidRPr="001C3D60" w:rsidRDefault="00CB0746" w:rsidP="00CB0746">
      <w:pPr>
        <w:pStyle w:val="Listeavsnitt"/>
        <w:keepNext/>
        <w:numPr>
          <w:ilvl w:val="1"/>
          <w:numId w:val="1"/>
        </w:numPr>
        <w:spacing w:before="240" w:after="60"/>
        <w:contextualSpacing w:val="0"/>
        <w:outlineLvl w:val="1"/>
        <w:rPr>
          <w:b/>
          <w:vanish/>
        </w:rPr>
      </w:pPr>
    </w:p>
    <w:p w14:paraId="352BB41A" w14:textId="77777777" w:rsidR="00CB0746" w:rsidRPr="001C3D60" w:rsidRDefault="00CB0746" w:rsidP="00CB0746">
      <w:pPr>
        <w:pStyle w:val="Listeavsnitt"/>
        <w:keepNext/>
        <w:numPr>
          <w:ilvl w:val="1"/>
          <w:numId w:val="1"/>
        </w:numPr>
        <w:spacing w:before="240" w:after="60"/>
        <w:contextualSpacing w:val="0"/>
        <w:outlineLvl w:val="1"/>
        <w:rPr>
          <w:b/>
          <w:vanish/>
        </w:rPr>
      </w:pPr>
    </w:p>
    <w:p w14:paraId="68A92980" w14:textId="77777777" w:rsidR="00CB0746" w:rsidRDefault="00CB0746" w:rsidP="00CB0746">
      <w:pPr>
        <w:pStyle w:val="Overskrift2"/>
        <w:numPr>
          <w:ilvl w:val="0"/>
          <w:numId w:val="0"/>
        </w:numPr>
      </w:pPr>
      <w:r w:rsidRPr="00451212">
        <w:t>3.2 Omtale av forventede rammer</w:t>
      </w:r>
      <w:r>
        <w:t xml:space="preserve"> – basert på produksjonen og økonomiske langtidsutsikter</w:t>
      </w:r>
    </w:p>
    <w:p w14:paraId="3CAA0E75" w14:textId="77777777" w:rsidR="00CB0746" w:rsidRPr="00DF54D3" w:rsidRDefault="00CB0746" w:rsidP="00CB0746">
      <w:pPr>
        <w:rPr>
          <w:sz w:val="23"/>
          <w:szCs w:val="23"/>
        </w:rPr>
      </w:pPr>
      <w:r w:rsidRPr="00DF54D3">
        <w:rPr>
          <w:sz w:val="23"/>
          <w:szCs w:val="23"/>
        </w:rPr>
        <w:t xml:space="preserve">Vi estimerer som vanlig tre scenarioer for bevilgningsutviklingen i langtidsperioden. Scenarioene er basert på fakultetenes anslag på framtidig resultatutvikling innenfor de åtte resultatindikatorene som Kunnskapsdepartementet bruker for å beregne institusjonenes bevilgning. I det faktiske </w:t>
      </w:r>
      <w:r w:rsidRPr="00DF54D3">
        <w:rPr>
          <w:sz w:val="23"/>
          <w:szCs w:val="23"/>
        </w:rPr>
        <w:softHyphen/>
        <w:t>budsjettet brukes det realistiske scenarioet.</w:t>
      </w:r>
    </w:p>
    <w:p w14:paraId="62F97B1D" w14:textId="77777777" w:rsidR="00CB0746" w:rsidRPr="00DF54D3" w:rsidRDefault="00CB0746" w:rsidP="00CB0746">
      <w:pPr>
        <w:rPr>
          <w:sz w:val="23"/>
          <w:szCs w:val="23"/>
        </w:rPr>
      </w:pPr>
    </w:p>
    <w:p w14:paraId="17F4F4DC" w14:textId="77777777" w:rsidR="00CB0746" w:rsidRPr="00333C16" w:rsidRDefault="00CB0746" w:rsidP="00CB0746">
      <w:pPr>
        <w:rPr>
          <w:sz w:val="23"/>
          <w:szCs w:val="23"/>
        </w:rPr>
      </w:pPr>
      <w:r w:rsidRPr="00333C16">
        <w:rPr>
          <w:sz w:val="23"/>
          <w:szCs w:val="23"/>
        </w:rPr>
        <w:t xml:space="preserve">I det realistiske scenarioet forventer vi realvekst i NTNUs rammebevilgning både fra 2020 til 2021, og i langtidsperioden fram mot 2025. Fra 2020 til 2021 legges det i forslag til statsbudsjett opp til en realvekst på 1,4 prosent, mens det fram mot 2025 forventes en realvekst på 3,5 prosent. Veksten er i all hovedsak en effekt av </w:t>
      </w:r>
      <w:r>
        <w:rPr>
          <w:sz w:val="23"/>
          <w:szCs w:val="23"/>
        </w:rPr>
        <w:t>at NTNU har</w:t>
      </w:r>
      <w:r w:rsidRPr="00333C16">
        <w:rPr>
          <w:sz w:val="23"/>
          <w:szCs w:val="23"/>
        </w:rPr>
        <w:t xml:space="preserve"> fått nye studieplasser i tidligere statsbudsjett og senest i revidert nasjonalbudsjett 2020. De nye studieplassene fører til en opptrapping av NTNUs basisbevilgning, og til at vi forventer en betydelig vekst i avlagte studiepoeng og ferdige kandidater som gir uttelling i den resultatbaserte delen av bevilgningen. Regjeringen understreker at studieplassene i revidert nasjonalbudsjett 2020 er knyttet til situasjonen i arbeidsmarkedet med høy arbeidsledighet, og at den samlede studiekapasiteten etter hvert vil normaliseres i henhold til konjunkturene.</w:t>
      </w:r>
    </w:p>
    <w:p w14:paraId="2B624FEC" w14:textId="77777777" w:rsidR="00CB0746" w:rsidRPr="00DF54D3" w:rsidRDefault="00CB0746" w:rsidP="00CB0746">
      <w:pPr>
        <w:rPr>
          <w:sz w:val="23"/>
          <w:szCs w:val="23"/>
        </w:rPr>
      </w:pPr>
    </w:p>
    <w:p w14:paraId="75A0ECD1" w14:textId="77777777" w:rsidR="00CB0746" w:rsidRPr="00DF54D3" w:rsidRDefault="00CB0746" w:rsidP="00CB0746">
      <w:pPr>
        <w:rPr>
          <w:sz w:val="23"/>
          <w:szCs w:val="23"/>
        </w:rPr>
      </w:pPr>
      <w:r>
        <w:rPr>
          <w:sz w:val="23"/>
          <w:szCs w:val="23"/>
        </w:rPr>
        <w:t>For langtidsperioden</w:t>
      </w:r>
      <w:r w:rsidRPr="00DF54D3">
        <w:rPr>
          <w:sz w:val="23"/>
          <w:szCs w:val="23"/>
        </w:rPr>
        <w:t xml:space="preserve"> legger </w:t>
      </w:r>
      <w:r>
        <w:rPr>
          <w:sz w:val="23"/>
          <w:szCs w:val="23"/>
        </w:rPr>
        <w:t>vi</w:t>
      </w:r>
      <w:r w:rsidRPr="00DF54D3">
        <w:rPr>
          <w:sz w:val="23"/>
          <w:szCs w:val="23"/>
        </w:rPr>
        <w:t xml:space="preserve"> fortsatt til grunn at NTNUs grunnbevilgning reduseres med 0,7 prosent i året som følge av regjeringens avbyråkratisering- og effektiviseringsreform (ABE). Samlet utgjør ABE-reformen en redusert bevilgning på 244 mill. kr i langtidsperioden.</w:t>
      </w:r>
    </w:p>
    <w:p w14:paraId="39AA1732" w14:textId="77777777" w:rsidR="00CB0746" w:rsidRPr="00DF54D3" w:rsidRDefault="00CB0746" w:rsidP="00CB0746">
      <w:pPr>
        <w:rPr>
          <w:sz w:val="23"/>
          <w:szCs w:val="23"/>
        </w:rPr>
      </w:pPr>
    </w:p>
    <w:p w14:paraId="4D48AA03" w14:textId="77777777" w:rsidR="00CB0746" w:rsidRDefault="00CB0746" w:rsidP="00CB0746">
      <w:pPr>
        <w:rPr>
          <w:sz w:val="23"/>
          <w:szCs w:val="23"/>
        </w:rPr>
      </w:pPr>
      <w:r>
        <w:rPr>
          <w:sz w:val="23"/>
          <w:szCs w:val="23"/>
        </w:rPr>
        <w:t xml:space="preserve">Sammenholdt med vurderingene i forrige kapittel, så er det lagt til grunn at vi har en </w:t>
      </w:r>
      <w:proofErr w:type="gramStart"/>
      <w:r>
        <w:rPr>
          <w:sz w:val="23"/>
          <w:szCs w:val="23"/>
        </w:rPr>
        <w:t>robust</w:t>
      </w:r>
      <w:proofErr w:type="gramEnd"/>
      <w:r>
        <w:rPr>
          <w:sz w:val="23"/>
          <w:szCs w:val="23"/>
        </w:rPr>
        <w:t xml:space="preserve"> bevilgnings</w:t>
      </w:r>
      <w:r>
        <w:rPr>
          <w:sz w:val="23"/>
          <w:szCs w:val="23"/>
        </w:rPr>
        <w:softHyphen/>
        <w:t>situasjon. Det er for tidlig ennå å ha en oppfatning om hva som blir reelle effekter av korona-pandemien, og forutsetningene i våre estimater er at vi ikke får et stort smitteutbrudd og at en vaksine vil være tilgjengelig i løpet av neste år. Dette er sammenfallende med de forutsetninger som legges til grunn for norsk økonomi i statsbudsjettet.</w:t>
      </w:r>
    </w:p>
    <w:p w14:paraId="77AF0E8D" w14:textId="77777777" w:rsidR="00CB0746" w:rsidRPr="00DF54D3" w:rsidRDefault="00CB0746" w:rsidP="00CB0746">
      <w:pPr>
        <w:rPr>
          <w:sz w:val="23"/>
          <w:szCs w:val="23"/>
        </w:rPr>
      </w:pPr>
    </w:p>
    <w:p w14:paraId="11CE32C8" w14:textId="77777777" w:rsidR="00CB0746" w:rsidRDefault="00CB0746" w:rsidP="00CB0746">
      <w:pPr>
        <w:pStyle w:val="Overskrift1"/>
      </w:pPr>
      <w:r>
        <w:t>4. Strategiske prioriteringer og forslag til mål</w:t>
      </w:r>
    </w:p>
    <w:p w14:paraId="2E7EEA5D" w14:textId="77777777" w:rsidR="00CB0746" w:rsidRPr="00BC6DC9" w:rsidRDefault="00CB0746" w:rsidP="00CB0746">
      <w:pPr>
        <w:pStyle w:val="Overskrift2"/>
        <w:numPr>
          <w:ilvl w:val="0"/>
          <w:numId w:val="0"/>
        </w:numPr>
        <w:ind w:left="576" w:hanging="576"/>
      </w:pPr>
      <w:r>
        <w:t>4.1 Strategisk forankring</w:t>
      </w:r>
    </w:p>
    <w:p w14:paraId="55F1C51B" w14:textId="77777777" w:rsidR="00CB0746" w:rsidRPr="00445591" w:rsidRDefault="00CB0746" w:rsidP="00CB0746">
      <w:pPr>
        <w:rPr>
          <w:sz w:val="23"/>
          <w:szCs w:val="23"/>
        </w:rPr>
      </w:pPr>
      <w:r w:rsidRPr="00445591">
        <w:rPr>
          <w:sz w:val="23"/>
          <w:szCs w:val="23"/>
        </w:rPr>
        <w:t>Ved NTNU ønsker vi å bidra til «</w:t>
      </w:r>
      <w:r w:rsidRPr="002D15F4">
        <w:rPr>
          <w:i/>
          <w:iCs/>
          <w:sz w:val="23"/>
          <w:szCs w:val="23"/>
        </w:rPr>
        <w:t>Kunnskap for en bedre verden</w:t>
      </w:r>
      <w:r w:rsidRPr="00445591">
        <w:rPr>
          <w:sz w:val="23"/>
          <w:szCs w:val="23"/>
        </w:rPr>
        <w:t>». Vi vil være premissleverandør for omstillingen til et bærekraftig samfunn</w:t>
      </w:r>
      <w:r>
        <w:rPr>
          <w:sz w:val="23"/>
          <w:szCs w:val="23"/>
        </w:rPr>
        <w:t xml:space="preserve"> og møte samfunnets behov for kunnskap og kompetanse. NTNUs s</w:t>
      </w:r>
      <w:r w:rsidRPr="00445591">
        <w:rPr>
          <w:sz w:val="23"/>
          <w:szCs w:val="23"/>
        </w:rPr>
        <w:t>trategi inneholder 36 utviklingsmål</w:t>
      </w:r>
      <w:r>
        <w:rPr>
          <w:sz w:val="23"/>
          <w:szCs w:val="23"/>
        </w:rPr>
        <w:t xml:space="preserve">, og forslagene til mål for 2021 </w:t>
      </w:r>
      <w:r w:rsidRPr="00445591">
        <w:rPr>
          <w:sz w:val="23"/>
          <w:szCs w:val="23"/>
        </w:rPr>
        <w:t xml:space="preserve">er alle viktige områder som skal prioriteres i 2021 for å realisere </w:t>
      </w:r>
      <w:r>
        <w:rPr>
          <w:sz w:val="23"/>
          <w:szCs w:val="23"/>
        </w:rPr>
        <w:t xml:space="preserve">strategiens utviklingsmål </w:t>
      </w:r>
      <w:r w:rsidRPr="00445591">
        <w:rPr>
          <w:sz w:val="23"/>
          <w:szCs w:val="23"/>
        </w:rPr>
        <w:t xml:space="preserve">innen 2025. </w:t>
      </w:r>
    </w:p>
    <w:p w14:paraId="3723760D" w14:textId="77777777" w:rsidR="00CB0746" w:rsidRDefault="00CB0746" w:rsidP="00CB0746">
      <w:pPr>
        <w:rPr>
          <w:sz w:val="23"/>
          <w:szCs w:val="23"/>
        </w:rPr>
      </w:pPr>
    </w:p>
    <w:p w14:paraId="66749102" w14:textId="77777777" w:rsidR="00CB0746" w:rsidRDefault="00CB0746" w:rsidP="00CB0746">
      <w:pPr>
        <w:rPr>
          <w:sz w:val="23"/>
          <w:szCs w:val="23"/>
        </w:rPr>
      </w:pPr>
      <w:r w:rsidRPr="00E41D8A">
        <w:rPr>
          <w:sz w:val="23"/>
          <w:szCs w:val="23"/>
        </w:rPr>
        <w:t xml:space="preserve">En organisasjon som vår krever enn viss kontinuitet i arbeidet med å realisere strategien, og vi har mye pågående utviklingsarbeid i 2020 som må fortsette inn i 2021. 2020 har vært et annerledes år hvor rammer og omgivelser har forandret seg. </w:t>
      </w:r>
      <w:r w:rsidRPr="00D33229">
        <w:rPr>
          <w:sz w:val="23"/>
          <w:szCs w:val="23"/>
        </w:rPr>
        <w:t>Utviklingstrekk</w:t>
      </w:r>
      <w:r>
        <w:rPr>
          <w:sz w:val="23"/>
          <w:szCs w:val="23"/>
        </w:rPr>
        <w:t xml:space="preserve"> beskrevet i kap</w:t>
      </w:r>
      <w:r w:rsidRPr="00451212">
        <w:rPr>
          <w:sz w:val="23"/>
          <w:szCs w:val="23"/>
        </w:rPr>
        <w:t>. 2.1</w:t>
      </w:r>
      <w:r>
        <w:rPr>
          <w:sz w:val="23"/>
          <w:szCs w:val="23"/>
        </w:rPr>
        <w:t xml:space="preserve"> viser at NTNUs strategi setter viktige og riktige utviklingsmål, og </w:t>
      </w:r>
      <w:r w:rsidRPr="00D33229">
        <w:rPr>
          <w:sz w:val="23"/>
          <w:szCs w:val="23"/>
        </w:rPr>
        <w:t>effektene av</w:t>
      </w:r>
      <w:r>
        <w:rPr>
          <w:sz w:val="23"/>
          <w:szCs w:val="23"/>
        </w:rPr>
        <w:t xml:space="preserve"> </w:t>
      </w:r>
      <w:r w:rsidRPr="00D33229">
        <w:rPr>
          <w:sz w:val="23"/>
          <w:szCs w:val="23"/>
        </w:rPr>
        <w:t xml:space="preserve">koronapandemien </w:t>
      </w:r>
      <w:r>
        <w:rPr>
          <w:sz w:val="23"/>
          <w:szCs w:val="23"/>
        </w:rPr>
        <w:t>aktualiserer disse ytterligere</w:t>
      </w:r>
      <w:r w:rsidRPr="00D33229">
        <w:rPr>
          <w:sz w:val="23"/>
          <w:szCs w:val="23"/>
        </w:rPr>
        <w:t>.</w:t>
      </w:r>
      <w:r>
        <w:rPr>
          <w:sz w:val="23"/>
          <w:szCs w:val="23"/>
        </w:rPr>
        <w:t xml:space="preserve"> </w:t>
      </w:r>
    </w:p>
    <w:p w14:paraId="20EBF416" w14:textId="77777777" w:rsidR="00CB0746" w:rsidRDefault="00CB0746" w:rsidP="00CB0746">
      <w:pPr>
        <w:rPr>
          <w:sz w:val="23"/>
          <w:szCs w:val="23"/>
        </w:rPr>
      </w:pPr>
    </w:p>
    <w:p w14:paraId="16FFBB39" w14:textId="77777777" w:rsidR="00CB0746" w:rsidRPr="00E41D8A" w:rsidRDefault="00CB0746" w:rsidP="00CB0746">
      <w:pPr>
        <w:rPr>
          <w:color w:val="000000"/>
          <w:sz w:val="23"/>
          <w:szCs w:val="23"/>
          <w:shd w:val="clear" w:color="auto" w:fill="FFFFFF"/>
        </w:rPr>
      </w:pPr>
      <w:r>
        <w:rPr>
          <w:sz w:val="23"/>
          <w:szCs w:val="23"/>
        </w:rPr>
        <w:lastRenderedPageBreak/>
        <w:t xml:space="preserve">Rektor ønsker at videre </w:t>
      </w:r>
      <w:r w:rsidRPr="00934B20">
        <w:rPr>
          <w:sz w:val="23"/>
          <w:szCs w:val="23"/>
        </w:rPr>
        <w:t>utvikling av ett NTNU skal gjøres med bærekraft </w:t>
      </w:r>
      <w:r>
        <w:rPr>
          <w:sz w:val="23"/>
          <w:szCs w:val="23"/>
        </w:rPr>
        <w:t xml:space="preserve">og </w:t>
      </w:r>
      <w:r w:rsidRPr="00934B20">
        <w:rPr>
          <w:sz w:val="23"/>
          <w:szCs w:val="23"/>
        </w:rPr>
        <w:t>kvalitet som bærebjelker</w:t>
      </w:r>
      <w:r>
        <w:rPr>
          <w:sz w:val="23"/>
          <w:szCs w:val="23"/>
        </w:rPr>
        <w:t xml:space="preserve"> i arbeidet.</w:t>
      </w:r>
      <w:r w:rsidRPr="00934B20">
        <w:rPr>
          <w:sz w:val="23"/>
          <w:szCs w:val="23"/>
        </w:rPr>
        <w:t xml:space="preserve"> Bærekraft, Kvalitet og Ett NTNU er </w:t>
      </w:r>
      <w:r>
        <w:rPr>
          <w:sz w:val="23"/>
          <w:szCs w:val="23"/>
        </w:rPr>
        <w:t xml:space="preserve">derfor </w:t>
      </w:r>
      <w:r w:rsidRPr="00934B20">
        <w:rPr>
          <w:sz w:val="23"/>
          <w:szCs w:val="23"/>
        </w:rPr>
        <w:t xml:space="preserve">fellesnevnere for de </w:t>
      </w:r>
      <w:r>
        <w:rPr>
          <w:sz w:val="23"/>
          <w:szCs w:val="23"/>
        </w:rPr>
        <w:t>åtte</w:t>
      </w:r>
      <w:r w:rsidRPr="00934B20">
        <w:rPr>
          <w:sz w:val="23"/>
          <w:szCs w:val="23"/>
        </w:rPr>
        <w:t xml:space="preserve"> målene, og skal være retningsgivende for NTNUs </w:t>
      </w:r>
      <w:r w:rsidRPr="00C932B3">
        <w:rPr>
          <w:sz w:val="23"/>
          <w:szCs w:val="23"/>
        </w:rPr>
        <w:t>felles</w:t>
      </w:r>
      <w:r w:rsidRPr="00934B20">
        <w:rPr>
          <w:sz w:val="23"/>
          <w:szCs w:val="23"/>
        </w:rPr>
        <w:t xml:space="preserve">prioriteringer. </w:t>
      </w:r>
    </w:p>
    <w:p w14:paraId="6BBE3B44" w14:textId="77777777" w:rsidR="00CB0746" w:rsidRPr="00E41D8A" w:rsidRDefault="00CB0746" w:rsidP="00CB0746">
      <w:pPr>
        <w:rPr>
          <w:sz w:val="23"/>
          <w:szCs w:val="23"/>
        </w:rPr>
      </w:pPr>
    </w:p>
    <w:p w14:paraId="7BF49D6E" w14:textId="77777777" w:rsidR="00CB0746" w:rsidRPr="00E41D8A" w:rsidRDefault="00CB0746" w:rsidP="00CB0746">
      <w:pPr>
        <w:rPr>
          <w:sz w:val="23"/>
          <w:szCs w:val="23"/>
        </w:rPr>
      </w:pPr>
      <w:r>
        <w:rPr>
          <w:noProof/>
        </w:rPr>
        <w:drawing>
          <wp:anchor distT="0" distB="0" distL="114300" distR="114300" simplePos="0" relativeHeight="251660288" behindDoc="0" locked="0" layoutInCell="1" allowOverlap="1" wp14:anchorId="7DD79B93" wp14:editId="537857F4">
            <wp:simplePos x="0" y="0"/>
            <wp:positionH relativeFrom="margin">
              <wp:align>right</wp:align>
            </wp:positionH>
            <wp:positionV relativeFrom="paragraph">
              <wp:posOffset>97790</wp:posOffset>
            </wp:positionV>
            <wp:extent cx="4407535" cy="25019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7535" cy="2501900"/>
                    </a:xfrm>
                    <a:prstGeom prst="rect">
                      <a:avLst/>
                    </a:prstGeom>
                  </pic:spPr>
                </pic:pic>
              </a:graphicData>
            </a:graphic>
            <wp14:sizeRelH relativeFrom="margin">
              <wp14:pctWidth>0</wp14:pctWidth>
            </wp14:sizeRelH>
            <wp14:sizeRelV relativeFrom="margin">
              <wp14:pctHeight>0</wp14:pctHeight>
            </wp14:sizeRelV>
          </wp:anchor>
        </w:drawing>
      </w:r>
      <w:r w:rsidRPr="00934B20">
        <w:rPr>
          <w:b/>
          <w:bCs/>
          <w:i/>
          <w:iCs/>
          <w:sz w:val="23"/>
          <w:szCs w:val="23"/>
        </w:rPr>
        <w:t>Kvalitet</w:t>
      </w:r>
      <w:r w:rsidRPr="00934B20">
        <w:rPr>
          <w:sz w:val="23"/>
          <w:szCs w:val="23"/>
        </w:rPr>
        <w:t xml:space="preserve"> er fundamentet for å realisere strategien. NTNU skal videreutvikle sterke fagmiljøer med høy kvalitet og internasjonal orientering. Vi har fortsatt en vei å gå, både med tanke på kvalitet i bredde og utvikling av flere spisser. </w:t>
      </w:r>
    </w:p>
    <w:p w14:paraId="72487D5E" w14:textId="77777777" w:rsidR="00CB0746" w:rsidRDefault="00CB0746" w:rsidP="00CB0746">
      <w:pPr>
        <w:rPr>
          <w:b/>
          <w:bCs/>
          <w:i/>
          <w:iCs/>
          <w:sz w:val="23"/>
          <w:szCs w:val="23"/>
        </w:rPr>
      </w:pPr>
    </w:p>
    <w:p w14:paraId="61FE7B74" w14:textId="77777777" w:rsidR="00CB0746" w:rsidRPr="00E41D8A" w:rsidRDefault="00CB0746" w:rsidP="00CB0746">
      <w:pPr>
        <w:rPr>
          <w:sz w:val="23"/>
          <w:szCs w:val="23"/>
        </w:rPr>
      </w:pPr>
      <w:r w:rsidRPr="00934B20">
        <w:rPr>
          <w:b/>
          <w:bCs/>
          <w:i/>
          <w:iCs/>
          <w:sz w:val="23"/>
          <w:szCs w:val="23"/>
        </w:rPr>
        <w:t>Bærekraft</w:t>
      </w:r>
      <w:r w:rsidRPr="00934B20">
        <w:rPr>
          <w:sz w:val="23"/>
          <w:szCs w:val="23"/>
        </w:rPr>
        <w:t xml:space="preserve"> handler om vårt bidrag til et mer bærekraftig samfunn, både gjennom hvilken utdanning vil tilbyr våre studenter, hva vi forsker på og hvordan vi formidler og bidrar til å omsette vår kunnskap. Dette handler også om hvordan vi utformer vår egen virksomhet og drifter våre egne campuser. </w:t>
      </w:r>
    </w:p>
    <w:p w14:paraId="7AD2F82A" w14:textId="77777777" w:rsidR="00CB0746" w:rsidRDefault="00CB0746" w:rsidP="00CB0746">
      <w:pPr>
        <w:rPr>
          <w:sz w:val="23"/>
          <w:szCs w:val="23"/>
        </w:rPr>
      </w:pPr>
    </w:p>
    <w:p w14:paraId="0A875A19" w14:textId="77777777" w:rsidR="00CB0746" w:rsidRPr="00934B20" w:rsidRDefault="00CB0746" w:rsidP="00CB0746">
      <w:pPr>
        <w:rPr>
          <w:sz w:val="23"/>
          <w:szCs w:val="23"/>
        </w:rPr>
      </w:pPr>
      <w:r w:rsidRPr="00934B20">
        <w:rPr>
          <w:sz w:val="23"/>
          <w:szCs w:val="23"/>
        </w:rPr>
        <w:t xml:space="preserve">Bakgrunnen for overskriften </w:t>
      </w:r>
      <w:r w:rsidRPr="00934B20">
        <w:rPr>
          <w:b/>
          <w:bCs/>
          <w:i/>
          <w:iCs/>
          <w:sz w:val="23"/>
          <w:szCs w:val="23"/>
        </w:rPr>
        <w:t>Ett NTNU</w:t>
      </w:r>
      <w:r w:rsidRPr="00934B20">
        <w:rPr>
          <w:sz w:val="23"/>
          <w:szCs w:val="23"/>
        </w:rPr>
        <w:t xml:space="preserve"> er behovet for å arbeide videre med utvikling av organisasjonen, for å bygge en felles kultur, utvikle og ta i bruk digitale løsninger og å videreutvikle støtteapparatet. Ett NTNU handler også </w:t>
      </w:r>
      <w:r>
        <w:rPr>
          <w:sz w:val="23"/>
          <w:szCs w:val="23"/>
        </w:rPr>
        <w:t xml:space="preserve">om </w:t>
      </w:r>
      <w:r w:rsidRPr="00934B20">
        <w:rPr>
          <w:sz w:val="23"/>
          <w:szCs w:val="23"/>
        </w:rPr>
        <w:t xml:space="preserve">innsatsen vi skal legge ned i å utvikle og utnytte vår tverrfaglighet. Tverrfaglighet og styrket samspill internt og eksternt vil igjen understøtte kvalitetsutvikling og bidra til å utvikle bærekraftige løsninger på morgendagens utfordringer. </w:t>
      </w:r>
    </w:p>
    <w:p w14:paraId="059827DC" w14:textId="77777777" w:rsidR="00CB0746" w:rsidRPr="00143ACE" w:rsidRDefault="00CB0746" w:rsidP="00CB0746">
      <w:pPr>
        <w:pStyle w:val="Overskrift2"/>
        <w:numPr>
          <w:ilvl w:val="1"/>
          <w:numId w:val="6"/>
        </w:numPr>
      </w:pPr>
      <w:r w:rsidRPr="00143ACE">
        <w:t xml:space="preserve">Forslag til mål </w:t>
      </w:r>
    </w:p>
    <w:p w14:paraId="393DCDEE" w14:textId="77777777" w:rsidR="00CB0746" w:rsidRDefault="00CB0746" w:rsidP="00CB0746">
      <w:pPr>
        <w:rPr>
          <w:rStyle w:val="normaltextrun"/>
          <w:color w:val="000000"/>
          <w:sz w:val="23"/>
          <w:szCs w:val="23"/>
          <w:shd w:val="clear" w:color="auto" w:fill="FFFFFF"/>
        </w:rPr>
      </w:pPr>
      <w:r w:rsidRPr="00934B20">
        <w:rPr>
          <w:sz w:val="23"/>
          <w:szCs w:val="23"/>
        </w:rPr>
        <w:t xml:space="preserve">Årsplan 2021 inneholder </w:t>
      </w:r>
      <w:r>
        <w:rPr>
          <w:sz w:val="23"/>
          <w:szCs w:val="23"/>
        </w:rPr>
        <w:t>åtte</w:t>
      </w:r>
      <w:r w:rsidRPr="00934B20">
        <w:rPr>
          <w:sz w:val="23"/>
          <w:szCs w:val="23"/>
        </w:rPr>
        <w:t xml:space="preserve"> mål for NTNU. Av disse inngår </w:t>
      </w:r>
      <w:r>
        <w:rPr>
          <w:sz w:val="23"/>
          <w:szCs w:val="23"/>
        </w:rPr>
        <w:t>fem</w:t>
      </w:r>
      <w:r w:rsidRPr="00934B20">
        <w:rPr>
          <w:sz w:val="23"/>
          <w:szCs w:val="23"/>
        </w:rPr>
        <w:t xml:space="preserve"> mål </w:t>
      </w:r>
      <w:r>
        <w:rPr>
          <w:rStyle w:val="normaltextrun"/>
          <w:sz w:val="23"/>
          <w:szCs w:val="23"/>
        </w:rPr>
        <w:t xml:space="preserve">(i blå skrift) </w:t>
      </w:r>
      <w:r w:rsidRPr="00934B20">
        <w:rPr>
          <w:sz w:val="23"/>
          <w:szCs w:val="23"/>
        </w:rPr>
        <w:t xml:space="preserve">i den reviderte utviklingsavtalen med Kunnskapsdepartementet, som løper fra 2021 og ut 2022. </w:t>
      </w:r>
      <w:r w:rsidRPr="00E41D8A">
        <w:rPr>
          <w:sz w:val="23"/>
          <w:szCs w:val="23"/>
        </w:rPr>
        <w:t xml:space="preserve">Målene som inngår i Utviklingsavtalen med Kunnskapsdepartementet har et toårsperspektiv, mens de øvrige målene i utgangspunktet er ettårige. </w:t>
      </w:r>
      <w:r w:rsidRPr="00E41D8A">
        <w:rPr>
          <w:rStyle w:val="normaltextrun"/>
          <w:color w:val="000000"/>
          <w:sz w:val="23"/>
          <w:szCs w:val="23"/>
          <w:shd w:val="clear" w:color="auto" w:fill="FFFFFF"/>
        </w:rPr>
        <w:t xml:space="preserve">Siden målene skal realiseres i 2021 og 2022, må de være relativt operative i sin natur og fortelle hva NTNU skal løfte i fellesskap de neste ett til to årene. </w:t>
      </w:r>
      <w:r w:rsidRPr="00934B20">
        <w:rPr>
          <w:sz w:val="23"/>
          <w:szCs w:val="23"/>
        </w:rPr>
        <w:t xml:space="preserve">Målene er alle viktige områder som skal prioriteres i 2021 for å gi retning og fart mot å realisere strategien </w:t>
      </w:r>
      <w:r>
        <w:rPr>
          <w:sz w:val="23"/>
          <w:szCs w:val="23"/>
        </w:rPr>
        <w:t>«</w:t>
      </w:r>
      <w:r w:rsidRPr="00D94E39">
        <w:rPr>
          <w:i/>
          <w:iCs/>
          <w:sz w:val="23"/>
          <w:szCs w:val="23"/>
        </w:rPr>
        <w:t>Kunnskap for en bedre verden</w:t>
      </w:r>
      <w:r>
        <w:rPr>
          <w:i/>
          <w:iCs/>
          <w:sz w:val="23"/>
          <w:szCs w:val="23"/>
        </w:rPr>
        <w:t>»</w:t>
      </w:r>
      <w:r w:rsidRPr="00934B20">
        <w:rPr>
          <w:sz w:val="23"/>
          <w:szCs w:val="23"/>
        </w:rPr>
        <w:t xml:space="preserve"> innen 2025.</w:t>
      </w:r>
    </w:p>
    <w:p w14:paraId="13120758" w14:textId="77777777" w:rsidR="00CB0746" w:rsidRPr="00E41D8A" w:rsidRDefault="00CB0746" w:rsidP="00CB0746">
      <w:pPr>
        <w:rPr>
          <w:rStyle w:val="eop"/>
          <w:color w:val="000000"/>
          <w:sz w:val="23"/>
          <w:szCs w:val="23"/>
          <w:shd w:val="clear" w:color="auto" w:fill="FFFFFF"/>
        </w:rPr>
      </w:pPr>
    </w:p>
    <w:p w14:paraId="35B07351" w14:textId="77777777" w:rsidR="00CB0746" w:rsidRPr="00AD53B7" w:rsidRDefault="00CB0746" w:rsidP="00CB0746">
      <w:pPr>
        <w:pStyle w:val="paragraph"/>
        <w:spacing w:before="0" w:beforeAutospacing="0" w:after="0" w:afterAutospacing="0"/>
        <w:textAlignment w:val="baseline"/>
        <w:rPr>
          <w:rStyle w:val="normaltextrun"/>
          <w:sz w:val="23"/>
          <w:szCs w:val="23"/>
        </w:rPr>
      </w:pPr>
      <w:r w:rsidRPr="00400B05">
        <w:rPr>
          <w:rStyle w:val="normaltextrun"/>
          <w:b/>
          <w:bCs/>
          <w:i/>
          <w:iCs/>
          <w:sz w:val="23"/>
          <w:szCs w:val="23"/>
        </w:rPr>
        <w:t xml:space="preserve">NTNUs årsplan 2021 inneholder følgende </w:t>
      </w:r>
      <w:r>
        <w:rPr>
          <w:rStyle w:val="normaltextrun"/>
          <w:b/>
          <w:bCs/>
          <w:i/>
          <w:iCs/>
          <w:sz w:val="23"/>
          <w:szCs w:val="23"/>
        </w:rPr>
        <w:t xml:space="preserve">forslag til </w:t>
      </w:r>
      <w:r w:rsidRPr="00400B05">
        <w:rPr>
          <w:rStyle w:val="normaltextrun"/>
          <w:b/>
          <w:bCs/>
          <w:i/>
          <w:iCs/>
          <w:sz w:val="23"/>
          <w:szCs w:val="23"/>
        </w:rPr>
        <w:t>mål</w:t>
      </w:r>
      <w:r>
        <w:rPr>
          <w:rStyle w:val="normaltextrun"/>
          <w:b/>
          <w:bCs/>
          <w:i/>
          <w:iCs/>
          <w:sz w:val="23"/>
          <w:szCs w:val="23"/>
        </w:rPr>
        <w:t xml:space="preserve"> </w:t>
      </w:r>
      <w:r>
        <w:rPr>
          <w:rStyle w:val="normaltextrun"/>
          <w:sz w:val="23"/>
          <w:szCs w:val="23"/>
        </w:rPr>
        <w:t>(for mer inngående beskrivelse av målene, se årsplanen)</w:t>
      </w:r>
      <w:r w:rsidRPr="00400B05">
        <w:rPr>
          <w:rStyle w:val="normaltextrun"/>
          <w:b/>
          <w:bCs/>
          <w:i/>
          <w:iCs/>
          <w:sz w:val="23"/>
          <w:szCs w:val="23"/>
        </w:rPr>
        <w:t>:</w:t>
      </w:r>
    </w:p>
    <w:p w14:paraId="4D44B4AE" w14:textId="77777777" w:rsidR="00CB0746" w:rsidRPr="00400B05" w:rsidRDefault="00CB0746" w:rsidP="00CB0746">
      <w:pPr>
        <w:pStyle w:val="paragraph"/>
        <w:spacing w:before="0" w:beforeAutospacing="0" w:after="0" w:afterAutospacing="0"/>
        <w:textAlignment w:val="baseline"/>
        <w:rPr>
          <w:rStyle w:val="normaltextrun"/>
          <w:b/>
          <w:bCs/>
          <w:i/>
          <w:iCs/>
          <w:sz w:val="23"/>
          <w:szCs w:val="23"/>
        </w:rPr>
      </w:pPr>
    </w:p>
    <w:p w14:paraId="5FD45146" w14:textId="77777777" w:rsidR="00CB0746" w:rsidRPr="00BC6DC9" w:rsidRDefault="00CB0746" w:rsidP="00CB0746">
      <w:pPr>
        <w:pStyle w:val="paragraph"/>
        <w:numPr>
          <w:ilvl w:val="0"/>
          <w:numId w:val="3"/>
        </w:numPr>
        <w:spacing w:before="0" w:beforeAutospacing="0" w:after="120" w:afterAutospacing="0"/>
        <w:textAlignment w:val="baseline"/>
        <w:rPr>
          <w:i/>
          <w:color w:val="2F5496" w:themeColor="accent1" w:themeShade="BF"/>
          <w:sz w:val="23"/>
          <w:szCs w:val="23"/>
        </w:rPr>
      </w:pPr>
      <w:r w:rsidRPr="00BC6DC9">
        <w:rPr>
          <w:i/>
          <w:color w:val="2F5496" w:themeColor="accent1" w:themeShade="BF"/>
          <w:sz w:val="23"/>
          <w:szCs w:val="23"/>
        </w:rPr>
        <w:t>NTNU skal heve kvaliteten i porteføljen gjennom å videreutvikle sitt studietilbud, med vekt på utvalgte fagområder. </w:t>
      </w:r>
    </w:p>
    <w:p w14:paraId="6F3ED101" w14:textId="77777777" w:rsidR="00CB0746" w:rsidRPr="00BC6DC9" w:rsidRDefault="00CB0746" w:rsidP="00CB0746">
      <w:pPr>
        <w:pStyle w:val="paragraph"/>
        <w:numPr>
          <w:ilvl w:val="0"/>
          <w:numId w:val="3"/>
        </w:numPr>
        <w:spacing w:before="0" w:beforeAutospacing="0" w:after="120" w:afterAutospacing="0"/>
        <w:textAlignment w:val="baseline"/>
        <w:rPr>
          <w:i/>
          <w:color w:val="2F5496" w:themeColor="accent1" w:themeShade="BF"/>
          <w:sz w:val="23"/>
          <w:szCs w:val="23"/>
        </w:rPr>
      </w:pPr>
      <w:r w:rsidRPr="00BC6DC9">
        <w:rPr>
          <w:i/>
          <w:color w:val="2F5496" w:themeColor="accent1" w:themeShade="BF"/>
          <w:sz w:val="23"/>
          <w:szCs w:val="23"/>
        </w:rPr>
        <w:t>NTNU skal styrke den utdanningsfaglige kompetansen ved systematisk kompetanseutvikling.</w:t>
      </w:r>
    </w:p>
    <w:p w14:paraId="57E506C0" w14:textId="77777777" w:rsidR="00CB0746" w:rsidRPr="00BC6DC9" w:rsidRDefault="00CB0746" w:rsidP="00CB0746">
      <w:pPr>
        <w:pStyle w:val="paragraph"/>
        <w:numPr>
          <w:ilvl w:val="0"/>
          <w:numId w:val="3"/>
        </w:numPr>
        <w:spacing w:before="0" w:beforeAutospacing="0" w:after="120" w:afterAutospacing="0"/>
        <w:textAlignment w:val="baseline"/>
        <w:rPr>
          <w:i/>
          <w:color w:val="2F5496" w:themeColor="accent1" w:themeShade="BF"/>
          <w:sz w:val="23"/>
          <w:szCs w:val="23"/>
        </w:rPr>
      </w:pPr>
      <w:r w:rsidRPr="00BC6DC9">
        <w:rPr>
          <w:i/>
          <w:color w:val="2F5496" w:themeColor="accent1" w:themeShade="BF"/>
          <w:sz w:val="23"/>
          <w:szCs w:val="23"/>
        </w:rPr>
        <w:t>NTNU skal utvikle flere talenter og flere forskningsmiljøer på høyt internasjonalt nivå.</w:t>
      </w:r>
    </w:p>
    <w:p w14:paraId="0840E977" w14:textId="77777777" w:rsidR="00CB0746" w:rsidRPr="00BC6DC9" w:rsidRDefault="00CB0746" w:rsidP="00CB0746">
      <w:pPr>
        <w:pStyle w:val="paragraph"/>
        <w:numPr>
          <w:ilvl w:val="0"/>
          <w:numId w:val="3"/>
        </w:numPr>
        <w:spacing w:before="0" w:beforeAutospacing="0" w:after="120" w:afterAutospacing="0"/>
        <w:textAlignment w:val="baseline"/>
        <w:rPr>
          <w:i/>
          <w:color w:val="2F5496" w:themeColor="accent1" w:themeShade="BF"/>
          <w:sz w:val="23"/>
          <w:szCs w:val="23"/>
        </w:rPr>
      </w:pPr>
      <w:r w:rsidRPr="00BC6DC9">
        <w:rPr>
          <w:i/>
          <w:color w:val="2F5496" w:themeColor="accent1" w:themeShade="BF"/>
          <w:sz w:val="23"/>
          <w:szCs w:val="23"/>
        </w:rPr>
        <w:t>NTNU skal synliggjøre og øke nyskapingsaktiviteten og bidraget til bærekraftig innovasjon med utspring fra klynger og sentre. </w:t>
      </w:r>
    </w:p>
    <w:p w14:paraId="3D493B6B" w14:textId="77777777" w:rsidR="00CB0746" w:rsidRPr="00BC6DC9" w:rsidRDefault="00CB0746" w:rsidP="00CB0746">
      <w:pPr>
        <w:pStyle w:val="paragraph"/>
        <w:numPr>
          <w:ilvl w:val="0"/>
          <w:numId w:val="3"/>
        </w:numPr>
        <w:spacing w:before="0" w:beforeAutospacing="0" w:after="120" w:afterAutospacing="0"/>
        <w:textAlignment w:val="baseline"/>
        <w:rPr>
          <w:i/>
          <w:color w:val="2F5496" w:themeColor="accent1" w:themeShade="BF"/>
          <w:sz w:val="23"/>
          <w:szCs w:val="23"/>
        </w:rPr>
      </w:pPr>
      <w:r w:rsidRPr="00BC6DC9">
        <w:rPr>
          <w:i/>
          <w:color w:val="2F5496" w:themeColor="accent1" w:themeShade="BF"/>
          <w:sz w:val="23"/>
          <w:szCs w:val="23"/>
        </w:rPr>
        <w:t>NTNU skal planlegge og videreutvikle det strategiske grunnlaget for framtidens campuser. De skal styrke mulighetene for tverrfaglig samhandling og sosiale kvaliteter. </w:t>
      </w:r>
    </w:p>
    <w:p w14:paraId="3D7952C2" w14:textId="77777777" w:rsidR="00CB0746" w:rsidRPr="00400B05" w:rsidRDefault="00CB0746" w:rsidP="00CB0746">
      <w:pPr>
        <w:pStyle w:val="paragraph"/>
        <w:numPr>
          <w:ilvl w:val="0"/>
          <w:numId w:val="3"/>
        </w:numPr>
        <w:spacing w:before="0" w:beforeAutospacing="0" w:after="120" w:afterAutospacing="0"/>
        <w:textAlignment w:val="baseline"/>
        <w:rPr>
          <w:i/>
          <w:iCs/>
          <w:sz w:val="23"/>
          <w:szCs w:val="23"/>
        </w:rPr>
      </w:pPr>
      <w:r w:rsidRPr="00400B05">
        <w:rPr>
          <w:i/>
          <w:iCs/>
          <w:sz w:val="23"/>
          <w:szCs w:val="23"/>
        </w:rPr>
        <w:t xml:space="preserve">NTNU skal </w:t>
      </w:r>
      <w:proofErr w:type="gramStart"/>
      <w:r>
        <w:rPr>
          <w:i/>
          <w:iCs/>
          <w:sz w:val="23"/>
          <w:szCs w:val="23"/>
        </w:rPr>
        <w:t>fokusere</w:t>
      </w:r>
      <w:proofErr w:type="gramEnd"/>
      <w:r>
        <w:rPr>
          <w:i/>
          <w:iCs/>
          <w:sz w:val="23"/>
          <w:szCs w:val="23"/>
        </w:rPr>
        <w:t xml:space="preserve"> på </w:t>
      </w:r>
      <w:r w:rsidRPr="00400B05">
        <w:rPr>
          <w:i/>
          <w:iCs/>
          <w:sz w:val="23"/>
          <w:szCs w:val="23"/>
        </w:rPr>
        <w:t>sterke forskergrupper, internasjonalt samarbeid og åpen tilgang til forskning.</w:t>
      </w:r>
    </w:p>
    <w:p w14:paraId="7268C2FA" w14:textId="77777777" w:rsidR="00CB0746" w:rsidRPr="00400B05" w:rsidRDefault="00CB0746" w:rsidP="00CB0746">
      <w:pPr>
        <w:pStyle w:val="paragraph"/>
        <w:numPr>
          <w:ilvl w:val="0"/>
          <w:numId w:val="3"/>
        </w:numPr>
        <w:spacing w:before="0" w:beforeAutospacing="0" w:after="120" w:afterAutospacing="0"/>
        <w:textAlignment w:val="baseline"/>
        <w:rPr>
          <w:i/>
          <w:iCs/>
          <w:sz w:val="23"/>
          <w:szCs w:val="23"/>
        </w:rPr>
      </w:pPr>
      <w:r w:rsidRPr="00400B05">
        <w:rPr>
          <w:i/>
          <w:iCs/>
          <w:sz w:val="23"/>
          <w:szCs w:val="23"/>
        </w:rPr>
        <w:t>NTNU skal styrke sin rolle som kunnskaps- og kompetanseleverandør for bærekraftig utvikling og bærekraftige løsninger. </w:t>
      </w:r>
    </w:p>
    <w:p w14:paraId="380CDD3E" w14:textId="77777777" w:rsidR="00CB0746" w:rsidRPr="00400B05" w:rsidRDefault="00CB0746" w:rsidP="00CB0746">
      <w:pPr>
        <w:pStyle w:val="paragraph"/>
        <w:numPr>
          <w:ilvl w:val="0"/>
          <w:numId w:val="3"/>
        </w:numPr>
        <w:spacing w:before="0" w:beforeAutospacing="0" w:after="120" w:afterAutospacing="0"/>
        <w:textAlignment w:val="baseline"/>
        <w:rPr>
          <w:i/>
          <w:iCs/>
          <w:sz w:val="23"/>
          <w:szCs w:val="23"/>
        </w:rPr>
      </w:pPr>
      <w:r w:rsidRPr="00400B05">
        <w:rPr>
          <w:i/>
          <w:iCs/>
          <w:sz w:val="23"/>
          <w:szCs w:val="23"/>
        </w:rPr>
        <w:t>NTNU skal videreutvikle kvaliteten og effektiviteten i administrative prosesser og tjenester. </w:t>
      </w:r>
    </w:p>
    <w:p w14:paraId="60906711" w14:textId="77777777" w:rsidR="00CB0746" w:rsidRDefault="00CB0746" w:rsidP="00CB0746">
      <w:pPr>
        <w:rPr>
          <w:sz w:val="23"/>
          <w:szCs w:val="23"/>
        </w:rPr>
      </w:pPr>
    </w:p>
    <w:p w14:paraId="1ECEE553" w14:textId="77777777" w:rsidR="00CB0746" w:rsidRDefault="00CB0746" w:rsidP="00CB0746">
      <w:pPr>
        <w:pStyle w:val="Overskrift1"/>
        <w:numPr>
          <w:ilvl w:val="0"/>
          <w:numId w:val="9"/>
        </w:numPr>
      </w:pPr>
      <w:r>
        <w:t>Intern rammefordeling</w:t>
      </w:r>
    </w:p>
    <w:p w14:paraId="02405515" w14:textId="77777777" w:rsidR="00CB0746" w:rsidRDefault="00CB0746">
      <w:pPr>
        <w:pStyle w:val="Listeavsnitt"/>
        <w:keepNext/>
        <w:numPr>
          <w:ilvl w:val="0"/>
          <w:numId w:val="6"/>
        </w:numPr>
        <w:spacing w:before="240" w:after="60"/>
        <w:contextualSpacing w:val="0"/>
        <w:outlineLvl w:val="1"/>
        <w:rPr>
          <w:b/>
          <w:vanish/>
        </w:rPr>
        <w:pPrChange w:id="3" w:author="Kristin Myraunet Hals" w:date="2020-10-07T21:22:00Z">
          <w:pPr>
            <w:pStyle w:val="Listeavsnitt"/>
            <w:keepNext/>
            <w:numPr>
              <w:numId w:val="11"/>
            </w:numPr>
            <w:tabs>
              <w:tab w:val="num" w:pos="360"/>
              <w:tab w:val="num" w:pos="720"/>
            </w:tabs>
            <w:spacing w:before="240" w:after="60"/>
            <w:ind w:hanging="720"/>
            <w:outlineLvl w:val="1"/>
          </w:pPr>
        </w:pPrChange>
      </w:pPr>
      <w:r>
        <w:rPr>
          <w:b/>
          <w:vanish/>
        </w:rPr>
        <w:t>Intern rammefordeling</w:t>
      </w:r>
    </w:p>
    <w:p w14:paraId="790CB562" w14:textId="77777777" w:rsidR="00CB0746" w:rsidRPr="001C3D60" w:rsidRDefault="00CB0746" w:rsidP="00CB0746">
      <w:pPr>
        <w:pStyle w:val="Overskrift2"/>
        <w:numPr>
          <w:ilvl w:val="1"/>
          <w:numId w:val="5"/>
        </w:numPr>
      </w:pPr>
      <w:r>
        <w:t>Overordnede prioriteringer i fordelingen</w:t>
      </w:r>
    </w:p>
    <w:p w14:paraId="779757A1" w14:textId="77777777" w:rsidR="00CB0746" w:rsidRPr="00A942A2" w:rsidRDefault="00CB0746" w:rsidP="00CB0746">
      <w:pPr>
        <w:rPr>
          <w:sz w:val="23"/>
          <w:szCs w:val="23"/>
        </w:rPr>
      </w:pPr>
      <w:r w:rsidRPr="00A942A2">
        <w:rPr>
          <w:sz w:val="23"/>
          <w:szCs w:val="23"/>
        </w:rPr>
        <w:t xml:space="preserve">For 2021 er NTNUs bevilgning 7 325 880 tusen kr, noe som innebærer en realøkning fra 2020 på </w:t>
      </w:r>
      <w:r>
        <w:rPr>
          <w:sz w:val="23"/>
          <w:szCs w:val="23"/>
        </w:rPr>
        <w:t>102</w:t>
      </w:r>
      <w:r w:rsidRPr="00A942A2">
        <w:rPr>
          <w:sz w:val="23"/>
          <w:szCs w:val="23"/>
        </w:rPr>
        <w:t xml:space="preserve"> mill. kr (1,4 %). </w:t>
      </w:r>
    </w:p>
    <w:p w14:paraId="0409A2F8" w14:textId="77777777" w:rsidR="00CB0746" w:rsidRPr="00A942A2" w:rsidRDefault="00CB0746" w:rsidP="00CB0746">
      <w:pPr>
        <w:rPr>
          <w:sz w:val="23"/>
          <w:szCs w:val="23"/>
        </w:rPr>
      </w:pPr>
    </w:p>
    <w:p w14:paraId="00BDB1BB" w14:textId="77777777" w:rsidR="00CB0746" w:rsidRPr="00A942A2" w:rsidRDefault="00CB0746" w:rsidP="00CB0746">
      <w:pPr>
        <w:rPr>
          <w:sz w:val="23"/>
          <w:szCs w:val="23"/>
        </w:rPr>
      </w:pPr>
      <w:r w:rsidRPr="00A942A2">
        <w:rPr>
          <w:sz w:val="23"/>
          <w:szCs w:val="23"/>
        </w:rPr>
        <w:t xml:space="preserve">I forslaget til statsbudsjett </w:t>
      </w:r>
      <w:r>
        <w:rPr>
          <w:sz w:val="23"/>
          <w:szCs w:val="23"/>
        </w:rPr>
        <w:t xml:space="preserve">er </w:t>
      </w:r>
      <w:r w:rsidRPr="00A942A2">
        <w:rPr>
          <w:sz w:val="23"/>
          <w:szCs w:val="23"/>
        </w:rPr>
        <w:t xml:space="preserve">det </w:t>
      </w:r>
      <w:r>
        <w:rPr>
          <w:sz w:val="23"/>
          <w:szCs w:val="23"/>
        </w:rPr>
        <w:t>lagt inn</w:t>
      </w:r>
      <w:r w:rsidRPr="00A942A2">
        <w:rPr>
          <w:sz w:val="23"/>
          <w:szCs w:val="23"/>
        </w:rPr>
        <w:t xml:space="preserve"> en høy</w:t>
      </w:r>
      <w:r>
        <w:rPr>
          <w:sz w:val="23"/>
          <w:szCs w:val="23"/>
        </w:rPr>
        <w:t>ere</w:t>
      </w:r>
      <w:r w:rsidRPr="00A942A2">
        <w:rPr>
          <w:sz w:val="23"/>
          <w:szCs w:val="23"/>
        </w:rPr>
        <w:t xml:space="preserve"> </w:t>
      </w:r>
      <w:r>
        <w:rPr>
          <w:sz w:val="23"/>
          <w:szCs w:val="23"/>
        </w:rPr>
        <w:t>sats</w:t>
      </w:r>
      <w:r w:rsidRPr="00A942A2">
        <w:rPr>
          <w:sz w:val="23"/>
          <w:szCs w:val="23"/>
        </w:rPr>
        <w:t xml:space="preserve"> for pris- og lønnskompensasjon (3,2 %)</w:t>
      </w:r>
      <w:r>
        <w:rPr>
          <w:sz w:val="23"/>
          <w:szCs w:val="23"/>
        </w:rPr>
        <w:t xml:space="preserve"> for UH-sektoren</w:t>
      </w:r>
      <w:r w:rsidRPr="00A942A2">
        <w:rPr>
          <w:sz w:val="23"/>
          <w:szCs w:val="23"/>
        </w:rPr>
        <w:t xml:space="preserve"> enn </w:t>
      </w:r>
      <w:r>
        <w:rPr>
          <w:sz w:val="23"/>
          <w:szCs w:val="23"/>
        </w:rPr>
        <w:t>anslagene for</w:t>
      </w:r>
      <w:r w:rsidRPr="00A942A2">
        <w:rPr>
          <w:sz w:val="23"/>
          <w:szCs w:val="23"/>
        </w:rPr>
        <w:t xml:space="preserve"> norsk økonomi. Det er ønskelig at vi avventer Stortingets behandling av statsbudsjettet og bruker høsten til å vurdere hvordan dette eventuelle </w:t>
      </w:r>
      <w:r>
        <w:rPr>
          <w:sz w:val="23"/>
          <w:szCs w:val="23"/>
        </w:rPr>
        <w:t>økte</w:t>
      </w:r>
      <w:r w:rsidRPr="00A942A2">
        <w:rPr>
          <w:sz w:val="23"/>
          <w:szCs w:val="23"/>
        </w:rPr>
        <w:t xml:space="preserve"> handlingsrommet kan disponeres. I driftsrammene som fordeles legges det derfor foreløpig til grunn en kompensasjon lik SSBs beregning for den reelle veksten, </w:t>
      </w:r>
      <w:proofErr w:type="spellStart"/>
      <w:r w:rsidRPr="00A942A2">
        <w:rPr>
          <w:sz w:val="23"/>
          <w:szCs w:val="23"/>
        </w:rPr>
        <w:t>dvs</w:t>
      </w:r>
      <w:proofErr w:type="spellEnd"/>
      <w:r w:rsidRPr="00A942A2">
        <w:rPr>
          <w:sz w:val="23"/>
          <w:szCs w:val="23"/>
        </w:rPr>
        <w:t xml:space="preserve"> 2,5 %.  </w:t>
      </w:r>
    </w:p>
    <w:p w14:paraId="0857F7CD" w14:textId="77777777" w:rsidR="00CB0746" w:rsidRPr="00A942A2" w:rsidRDefault="00CB0746" w:rsidP="00CB0746">
      <w:pPr>
        <w:rPr>
          <w:sz w:val="23"/>
          <w:szCs w:val="23"/>
        </w:rPr>
      </w:pPr>
      <w:r>
        <w:rPr>
          <w:sz w:val="23"/>
          <w:szCs w:val="23"/>
        </w:rPr>
        <w:br/>
      </w:r>
      <w:r w:rsidRPr="00A942A2">
        <w:rPr>
          <w:sz w:val="23"/>
          <w:szCs w:val="23"/>
        </w:rPr>
        <w:t xml:space="preserve">Samlet sett får driftsrammen til fakultetene i 2021 en realøkning på 25,6 mill.kr sammenlignet med 2020. Det ligger en økning på bakgrunn av vekst i resultatindikatorene for studiepoengproduksjon og opptrapping av nye studieplasser, men samtidig er det en nedgang knyttet til ABE-trekk og resultatuttellingen for forskning. </w:t>
      </w:r>
    </w:p>
    <w:p w14:paraId="31CA350A" w14:textId="77777777" w:rsidR="00CB0746" w:rsidRPr="00A942A2" w:rsidRDefault="00CB0746" w:rsidP="00CB0746">
      <w:pPr>
        <w:rPr>
          <w:sz w:val="23"/>
          <w:szCs w:val="23"/>
        </w:rPr>
      </w:pPr>
    </w:p>
    <w:p w14:paraId="35617D23" w14:textId="77777777" w:rsidR="00CB0746" w:rsidRPr="00A942A2" w:rsidRDefault="00CB0746" w:rsidP="00CB0746">
      <w:pPr>
        <w:rPr>
          <w:sz w:val="23"/>
          <w:szCs w:val="23"/>
        </w:rPr>
      </w:pPr>
      <w:r w:rsidRPr="00A942A2">
        <w:rPr>
          <w:sz w:val="23"/>
          <w:szCs w:val="23"/>
        </w:rPr>
        <w:t xml:space="preserve">Tabellen under oppsummerer estimert rammefordeling for hele perioden 2020-2023. ABE-kuttet for 2021 er på 35 mill.kr, og er fordelt som </w:t>
      </w:r>
      <w:proofErr w:type="spellStart"/>
      <w:r w:rsidRPr="00A942A2">
        <w:rPr>
          <w:sz w:val="23"/>
          <w:szCs w:val="23"/>
        </w:rPr>
        <w:t>andelsmessige</w:t>
      </w:r>
      <w:proofErr w:type="spellEnd"/>
      <w:r w:rsidRPr="00A942A2">
        <w:rPr>
          <w:sz w:val="23"/>
          <w:szCs w:val="23"/>
        </w:rPr>
        <w:t xml:space="preserve"> rammekutt på 0,5 % i 2021 for fakultetene og Fellesadministrasjonen. Det pågående digitaliseringsarbeidet vil på sikt bidra til at vi realiserer gevinster knyttet til effektivisering av dagens prosesser. Det tas sikte på at dette innarbeides etter hvert som gevinstene fra digitaliserings og forbedringsarbeidet gir resultater. </w:t>
      </w:r>
    </w:p>
    <w:p w14:paraId="780A8842" w14:textId="77777777" w:rsidR="00CB0746" w:rsidRPr="00A942A2" w:rsidRDefault="00CB0746" w:rsidP="00CB0746">
      <w:pPr>
        <w:rPr>
          <w:sz w:val="23"/>
          <w:szCs w:val="23"/>
        </w:rPr>
      </w:pPr>
    </w:p>
    <w:p w14:paraId="471A3AAF" w14:textId="77777777" w:rsidR="00CB0746" w:rsidRDefault="00CB0746" w:rsidP="00CB0746">
      <w:r w:rsidRPr="00492559">
        <w:rPr>
          <w:sz w:val="23"/>
          <w:szCs w:val="23"/>
        </w:rPr>
        <w:t>I 2017 vedtok Styret en gradvis opptrapping (0,5 prosentpoeng årlig) av SO-ramma til å utgjøre 15 % av total bevilgning innen 2021. Nivået på SO-rammen i 2021 vil i som i 2020 og 2019 utgjøre 14 % av total</w:t>
      </w:r>
      <w:r w:rsidRPr="00492559">
        <w:rPr>
          <w:sz w:val="23"/>
          <w:szCs w:val="23"/>
        </w:rPr>
        <w:softHyphen/>
        <w:t>bevilgningen, slik det ble foreslått i behandlingen av styresak 34/20 i juni. Nivået er lagt på 14 % også i langtidsperioden. Nivået og innretningen på SO-ramma vil bli gjennom</w:t>
      </w:r>
      <w:r w:rsidRPr="00492559">
        <w:rPr>
          <w:sz w:val="23"/>
          <w:szCs w:val="23"/>
        </w:rPr>
        <w:softHyphen/>
        <w:t>gått og vurdert på nytt i forbindelse med utarbeidelse av planleggingsrammene for 2022. Disse legges frem for Styret i august 2021</w:t>
      </w:r>
      <w:r w:rsidRPr="00AE3E41">
        <w:t>.</w:t>
      </w:r>
    </w:p>
    <w:p w14:paraId="544A209E" w14:textId="77777777" w:rsidR="00CB0746" w:rsidRDefault="00CB0746" w:rsidP="00CB0746">
      <w:r w:rsidRPr="007557F1">
        <w:rPr>
          <w:noProof/>
        </w:rPr>
        <w:drawing>
          <wp:anchor distT="0" distB="0" distL="114300" distR="114300" simplePos="0" relativeHeight="251662336" behindDoc="0" locked="0" layoutInCell="1" allowOverlap="1" wp14:anchorId="4AD307BA" wp14:editId="1CDC4D7A">
            <wp:simplePos x="0" y="0"/>
            <wp:positionH relativeFrom="column">
              <wp:posOffset>114960</wp:posOffset>
            </wp:positionH>
            <wp:positionV relativeFrom="paragraph">
              <wp:posOffset>175768</wp:posOffset>
            </wp:positionV>
            <wp:extent cx="6228715" cy="2400935"/>
            <wp:effectExtent l="0" t="0" r="635" b="0"/>
            <wp:wrapTopAndBottom/>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715" cy="2400935"/>
                    </a:xfrm>
                    <a:prstGeom prst="rect">
                      <a:avLst/>
                    </a:prstGeom>
                    <a:noFill/>
                    <a:ln>
                      <a:noFill/>
                    </a:ln>
                  </pic:spPr>
                </pic:pic>
              </a:graphicData>
            </a:graphic>
          </wp:anchor>
        </w:drawing>
      </w:r>
    </w:p>
    <w:p w14:paraId="3AD22D75" w14:textId="77777777" w:rsidR="00CB0746" w:rsidRDefault="00CB0746" w:rsidP="00CB0746">
      <w:pPr>
        <w:rPr>
          <w:rFonts w:asciiTheme="minorHAnsi" w:hAnsiTheme="minorHAnsi" w:cstheme="minorHAnsi"/>
          <w:sz w:val="20"/>
        </w:rPr>
      </w:pPr>
    </w:p>
    <w:p w14:paraId="2C26B619" w14:textId="77777777" w:rsidR="00CB0746" w:rsidRPr="00492559" w:rsidRDefault="00CB0746" w:rsidP="00CB0746">
      <w:pPr>
        <w:rPr>
          <w:rFonts w:asciiTheme="minorHAnsi" w:hAnsiTheme="minorHAnsi" w:cstheme="minorHAnsi"/>
          <w:sz w:val="20"/>
        </w:rPr>
      </w:pPr>
      <w:r w:rsidRPr="005C0701">
        <w:rPr>
          <w:rFonts w:asciiTheme="minorHAnsi" w:hAnsiTheme="minorHAnsi" w:cstheme="minorHAnsi"/>
          <w:sz w:val="20"/>
        </w:rPr>
        <w:t xml:space="preserve">Tabell </w:t>
      </w:r>
      <w:r>
        <w:rPr>
          <w:rFonts w:asciiTheme="minorHAnsi" w:hAnsiTheme="minorHAnsi" w:cstheme="minorHAnsi"/>
          <w:sz w:val="20"/>
        </w:rPr>
        <w:t>1: F</w:t>
      </w:r>
      <w:r w:rsidRPr="005C0701">
        <w:rPr>
          <w:rFonts w:asciiTheme="minorHAnsi" w:hAnsiTheme="minorHAnsi" w:cstheme="minorHAnsi"/>
          <w:sz w:val="20"/>
        </w:rPr>
        <w:t>ordeling av bevilgning 2021 og planrammer 2022-2024</w:t>
      </w:r>
      <w:r w:rsidRPr="005C0701">
        <w:rPr>
          <w:rFonts w:asciiTheme="minorHAnsi" w:hAnsiTheme="minorHAnsi" w:cstheme="minorHAnsi"/>
          <w:sz w:val="20"/>
        </w:rPr>
        <w:br/>
      </w:r>
    </w:p>
    <w:p w14:paraId="6424B9B1" w14:textId="77777777" w:rsidR="00CB0746" w:rsidRDefault="00CB0746" w:rsidP="00CB0746">
      <w:pPr>
        <w:pStyle w:val="Overskrift2"/>
        <w:numPr>
          <w:ilvl w:val="1"/>
          <w:numId w:val="5"/>
        </w:numPr>
        <w:rPr>
          <w:szCs w:val="24"/>
        </w:rPr>
      </w:pPr>
      <w:r w:rsidRPr="000C2BF0">
        <w:rPr>
          <w:szCs w:val="24"/>
        </w:rPr>
        <w:t>Fordeling ramme drift</w:t>
      </w:r>
    </w:p>
    <w:p w14:paraId="6FF4A89E" w14:textId="77777777" w:rsidR="00CB0746" w:rsidRPr="0073120E" w:rsidRDefault="00CB0746" w:rsidP="00CB0746"/>
    <w:p w14:paraId="17F5B621" w14:textId="77777777" w:rsidR="00CB0746" w:rsidRPr="003F676B" w:rsidRDefault="00CB0746" w:rsidP="00CB0746">
      <w:pPr>
        <w:pStyle w:val="paragraph"/>
        <w:spacing w:before="0" w:beforeAutospacing="0" w:after="0" w:afterAutospacing="0"/>
        <w:textAlignment w:val="baseline"/>
        <w:rPr>
          <w:b/>
          <w:color w:val="1F3864" w:themeColor="accent1" w:themeShade="80"/>
          <w:sz w:val="23"/>
          <w:szCs w:val="23"/>
        </w:rPr>
      </w:pPr>
      <w:r w:rsidRPr="003F676B">
        <w:rPr>
          <w:b/>
          <w:color w:val="1F3864" w:themeColor="accent1" w:themeShade="80"/>
          <w:sz w:val="23"/>
          <w:szCs w:val="23"/>
        </w:rPr>
        <w:t>Fakultetene og Fellesadministrasjonen</w:t>
      </w:r>
    </w:p>
    <w:p w14:paraId="4858C5DD" w14:textId="77777777" w:rsidR="00CB0746" w:rsidRPr="00757E1C" w:rsidRDefault="00CB0746" w:rsidP="00CB0746">
      <w:pPr>
        <w:rPr>
          <w:rFonts w:cstheme="minorHAnsi"/>
          <w:sz w:val="23"/>
          <w:szCs w:val="23"/>
        </w:rPr>
      </w:pPr>
      <w:r w:rsidRPr="00757E1C">
        <w:rPr>
          <w:rFonts w:cstheme="minorHAnsi"/>
          <w:sz w:val="23"/>
          <w:szCs w:val="23"/>
        </w:rPr>
        <w:t>I den samlede rammen til ordinær drift ved fakultetene ligger det inn</w:t>
      </w:r>
      <w:r>
        <w:rPr>
          <w:rFonts w:cstheme="minorHAnsi"/>
          <w:sz w:val="23"/>
          <w:szCs w:val="23"/>
        </w:rPr>
        <w:t>e</w:t>
      </w:r>
      <w:r w:rsidRPr="00757E1C">
        <w:rPr>
          <w:rFonts w:cstheme="minorHAnsi"/>
          <w:sz w:val="23"/>
          <w:szCs w:val="23"/>
        </w:rPr>
        <w:t xml:space="preserve"> en vekst fra 2020 til 2021 på 162 mill.kr (3,8 %). Økningen består av midler tildelt via revidert nasjonalbudsjett som gir vekst i fakultetenes </w:t>
      </w:r>
      <w:r w:rsidRPr="00757E1C">
        <w:rPr>
          <w:rFonts w:cstheme="minorHAnsi"/>
          <w:sz w:val="23"/>
          <w:szCs w:val="23"/>
        </w:rPr>
        <w:lastRenderedPageBreak/>
        <w:t>basisbevilgning</w:t>
      </w:r>
      <w:r>
        <w:rPr>
          <w:rFonts w:cstheme="minorHAnsi"/>
          <w:sz w:val="23"/>
          <w:szCs w:val="23"/>
        </w:rPr>
        <w:t xml:space="preserve"> og tildeling til finansiering av 5.-året på lærerutdanningen.</w:t>
      </w:r>
      <w:r w:rsidRPr="00757E1C">
        <w:rPr>
          <w:rFonts w:cstheme="minorHAnsi"/>
          <w:sz w:val="23"/>
          <w:szCs w:val="23"/>
        </w:rPr>
        <w:t xml:space="preserve"> </w:t>
      </w:r>
      <w:r>
        <w:rPr>
          <w:rFonts w:cstheme="minorHAnsi"/>
          <w:sz w:val="23"/>
          <w:szCs w:val="23"/>
        </w:rPr>
        <w:t>S</w:t>
      </w:r>
      <w:r w:rsidRPr="00757E1C">
        <w:rPr>
          <w:rFonts w:cstheme="minorHAnsi"/>
          <w:sz w:val="23"/>
          <w:szCs w:val="23"/>
        </w:rPr>
        <w:t xml:space="preserve">tudiepoengproduksjonen går opp for de fleste fakultetene. Det er en nedgang i uttellingen for forskningsinsentivene. Uttellingen for Ph.d.-produksjonen var uvanlig høy i 2020, og er nå ned på et mer normalt nivå for 2021. Uttellingen for EU-omsetningen går midlertidig ned for 2021, og forventes å være tilbake på et høyere nivå for bevilgning 2022. Det er produksjonstall for 2019 som ligger til grunn for uttellingen. </w:t>
      </w:r>
      <w:proofErr w:type="spellStart"/>
      <w:r w:rsidRPr="00757E1C">
        <w:rPr>
          <w:rFonts w:cstheme="minorHAnsi"/>
          <w:sz w:val="23"/>
          <w:szCs w:val="23"/>
        </w:rPr>
        <w:t>Andelsm</w:t>
      </w:r>
      <w:r>
        <w:rPr>
          <w:rFonts w:cstheme="minorHAnsi"/>
          <w:sz w:val="23"/>
          <w:szCs w:val="23"/>
        </w:rPr>
        <w:t>e</w:t>
      </w:r>
      <w:r w:rsidRPr="00757E1C">
        <w:rPr>
          <w:rFonts w:cstheme="minorHAnsi"/>
          <w:sz w:val="23"/>
          <w:szCs w:val="23"/>
        </w:rPr>
        <w:t>ssig</w:t>
      </w:r>
      <w:proofErr w:type="spellEnd"/>
      <w:r w:rsidRPr="00757E1C">
        <w:rPr>
          <w:rFonts w:cstheme="minorHAnsi"/>
          <w:sz w:val="23"/>
          <w:szCs w:val="23"/>
        </w:rPr>
        <w:t xml:space="preserve"> ABE-kutt er om lag 29 mill.kr.</w:t>
      </w:r>
    </w:p>
    <w:p w14:paraId="10AB79C4" w14:textId="77777777" w:rsidR="00CB0746" w:rsidRPr="00757E1C" w:rsidRDefault="00CB0746" w:rsidP="00CB0746">
      <w:pPr>
        <w:rPr>
          <w:rFonts w:cstheme="minorHAnsi"/>
          <w:color w:val="FF0000"/>
          <w:sz w:val="23"/>
          <w:szCs w:val="23"/>
        </w:rPr>
      </w:pPr>
    </w:p>
    <w:p w14:paraId="1D6B1CD0" w14:textId="77777777" w:rsidR="00CB0746" w:rsidRPr="00757E1C" w:rsidRDefault="00CB0746" w:rsidP="00CB0746">
      <w:pPr>
        <w:rPr>
          <w:rFonts w:cstheme="minorHAnsi"/>
          <w:sz w:val="23"/>
          <w:szCs w:val="23"/>
        </w:rPr>
      </w:pPr>
      <w:r w:rsidRPr="00757E1C">
        <w:rPr>
          <w:rFonts w:cstheme="minorHAnsi"/>
          <w:sz w:val="23"/>
          <w:szCs w:val="23"/>
        </w:rPr>
        <w:t>Det er en økning i rammen til enhetene i fellesadministrasjon og NTNU felles på 46 mill.kr (2,7 %) i 2021 sammen</w:t>
      </w:r>
      <w:r w:rsidRPr="00757E1C">
        <w:rPr>
          <w:rFonts w:cstheme="minorHAnsi"/>
          <w:sz w:val="23"/>
          <w:szCs w:val="23"/>
        </w:rPr>
        <w:softHyphen/>
        <w:t xml:space="preserve">lignet med 2020. Prinsippene i RFM videreføres i 2021, og rammen øker på bakgrunn av økningen i antall studieplasser for å ivareta økte kostnader på fellesnivået. </w:t>
      </w:r>
    </w:p>
    <w:p w14:paraId="313D0B6A" w14:textId="77777777" w:rsidR="00CB0746" w:rsidRPr="00757E1C" w:rsidRDefault="00CB0746" w:rsidP="00CB0746">
      <w:pPr>
        <w:rPr>
          <w:rFonts w:cstheme="minorHAnsi"/>
          <w:sz w:val="23"/>
          <w:szCs w:val="23"/>
        </w:rPr>
      </w:pPr>
    </w:p>
    <w:p w14:paraId="0DEBAFA9" w14:textId="77777777" w:rsidR="00CB0746" w:rsidRPr="00757E1C" w:rsidRDefault="00CB0746" w:rsidP="00CB0746">
      <w:pPr>
        <w:rPr>
          <w:rFonts w:cstheme="minorHAnsi"/>
          <w:sz w:val="23"/>
          <w:szCs w:val="23"/>
        </w:rPr>
      </w:pPr>
      <w:r w:rsidRPr="00757E1C">
        <w:rPr>
          <w:rFonts w:cstheme="minorHAnsi"/>
          <w:sz w:val="23"/>
          <w:szCs w:val="23"/>
        </w:rPr>
        <w:t xml:space="preserve">For å håndtere risikoen knyttet til forventet pris- og lønnskompensasjon som </w:t>
      </w:r>
      <w:r w:rsidRPr="0024177A">
        <w:rPr>
          <w:rFonts w:cstheme="minorHAnsi"/>
          <w:sz w:val="23"/>
          <w:szCs w:val="23"/>
        </w:rPr>
        <w:t xml:space="preserve">er </w:t>
      </w:r>
      <w:r w:rsidRPr="00757E1C">
        <w:rPr>
          <w:rFonts w:cstheme="minorHAnsi"/>
          <w:sz w:val="23"/>
          <w:szCs w:val="23"/>
        </w:rPr>
        <w:t xml:space="preserve">omtalt i punkt 5.1 </w:t>
      </w:r>
      <w:r w:rsidRPr="0024177A">
        <w:rPr>
          <w:rFonts w:cstheme="minorHAnsi"/>
          <w:sz w:val="23"/>
          <w:szCs w:val="23"/>
        </w:rPr>
        <w:t xml:space="preserve">i påvente av Stortingets behandling </w:t>
      </w:r>
      <w:r w:rsidRPr="003759C7">
        <w:rPr>
          <w:rFonts w:cstheme="minorHAnsi"/>
          <w:sz w:val="23"/>
          <w:szCs w:val="23"/>
        </w:rPr>
        <w:t xml:space="preserve">av statsbudsjettet </w:t>
      </w:r>
      <w:r w:rsidRPr="0024177A">
        <w:rPr>
          <w:rFonts w:cstheme="minorHAnsi"/>
          <w:sz w:val="23"/>
          <w:szCs w:val="23"/>
        </w:rPr>
        <w:t>og eventuelle andre omprioriteringer reserveres</w:t>
      </w:r>
      <w:r w:rsidRPr="00757E1C">
        <w:rPr>
          <w:rFonts w:cstheme="minorHAnsi"/>
          <w:sz w:val="23"/>
          <w:szCs w:val="23"/>
        </w:rPr>
        <w:t xml:space="preserve"> det </w:t>
      </w:r>
      <w:r w:rsidRPr="0024177A">
        <w:rPr>
          <w:rFonts w:cstheme="minorHAnsi"/>
          <w:sz w:val="23"/>
          <w:szCs w:val="23"/>
        </w:rPr>
        <w:t>inntil videre</w:t>
      </w:r>
      <w:r w:rsidRPr="00757E1C">
        <w:rPr>
          <w:rFonts w:cstheme="minorHAnsi"/>
          <w:sz w:val="23"/>
          <w:szCs w:val="23"/>
        </w:rPr>
        <w:t xml:space="preserve"> 47,6 mill.kr i fordelingen til ramme drift.</w:t>
      </w:r>
    </w:p>
    <w:p w14:paraId="25BEAB2E" w14:textId="77777777" w:rsidR="00CB0746" w:rsidRPr="00757E1C" w:rsidRDefault="00CB0746" w:rsidP="00CB0746">
      <w:pPr>
        <w:rPr>
          <w:rFonts w:cstheme="minorHAnsi"/>
          <w:color w:val="FF0000"/>
          <w:sz w:val="23"/>
          <w:szCs w:val="23"/>
        </w:rPr>
      </w:pPr>
    </w:p>
    <w:p w14:paraId="1EB9D3D0" w14:textId="77777777" w:rsidR="00CB0746" w:rsidRPr="00757E1C" w:rsidRDefault="00CB0746" w:rsidP="00CB0746">
      <w:pPr>
        <w:pStyle w:val="paragraph"/>
        <w:spacing w:before="0" w:beforeAutospacing="0" w:after="0" w:afterAutospacing="0"/>
        <w:textAlignment w:val="baseline"/>
        <w:rPr>
          <w:rFonts w:cstheme="minorHAnsi"/>
          <w:b/>
          <w:sz w:val="23"/>
          <w:szCs w:val="23"/>
        </w:rPr>
      </w:pPr>
      <w:r w:rsidRPr="003F676B">
        <w:rPr>
          <w:b/>
          <w:color w:val="1F3864" w:themeColor="accent1" w:themeShade="80"/>
          <w:sz w:val="23"/>
          <w:szCs w:val="23"/>
        </w:rPr>
        <w:t>Usikkerhetsmarginen</w:t>
      </w:r>
    </w:p>
    <w:p w14:paraId="59FF8CB5" w14:textId="77777777" w:rsidR="00CB0746" w:rsidRPr="00757E1C" w:rsidRDefault="00CB0746" w:rsidP="00CB0746">
      <w:pPr>
        <w:rPr>
          <w:rFonts w:cstheme="minorHAnsi"/>
          <w:sz w:val="23"/>
          <w:szCs w:val="23"/>
        </w:rPr>
      </w:pPr>
      <w:r w:rsidRPr="00757E1C">
        <w:rPr>
          <w:rFonts w:cstheme="minorHAnsi"/>
          <w:sz w:val="23"/>
          <w:szCs w:val="23"/>
        </w:rPr>
        <w:t>Usikkerhetsmarginen skal håndtere både risiko for annen inntektsutvikling enn forventet og for uventede større hendelser som medfører ekstrakostnader. Den ligger for 2021 på 60 mill.kr. Usikkerhetsmarginen ligger på 6</w:t>
      </w:r>
      <w:r>
        <w:rPr>
          <w:rFonts w:cstheme="minorHAnsi"/>
          <w:sz w:val="23"/>
          <w:szCs w:val="23"/>
        </w:rPr>
        <w:t>8</w:t>
      </w:r>
      <w:r w:rsidRPr="00757E1C">
        <w:rPr>
          <w:rFonts w:cstheme="minorHAnsi"/>
          <w:sz w:val="23"/>
          <w:szCs w:val="23"/>
        </w:rPr>
        <w:t xml:space="preserve"> mill.kr i langtidsperioden, </w:t>
      </w:r>
      <w:proofErr w:type="spellStart"/>
      <w:r w:rsidRPr="00757E1C">
        <w:rPr>
          <w:rFonts w:cstheme="minorHAnsi"/>
          <w:sz w:val="23"/>
          <w:szCs w:val="23"/>
        </w:rPr>
        <w:t>dvs</w:t>
      </w:r>
      <w:proofErr w:type="spellEnd"/>
      <w:r w:rsidRPr="00757E1C">
        <w:rPr>
          <w:rFonts w:cstheme="minorHAnsi"/>
          <w:sz w:val="23"/>
          <w:szCs w:val="23"/>
        </w:rPr>
        <w:t xml:space="preserve"> 0,</w:t>
      </w:r>
      <w:r>
        <w:rPr>
          <w:rFonts w:cstheme="minorHAnsi"/>
          <w:sz w:val="23"/>
          <w:szCs w:val="23"/>
        </w:rPr>
        <w:t>9</w:t>
      </w:r>
      <w:r w:rsidRPr="00757E1C">
        <w:rPr>
          <w:rFonts w:cstheme="minorHAnsi"/>
          <w:sz w:val="23"/>
          <w:szCs w:val="23"/>
        </w:rPr>
        <w:t xml:space="preserve"> % av den forventede bevilgningsinntekten.</w:t>
      </w:r>
    </w:p>
    <w:p w14:paraId="3BC5D3CC" w14:textId="77777777" w:rsidR="00CB0746" w:rsidRPr="00757E1C" w:rsidRDefault="00CB0746" w:rsidP="00CB0746">
      <w:pPr>
        <w:rPr>
          <w:rFonts w:cstheme="minorHAnsi"/>
          <w:sz w:val="23"/>
          <w:szCs w:val="23"/>
        </w:rPr>
      </w:pPr>
    </w:p>
    <w:p w14:paraId="2F5AFCFF" w14:textId="77777777" w:rsidR="00CB0746" w:rsidRPr="00E03B3F" w:rsidRDefault="00CB0746" w:rsidP="00CB0746">
      <w:pPr>
        <w:pStyle w:val="paragraph"/>
        <w:spacing w:before="0" w:beforeAutospacing="0" w:after="0" w:afterAutospacing="0"/>
        <w:textAlignment w:val="baseline"/>
        <w:rPr>
          <w:b/>
          <w:color w:val="1F3864" w:themeColor="accent1" w:themeShade="80"/>
          <w:sz w:val="23"/>
          <w:szCs w:val="23"/>
        </w:rPr>
      </w:pPr>
      <w:r w:rsidRPr="00E03B3F">
        <w:rPr>
          <w:b/>
          <w:color w:val="1F3864" w:themeColor="accent1" w:themeShade="80"/>
          <w:sz w:val="23"/>
          <w:szCs w:val="23"/>
        </w:rPr>
        <w:t>Finansiering av drift og vedlikehold</w:t>
      </w:r>
    </w:p>
    <w:p w14:paraId="50A88BD7" w14:textId="77777777" w:rsidR="00CB0746" w:rsidRPr="00757E1C" w:rsidRDefault="00CB0746" w:rsidP="00CB0746">
      <w:pPr>
        <w:rPr>
          <w:rFonts w:cstheme="minorHAnsi"/>
          <w:sz w:val="23"/>
          <w:szCs w:val="23"/>
        </w:rPr>
      </w:pPr>
      <w:r w:rsidRPr="00757E1C">
        <w:rPr>
          <w:rFonts w:cstheme="minorHAnsi"/>
          <w:sz w:val="23"/>
          <w:szCs w:val="23"/>
        </w:rPr>
        <w:t xml:space="preserve">Drift og vedlikehold av våre bygninger/eiendommer finansieres i hovedsak av fakultetene og fellesadministrasjonen gjennom internhusleieordningen. I ordningen ligger det insentiver for både fakultetene og Eiendomsavdelingen/Campusservice til å forvalte bruk av areal mer kostnadseffektivt, og fakultetene betaler internhusleie basert på faktisk brukt areal. I tillegg ligger det en basisbevilgning knyttet til eksterne husleiekostnader. Samlet sett forventes Eiendomsavdelingen og Avdeling for campusservice å ligge på omtrent samme nivå som tidligere, men med 1 % økning knyttet til en økning i internhusleieprisen. Total inntektsramme estimeres til i overkant av 1,2 mrd.kr. </w:t>
      </w:r>
    </w:p>
    <w:p w14:paraId="6D09A2B3" w14:textId="77777777" w:rsidR="00CB0746" w:rsidRPr="00757E1C" w:rsidRDefault="00CB0746" w:rsidP="00CB0746">
      <w:pPr>
        <w:rPr>
          <w:rFonts w:cstheme="minorBidi"/>
          <w:sz w:val="23"/>
          <w:szCs w:val="23"/>
        </w:rPr>
      </w:pPr>
    </w:p>
    <w:p w14:paraId="25B3A6F0" w14:textId="77777777" w:rsidR="00CB0746" w:rsidRPr="003F676B" w:rsidRDefault="00CB0746" w:rsidP="00CB0746">
      <w:pPr>
        <w:pStyle w:val="Overskrift2"/>
        <w:numPr>
          <w:ilvl w:val="1"/>
          <w:numId w:val="5"/>
        </w:numPr>
      </w:pPr>
      <w:r w:rsidRPr="000C2BF0">
        <w:rPr>
          <w:szCs w:val="24"/>
        </w:rPr>
        <w:t>Fordeli</w:t>
      </w:r>
      <w:r w:rsidRPr="003F676B">
        <w:t xml:space="preserve">ngen til ramme strategi og omstilling </w:t>
      </w:r>
    </w:p>
    <w:p w14:paraId="78180D0A" w14:textId="77777777" w:rsidR="00CB0746" w:rsidRPr="00B80C04" w:rsidRDefault="00CB0746" w:rsidP="00CB0746">
      <w:pPr>
        <w:rPr>
          <w:sz w:val="23"/>
          <w:szCs w:val="23"/>
        </w:rPr>
      </w:pPr>
      <w:r w:rsidRPr="00B80C04">
        <w:rPr>
          <w:sz w:val="23"/>
          <w:szCs w:val="23"/>
        </w:rPr>
        <w:t>SO-ramma finansierer/delfinansierer store strategiske satsninger, omstillingsaktiviteter og andre fellestiltak på NTNU-nivå. Ca. halvparten av ramma brukes til rekrutteringsstillinger, mens den andre halvparten settes av til strategiske satsinger. Eksempler på sistnevnte er vitenskapelig utstyr, støtte til forskningssentra som SFF/SFI/FME, tematiske satsningsområder, prosjekter knyttet til innovativ utdanning, utvikling av digital eksamen etc. Satsningene som tildeles midler over SO-ramma skal være tidsavgrensede, normalt 3-4 år. Sammen med rekrutteringsstillinger, er fordeling til vitenskapelig utstyr en post som har ligget fast på SO-ramma over tid.</w:t>
      </w:r>
    </w:p>
    <w:p w14:paraId="4DB94041" w14:textId="77777777" w:rsidR="00CB0746" w:rsidRPr="00B80C04" w:rsidRDefault="00CB0746" w:rsidP="00CB0746">
      <w:pPr>
        <w:rPr>
          <w:sz w:val="23"/>
          <w:szCs w:val="23"/>
        </w:rPr>
      </w:pPr>
    </w:p>
    <w:p w14:paraId="56E2CEC2" w14:textId="77777777" w:rsidR="00CB0746" w:rsidRPr="00B80C04" w:rsidRDefault="00CB0746" w:rsidP="00CB0746">
      <w:pPr>
        <w:rPr>
          <w:sz w:val="23"/>
          <w:szCs w:val="23"/>
        </w:rPr>
      </w:pPr>
      <w:r w:rsidRPr="00B80C04">
        <w:rPr>
          <w:sz w:val="23"/>
          <w:szCs w:val="23"/>
        </w:rPr>
        <w:t>Vi hadde et ekstrao</w:t>
      </w:r>
      <w:r>
        <w:rPr>
          <w:sz w:val="23"/>
          <w:szCs w:val="23"/>
        </w:rPr>
        <w:t>r</w:t>
      </w:r>
      <w:r w:rsidRPr="00B80C04">
        <w:rPr>
          <w:sz w:val="23"/>
          <w:szCs w:val="23"/>
        </w:rPr>
        <w:t xml:space="preserve">dinært </w:t>
      </w:r>
      <w:proofErr w:type="spellStart"/>
      <w:r w:rsidRPr="00B80C04">
        <w:rPr>
          <w:sz w:val="23"/>
          <w:szCs w:val="23"/>
        </w:rPr>
        <w:t>mindreforbruk</w:t>
      </w:r>
      <w:proofErr w:type="spellEnd"/>
      <w:r w:rsidRPr="00B80C04">
        <w:rPr>
          <w:sz w:val="23"/>
          <w:szCs w:val="23"/>
        </w:rPr>
        <w:t xml:space="preserve"> i 2018, noe som ga oss mulighet til å bevilge 50 rekrutterings</w:t>
      </w:r>
      <w:r>
        <w:rPr>
          <w:sz w:val="23"/>
          <w:szCs w:val="23"/>
        </w:rPr>
        <w:softHyphen/>
      </w:r>
      <w:r w:rsidRPr="00B80C04">
        <w:rPr>
          <w:sz w:val="23"/>
          <w:szCs w:val="23"/>
        </w:rPr>
        <w:t xml:space="preserve">stillinger utover det normale nivået </w:t>
      </w:r>
      <w:r>
        <w:rPr>
          <w:sz w:val="23"/>
          <w:szCs w:val="23"/>
        </w:rPr>
        <w:t>-</w:t>
      </w:r>
      <w:r w:rsidRPr="00B80C04">
        <w:rPr>
          <w:sz w:val="23"/>
          <w:szCs w:val="23"/>
        </w:rPr>
        <w:t xml:space="preserve"> som et engangstiltak. Disse fases nå ut, og dette frigjør et handlingsrom for 2021 på den samlede SO-rammen. Vi har et stort behov for å oppruste infrastruktur, brukerstøtte og kompetanse innenfor utdanningsområdet for å ivareta den nye formen for «hybrid» undervisning. Rektor har på bakgrunn av dette lagt til rette for en langsiktig satsing for infrastruktur til utdanning med 23,5 mill.kr. Sammenholdt </w:t>
      </w:r>
      <w:r w:rsidRPr="0024177A">
        <w:rPr>
          <w:sz w:val="23"/>
          <w:szCs w:val="23"/>
        </w:rPr>
        <w:t>med bevilgningen</w:t>
      </w:r>
      <w:r w:rsidRPr="00B80C04">
        <w:rPr>
          <w:sz w:val="23"/>
          <w:szCs w:val="23"/>
        </w:rPr>
        <w:t xml:space="preserve"> som allerede ligger på utdanningsområdet i </w:t>
      </w:r>
      <w:r w:rsidRPr="0024177A">
        <w:rPr>
          <w:sz w:val="23"/>
          <w:szCs w:val="23"/>
        </w:rPr>
        <w:t>ramme drift</w:t>
      </w:r>
      <w:r w:rsidRPr="00B80C04">
        <w:rPr>
          <w:sz w:val="23"/>
          <w:szCs w:val="23"/>
        </w:rPr>
        <w:t xml:space="preserve"> vil da samlet prioritering til området være 30 mill.kr.</w:t>
      </w:r>
    </w:p>
    <w:p w14:paraId="5622DDD0" w14:textId="77777777" w:rsidR="00CB0746" w:rsidRPr="00B80C04" w:rsidRDefault="00CB0746" w:rsidP="00CB0746">
      <w:pPr>
        <w:rPr>
          <w:sz w:val="23"/>
          <w:szCs w:val="23"/>
        </w:rPr>
      </w:pPr>
    </w:p>
    <w:p w14:paraId="12A45FA3" w14:textId="77777777" w:rsidR="00CB0746" w:rsidRPr="00B80C04" w:rsidRDefault="00CB0746" w:rsidP="00CB0746">
      <w:pPr>
        <w:rPr>
          <w:sz w:val="23"/>
          <w:szCs w:val="23"/>
        </w:rPr>
      </w:pPr>
      <w:r w:rsidRPr="00B80C04">
        <w:rPr>
          <w:sz w:val="23"/>
          <w:szCs w:val="23"/>
        </w:rPr>
        <w:t xml:space="preserve">SO-fordelingen er også oppdatert med pågående forpliktelser, </w:t>
      </w:r>
      <w:r>
        <w:rPr>
          <w:sz w:val="23"/>
          <w:szCs w:val="23"/>
        </w:rPr>
        <w:t>og</w:t>
      </w:r>
      <w:r w:rsidRPr="00B80C04">
        <w:rPr>
          <w:sz w:val="23"/>
          <w:szCs w:val="23"/>
        </w:rPr>
        <w:t xml:space="preserve"> inkludert forpliktelser som er nye av året. Dette gjelder f.eks. egenandeler til 5 nye SFI-sentra som ble innvilget i 2020. Byggingen av </w:t>
      </w:r>
      <w:proofErr w:type="spellStart"/>
      <w:r w:rsidRPr="00B80C04">
        <w:rPr>
          <w:sz w:val="23"/>
          <w:szCs w:val="23"/>
        </w:rPr>
        <w:t>Helgasetr</w:t>
      </w:r>
      <w:proofErr w:type="spellEnd"/>
      <w:r w:rsidRPr="00B80C04">
        <w:rPr>
          <w:sz w:val="23"/>
          <w:szCs w:val="23"/>
        </w:rPr>
        <w:t xml:space="preserve"> vil etter planen starte høsten 2020, og det utløser en forpliktelse vi har til utstyrsinnredning i bygget med et samlet beløp på om lag 67 mill.kr</w:t>
      </w:r>
      <w:r>
        <w:rPr>
          <w:sz w:val="23"/>
          <w:szCs w:val="23"/>
        </w:rPr>
        <w:t>.</w:t>
      </w:r>
      <w:r w:rsidRPr="00B80C04">
        <w:rPr>
          <w:sz w:val="23"/>
          <w:szCs w:val="23"/>
        </w:rPr>
        <w:t xml:space="preserve"> For 2021 vil det utløses 10 mill.kr til dette. Vi har også en kommende forpliktelse knyttet utbygging og innredning av nytt utstillingsareal til Vitenskapsmuseet med om lag 120 mill.kr. Dette er en forpliktelse som etter planen kommer fra 2023, og som vi nå må planlegge fremtidig finansiering av. Det er derfor satt av et beløp til nedbetaling av tidligere forskutteringer på SO-ramma. Vi har i tidligere perioder forskuttert SO-midler for å øke antall rekrutteringsstillinger og for å komme i gang tidligere med digitalisering av virksomheten. Slik som </w:t>
      </w:r>
      <w:r w:rsidRPr="00B80C04">
        <w:rPr>
          <w:sz w:val="23"/>
          <w:szCs w:val="23"/>
        </w:rPr>
        <w:lastRenderedPageBreak/>
        <w:t xml:space="preserve">vurderingen er for 2021 er det ønskelig at planen for de nærmeste årene gir en raskere nedbetaling av forskutteringene. Det gir et bedre utgangspunkt og basis for vår totale økonomi, gir oss mulighet for å ivareta fremtidige forpliktelser og ruster oss for en eventuell nedgang i bevilgning og BOA-omsetning. </w:t>
      </w:r>
    </w:p>
    <w:p w14:paraId="46F5B958" w14:textId="77777777" w:rsidR="00CB0746" w:rsidRPr="00B80C04" w:rsidRDefault="00CB0746" w:rsidP="00CB0746">
      <w:pPr>
        <w:rPr>
          <w:sz w:val="23"/>
          <w:szCs w:val="23"/>
        </w:rPr>
      </w:pPr>
    </w:p>
    <w:p w14:paraId="5BD44999" w14:textId="77777777" w:rsidR="00CB0746" w:rsidRDefault="00CB0746" w:rsidP="00CB0746">
      <w:pPr>
        <w:rPr>
          <w:sz w:val="23"/>
          <w:szCs w:val="23"/>
        </w:rPr>
      </w:pPr>
      <w:r w:rsidRPr="00B80C04">
        <w:rPr>
          <w:sz w:val="23"/>
          <w:szCs w:val="23"/>
        </w:rPr>
        <w:t xml:space="preserve">I rammen ligger det også om lag </w:t>
      </w:r>
      <w:r>
        <w:rPr>
          <w:sz w:val="23"/>
          <w:szCs w:val="23"/>
        </w:rPr>
        <w:t>16</w:t>
      </w:r>
      <w:r w:rsidRPr="00B80C04">
        <w:rPr>
          <w:sz w:val="23"/>
          <w:szCs w:val="23"/>
        </w:rPr>
        <w:t xml:space="preserve"> mill.kr til fordeling til nye tiltak som ikke er prioritert ennå. Rektor ønsker i samråd med dekanene å legge til rette for en fordeling av disse midlene i henhold til våre prioriterte målområder.</w:t>
      </w:r>
      <w:r>
        <w:rPr>
          <w:sz w:val="23"/>
          <w:szCs w:val="23"/>
        </w:rPr>
        <w:t xml:space="preserve"> </w:t>
      </w:r>
    </w:p>
    <w:p w14:paraId="7A184A3F" w14:textId="77777777" w:rsidR="00CB0746" w:rsidRPr="00B80C04" w:rsidRDefault="00CB0746" w:rsidP="00CB0746">
      <w:pPr>
        <w:rPr>
          <w:sz w:val="23"/>
          <w:szCs w:val="23"/>
        </w:rPr>
      </w:pPr>
    </w:p>
    <w:p w14:paraId="10E540A9" w14:textId="77777777" w:rsidR="00CB0746" w:rsidRPr="000C2BF0" w:rsidRDefault="00CB0746" w:rsidP="00CB0746">
      <w:pPr>
        <w:pStyle w:val="Overskrift2"/>
        <w:numPr>
          <w:ilvl w:val="1"/>
          <w:numId w:val="5"/>
        </w:numPr>
        <w:rPr>
          <w:szCs w:val="24"/>
        </w:rPr>
      </w:pPr>
      <w:r w:rsidRPr="000C2BF0">
        <w:rPr>
          <w:szCs w:val="24"/>
        </w:rPr>
        <w:t>Ubrukte bevilgninger og videre prosess</w:t>
      </w:r>
    </w:p>
    <w:p w14:paraId="45EE4AEB" w14:textId="77777777" w:rsidR="00CB0746" w:rsidRDefault="00CB0746" w:rsidP="00CB0746">
      <w:pPr>
        <w:rPr>
          <w:color w:val="000000" w:themeColor="text1"/>
        </w:rPr>
      </w:pPr>
      <w:r w:rsidRPr="00AE3E41">
        <w:rPr>
          <w:color w:val="000000" w:themeColor="text1"/>
        </w:rPr>
        <w:t>De ubrukte bevilgningene ved NTNU skal bidra til å håndtere økonomisk risiko samt bidra til å gi et visst handlingsrom til å forskuttere aktivitet. Tidligere mål har vært at vi bør ligge på et avsetningsnivå i størrelses</w:t>
      </w:r>
      <w:r w:rsidRPr="00AE3E41">
        <w:rPr>
          <w:color w:val="000000" w:themeColor="text1"/>
        </w:rPr>
        <w:softHyphen/>
        <w:t xml:space="preserve">orden 300 mill.kr innen utgangen av 2025. Planen er at vi da også har nedbetalt hovedtyngden av våre tidligere forskutteringer ved sentralnivået/Eiendomsavdelingen. </w:t>
      </w:r>
    </w:p>
    <w:p w14:paraId="61BCE3B3" w14:textId="77777777" w:rsidR="00CB0746" w:rsidRDefault="00CB0746" w:rsidP="00CB0746"/>
    <w:p w14:paraId="26782B10" w14:textId="77777777" w:rsidR="00CB0746" w:rsidRPr="007039E0" w:rsidRDefault="00CB0746" w:rsidP="00CB0746">
      <w:pPr>
        <w:rPr>
          <w:szCs w:val="24"/>
        </w:rPr>
      </w:pPr>
      <w:r w:rsidRPr="007039E0">
        <w:rPr>
          <w:szCs w:val="24"/>
        </w:rPr>
        <w:t xml:space="preserve">Prognosen viser at vi ved utgangen av året kan komme på et avsetningsnivå på over 500 mill.kr. i bevilgningsøkonomien for 2020. Målet vårt er 300 mill.kr innen utgangen av 2025. Departementet har i forbindelse med statsbudsjett 2021 </w:t>
      </w:r>
      <w:r>
        <w:rPr>
          <w:szCs w:val="24"/>
        </w:rPr>
        <w:t>fastsatt</w:t>
      </w:r>
      <w:r w:rsidRPr="007039E0">
        <w:rPr>
          <w:szCs w:val="24"/>
        </w:rPr>
        <w:t xml:space="preserve"> at sektoren i utgangspunktet ikke kan ha mer enn 5 % avsetninger sett i forhold til bevilgningsinntekten ved utgangen av 2021. For NTNU utgjør dette om lag 370 mill.kr. </w:t>
      </w:r>
      <w:r>
        <w:rPr>
          <w:szCs w:val="24"/>
        </w:rPr>
        <w:t>Det gjøres her</w:t>
      </w:r>
      <w:r w:rsidRPr="007039E0">
        <w:rPr>
          <w:szCs w:val="24"/>
        </w:rPr>
        <w:t xml:space="preserve"> unntak for avsetninger til fremtidige investeringer. Her er det ikke er satt ett øvre tak, men dette skal synliggjøres med en detaljert plan. Vi står foran store investeringer i infrastruktur knyttet til utbyggingen av campus (</w:t>
      </w:r>
      <w:proofErr w:type="spellStart"/>
      <w:r w:rsidRPr="007039E0">
        <w:rPr>
          <w:szCs w:val="24"/>
        </w:rPr>
        <w:t>Helgasetr</w:t>
      </w:r>
      <w:proofErr w:type="spellEnd"/>
      <w:r w:rsidRPr="007039E0">
        <w:rPr>
          <w:szCs w:val="24"/>
        </w:rPr>
        <w:t>, utstillingsareal museet) på nærmere 200 mill.kr. som vil være en del av en slik plan. Selv om vi altså kan forklare deler av avsetningsnivået med fremtidige investeringer, krever det at vi arbeider systematisk med å tilpasse oss til riktig nivå i organisasjonen.</w:t>
      </w:r>
    </w:p>
    <w:p w14:paraId="6B18C0E7" w14:textId="77777777" w:rsidR="00CB0746" w:rsidRPr="00B209E2" w:rsidRDefault="00CB0746" w:rsidP="00CB0746">
      <w:pPr>
        <w:rPr>
          <w:szCs w:val="24"/>
        </w:rPr>
      </w:pPr>
    </w:p>
    <w:p w14:paraId="2FAD51AF" w14:textId="77777777" w:rsidR="00CB0746" w:rsidRPr="00B209E2" w:rsidRDefault="00CB0746" w:rsidP="00CB0746">
      <w:pPr>
        <w:rPr>
          <w:szCs w:val="24"/>
        </w:rPr>
      </w:pPr>
      <w:r w:rsidRPr="00087685">
        <w:rPr>
          <w:szCs w:val="24"/>
        </w:rPr>
        <w:t>Organisasjonen har arbeidet med ulike scen</w:t>
      </w:r>
      <w:r>
        <w:rPr>
          <w:szCs w:val="24"/>
        </w:rPr>
        <w:t>arier med hensyn til endringer i eksterne rammebetingelser som kan påvirke</w:t>
      </w:r>
      <w:r w:rsidRPr="00087685">
        <w:rPr>
          <w:szCs w:val="24"/>
        </w:rPr>
        <w:t xml:space="preserve"> </w:t>
      </w:r>
      <w:r>
        <w:rPr>
          <w:szCs w:val="24"/>
        </w:rPr>
        <w:t xml:space="preserve">vår </w:t>
      </w:r>
      <w:r w:rsidRPr="00087685">
        <w:rPr>
          <w:szCs w:val="24"/>
        </w:rPr>
        <w:t>økonomisk</w:t>
      </w:r>
      <w:r>
        <w:rPr>
          <w:szCs w:val="24"/>
        </w:rPr>
        <w:t>e</w:t>
      </w:r>
      <w:r w:rsidRPr="00087685">
        <w:rPr>
          <w:szCs w:val="24"/>
        </w:rPr>
        <w:t xml:space="preserve"> utvikling, og vurderingen er at vi kan stå overfor endringer i forventet </w:t>
      </w:r>
      <w:r>
        <w:rPr>
          <w:szCs w:val="24"/>
        </w:rPr>
        <w:t xml:space="preserve">bevilgningsnivå </w:t>
      </w:r>
      <w:r w:rsidRPr="00087685">
        <w:rPr>
          <w:szCs w:val="24"/>
        </w:rPr>
        <w:t xml:space="preserve">og prioriteringer norsk økonomi. </w:t>
      </w:r>
      <w:r w:rsidRPr="00B209E2">
        <w:rPr>
          <w:szCs w:val="24"/>
        </w:rPr>
        <w:t>Vi er</w:t>
      </w:r>
      <w:r w:rsidRPr="00087685">
        <w:rPr>
          <w:szCs w:val="24"/>
        </w:rPr>
        <w:t xml:space="preserve"> </w:t>
      </w:r>
      <w:r w:rsidRPr="00B209E2">
        <w:rPr>
          <w:szCs w:val="24"/>
        </w:rPr>
        <w:t xml:space="preserve">fremdeles usikre på </w:t>
      </w:r>
      <w:r>
        <w:rPr>
          <w:szCs w:val="24"/>
        </w:rPr>
        <w:t xml:space="preserve">hvilke </w:t>
      </w:r>
      <w:r w:rsidRPr="00B209E2">
        <w:rPr>
          <w:szCs w:val="24"/>
        </w:rPr>
        <w:t xml:space="preserve">følgekonsekvenser koronasituasjonen </w:t>
      </w:r>
      <w:r>
        <w:rPr>
          <w:szCs w:val="24"/>
        </w:rPr>
        <w:t xml:space="preserve">vil ha </w:t>
      </w:r>
      <w:r w:rsidRPr="00B209E2">
        <w:rPr>
          <w:szCs w:val="24"/>
        </w:rPr>
        <w:t xml:space="preserve">for langtidsbudsjettene og hvilke forpliktelser vi pådrar oss med hensyn på f.eks. forlengelse av stipendiatene. </w:t>
      </w:r>
      <w:r w:rsidRPr="00087685">
        <w:rPr>
          <w:szCs w:val="24"/>
        </w:rPr>
        <w:t>Samtidig er de tung</w:t>
      </w:r>
      <w:r>
        <w:rPr>
          <w:szCs w:val="24"/>
        </w:rPr>
        <w:t>e</w:t>
      </w:r>
      <w:r w:rsidRPr="00087685">
        <w:rPr>
          <w:szCs w:val="24"/>
        </w:rPr>
        <w:t xml:space="preserve"> </w:t>
      </w:r>
      <w:r w:rsidRPr="00B209E2">
        <w:rPr>
          <w:szCs w:val="24"/>
        </w:rPr>
        <w:t xml:space="preserve">BOA-fakultetene bekymret for </w:t>
      </w:r>
      <w:r>
        <w:rPr>
          <w:szCs w:val="24"/>
        </w:rPr>
        <w:t xml:space="preserve">tilgangen på </w:t>
      </w:r>
      <w:r w:rsidRPr="00B209E2">
        <w:rPr>
          <w:szCs w:val="24"/>
        </w:rPr>
        <w:t xml:space="preserve">nye kontrakter og fremtidig inntektsnivå fra prosjekter med industri og næringsliv, og </w:t>
      </w:r>
      <w:r w:rsidRPr="00087685">
        <w:rPr>
          <w:szCs w:val="24"/>
        </w:rPr>
        <w:t xml:space="preserve">disse </w:t>
      </w:r>
      <w:r w:rsidRPr="00B209E2">
        <w:rPr>
          <w:szCs w:val="24"/>
        </w:rPr>
        <w:t xml:space="preserve">forbereder seg på et mulig inntektsbortfall. </w:t>
      </w:r>
      <w:r w:rsidRPr="006A4AAA">
        <w:rPr>
          <w:szCs w:val="24"/>
        </w:rPr>
        <w:t>Det vil</w:t>
      </w:r>
      <w:r w:rsidRPr="00B209E2">
        <w:rPr>
          <w:szCs w:val="24"/>
        </w:rPr>
        <w:t xml:space="preserve"> være både hensikts</w:t>
      </w:r>
      <w:r w:rsidRPr="00B209E2">
        <w:rPr>
          <w:szCs w:val="24"/>
        </w:rPr>
        <w:softHyphen/>
        <w:t xml:space="preserve">messig og ønskelig at vi i langtidsperioden har et visst avsetningsnivå for å håndtere økonomisk usikkerhet og til å kunne foreta egne prioriteringer. </w:t>
      </w:r>
    </w:p>
    <w:p w14:paraId="2723727A" w14:textId="77777777" w:rsidR="00CB0746" w:rsidRPr="00087685" w:rsidRDefault="00CB0746" w:rsidP="00CB0746">
      <w:pPr>
        <w:rPr>
          <w:szCs w:val="24"/>
        </w:rPr>
      </w:pPr>
    </w:p>
    <w:p w14:paraId="15EB8C3D" w14:textId="77777777" w:rsidR="00CB0746" w:rsidRDefault="00CB0746" w:rsidP="00CB0746">
      <w:r w:rsidRPr="00087685">
        <w:rPr>
          <w:szCs w:val="24"/>
        </w:rPr>
        <w:t>Sammen med rammefordelingen er det naturlig å også presentere forventet kostnadsnivå og utvikling av de ubrukte bevilgningene i langtidsbudsjettet. Dette gjøres vanligvis i styresaken i desember. For</w:t>
      </w:r>
      <w:r>
        <w:t xml:space="preserve"> 2020 har prosessen blitt noe lagt om i forbindelse med den pågående situasjonen, og derfor kommer denne saken </w:t>
      </w:r>
      <w:r w:rsidRPr="007B03AD">
        <w:rPr>
          <w:i/>
          <w:iCs/>
        </w:rPr>
        <w:t>før</w:t>
      </w:r>
      <w:r>
        <w:t xml:space="preserve"> vi har frist for langtidsbudsjettene fra fakultetene og fellesadministrasjonen. Den videre prosessen vil foregå i et tett samarbeid med fakultetene om kostnadsnivå og forventet nivå på de ubrukte bevilgningene slik at vi sikrer et forsvarlig nivå i langtidsperioden. Dette vil bli lagt frem for styret i forbindelse med </w:t>
      </w:r>
      <w:proofErr w:type="spellStart"/>
      <w:r>
        <w:t>årsrapporteringen</w:t>
      </w:r>
      <w:proofErr w:type="spellEnd"/>
      <w:r>
        <w:t xml:space="preserve"> for 2020. </w:t>
      </w:r>
    </w:p>
    <w:p w14:paraId="086FB271" w14:textId="77777777" w:rsidR="00CB0746" w:rsidRDefault="00CB0746" w:rsidP="00CB0746">
      <w:pPr>
        <w:rPr>
          <w:sz w:val="23"/>
          <w:szCs w:val="23"/>
        </w:rPr>
      </w:pPr>
    </w:p>
    <w:p w14:paraId="401D47F5" w14:textId="77777777" w:rsidR="00CB0746" w:rsidRPr="00EF4471" w:rsidRDefault="00CB0746" w:rsidP="00CB0746">
      <w:pPr>
        <w:pStyle w:val="Listeavsnitt"/>
        <w:keepNext/>
        <w:numPr>
          <w:ilvl w:val="0"/>
          <w:numId w:val="5"/>
        </w:numPr>
        <w:spacing w:before="240" w:after="60"/>
        <w:contextualSpacing w:val="0"/>
        <w:outlineLvl w:val="1"/>
        <w:rPr>
          <w:b/>
          <w:vanish/>
        </w:rPr>
      </w:pPr>
    </w:p>
    <w:p w14:paraId="3E5E509B" w14:textId="77777777" w:rsidR="00CB0746" w:rsidRPr="00EF4471" w:rsidRDefault="00CB0746" w:rsidP="00CB0746">
      <w:pPr>
        <w:pStyle w:val="Listeavsnitt"/>
        <w:keepNext/>
        <w:numPr>
          <w:ilvl w:val="0"/>
          <w:numId w:val="5"/>
        </w:numPr>
        <w:spacing w:before="240" w:after="60"/>
        <w:contextualSpacing w:val="0"/>
        <w:outlineLvl w:val="1"/>
        <w:rPr>
          <w:b/>
          <w:vanish/>
        </w:rPr>
      </w:pPr>
    </w:p>
    <w:p w14:paraId="4347128A" w14:textId="77777777" w:rsidR="00CB0746" w:rsidRDefault="00CB0746" w:rsidP="00CB0746">
      <w:pPr>
        <w:pStyle w:val="paragraph"/>
        <w:spacing w:before="0" w:beforeAutospacing="0" w:after="0" w:afterAutospacing="0"/>
        <w:textAlignment w:val="baseline"/>
        <w:rPr>
          <w:sz w:val="23"/>
          <w:szCs w:val="23"/>
          <w:highlight w:val="yellow"/>
        </w:rPr>
      </w:pPr>
      <w:bookmarkStart w:id="4" w:name="_Hlk52899632"/>
    </w:p>
    <w:bookmarkEnd w:id="4"/>
    <w:p w14:paraId="189F15DF" w14:textId="77777777" w:rsidR="00CB0746" w:rsidRDefault="00CB0746" w:rsidP="00CB0746">
      <w:pPr>
        <w:rPr>
          <w:b/>
          <w:bCs/>
          <w:i/>
          <w:iCs/>
        </w:rPr>
      </w:pPr>
      <w:r w:rsidRPr="00E20C70">
        <w:rPr>
          <w:b/>
          <w:bCs/>
          <w:i/>
          <w:iCs/>
        </w:rPr>
        <w:t xml:space="preserve">Vedlegg: </w:t>
      </w:r>
    </w:p>
    <w:p w14:paraId="2A16C868" w14:textId="77777777" w:rsidR="00CB0746" w:rsidRDefault="00CB0746" w:rsidP="00CB0746">
      <w:pPr>
        <w:pStyle w:val="Listeavsnitt"/>
        <w:numPr>
          <w:ilvl w:val="0"/>
          <w:numId w:val="10"/>
        </w:numPr>
        <w:rPr>
          <w:i/>
          <w:iCs/>
        </w:rPr>
      </w:pPr>
      <w:r w:rsidRPr="008A6F06">
        <w:rPr>
          <w:i/>
          <w:iCs/>
        </w:rPr>
        <w:t>Årsplan 2021</w:t>
      </w:r>
    </w:p>
    <w:p w14:paraId="471300B1" w14:textId="77777777" w:rsidR="00CB0746" w:rsidRPr="008A6F06" w:rsidRDefault="00CB0746" w:rsidP="00CB0746">
      <w:pPr>
        <w:pStyle w:val="Listeavsnitt"/>
        <w:numPr>
          <w:ilvl w:val="0"/>
          <w:numId w:val="10"/>
        </w:numPr>
        <w:rPr>
          <w:i/>
          <w:iCs/>
        </w:rPr>
      </w:pPr>
      <w:r>
        <w:rPr>
          <w:i/>
          <w:iCs/>
        </w:rPr>
        <w:t>Ramme strategi- og omstillingsmidler</w:t>
      </w:r>
    </w:p>
    <w:p w14:paraId="3F0E6802" w14:textId="77777777" w:rsidR="00CB0746" w:rsidRPr="008A6F06" w:rsidRDefault="00CB0746" w:rsidP="00CB0746">
      <w:pPr>
        <w:ind w:right="85"/>
        <w:rPr>
          <w:i/>
          <w:iCs/>
          <w:color w:val="FF0000"/>
          <w:sz w:val="23"/>
          <w:szCs w:val="23"/>
        </w:rPr>
      </w:pPr>
    </w:p>
    <w:p w14:paraId="26B8E92C" w14:textId="77777777" w:rsidR="00CB0746" w:rsidRPr="00515EAE" w:rsidRDefault="00CB0746" w:rsidP="00CB0746">
      <w:pPr>
        <w:ind w:right="85"/>
        <w:rPr>
          <w:sz w:val="23"/>
          <w:szCs w:val="23"/>
        </w:rPr>
      </w:pPr>
    </w:p>
    <w:bookmarkEnd w:id="1"/>
    <w:p w14:paraId="1ED60BA9" w14:textId="77777777" w:rsidR="00CB0746" w:rsidRPr="00DF2F47" w:rsidRDefault="00CB0746" w:rsidP="00CB0746"/>
    <w:p w14:paraId="148A2199" w14:textId="77777777" w:rsidR="00FF37E4" w:rsidRDefault="00FF37E4"/>
    <w:sectPr w:rsidR="00FF37E4" w:rsidSect="00CB0746">
      <w:headerReference w:type="even" r:id="rId11"/>
      <w:headerReference w:type="default" r:id="rId12"/>
      <w:footerReference w:type="even" r:id="rId13"/>
      <w:footerReference w:type="default" r:id="rId14"/>
      <w:headerReference w:type="first" r:id="rId15"/>
      <w:footerReference w:type="first" r:id="rId16"/>
      <w:pgSz w:w="11907" w:h="16840" w:code="9"/>
      <w:pgMar w:top="284" w:right="851" w:bottom="992" w:left="1247" w:header="624"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05E4" w14:textId="77777777" w:rsidR="00CB0746" w:rsidRDefault="00CB0746" w:rsidP="00CB0746">
      <w:r>
        <w:separator/>
      </w:r>
    </w:p>
  </w:endnote>
  <w:endnote w:type="continuationSeparator" w:id="0">
    <w:p w14:paraId="3106ECB7" w14:textId="77777777" w:rsidR="00CB0746" w:rsidRDefault="00CB0746" w:rsidP="00CB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0397" w14:textId="77777777" w:rsidR="00F63F22" w:rsidRDefault="00CB0746" w:rsidP="00E062A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551840E" w14:textId="77777777" w:rsidR="00F63F22" w:rsidRDefault="00592DFB" w:rsidP="00C1171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1388" w14:textId="77777777" w:rsidR="00F63F22" w:rsidRDefault="00CB0746" w:rsidP="77A404A7">
    <w:pPr>
      <w:pStyle w:val="Bunntekst"/>
      <w:framePr w:wrap="around" w:vAnchor="text" w:hAnchor="margin" w:xAlign="right" w:y="1"/>
      <w:rPr>
        <w:rStyle w:val="Sidetall"/>
      </w:rPr>
    </w:pPr>
    <w:r w:rsidRPr="77A404A7">
      <w:rPr>
        <w:rStyle w:val="Sidetall"/>
        <w:noProof/>
      </w:rPr>
      <w:fldChar w:fldCharType="begin"/>
    </w:r>
    <w:r w:rsidRPr="77A404A7">
      <w:rPr>
        <w:rStyle w:val="Sidetall"/>
        <w:noProof/>
      </w:rPr>
      <w:instrText xml:space="preserve">PAGE  </w:instrText>
    </w:r>
    <w:r w:rsidRPr="77A404A7">
      <w:rPr>
        <w:rStyle w:val="Sidetall"/>
        <w:noProof/>
      </w:rPr>
      <w:fldChar w:fldCharType="separate"/>
    </w:r>
    <w:r>
      <w:rPr>
        <w:rStyle w:val="Sidetall"/>
        <w:noProof/>
      </w:rPr>
      <w:t>6</w:t>
    </w:r>
    <w:r w:rsidRPr="77A404A7">
      <w:rPr>
        <w:rStyle w:val="Sidetall"/>
        <w:noProof/>
      </w:rPr>
      <w:fldChar w:fldCharType="end"/>
    </w:r>
    <w:r w:rsidRPr="77A404A7">
      <w:rPr>
        <w:rStyle w:val="Sidetall"/>
      </w:rPr>
      <w:t xml:space="preserve"> av </w:t>
    </w:r>
    <w:r w:rsidRPr="77A404A7">
      <w:rPr>
        <w:rStyle w:val="Sidetall"/>
        <w:noProof/>
      </w:rPr>
      <w:fldChar w:fldCharType="begin"/>
    </w:r>
    <w:r w:rsidRPr="77A404A7">
      <w:rPr>
        <w:rStyle w:val="Sidetall"/>
        <w:noProof/>
      </w:rPr>
      <w:instrText xml:space="preserve"> NUMPAGES </w:instrText>
    </w:r>
    <w:r w:rsidRPr="77A404A7">
      <w:rPr>
        <w:rStyle w:val="Sidetall"/>
        <w:noProof/>
      </w:rPr>
      <w:fldChar w:fldCharType="separate"/>
    </w:r>
    <w:r>
      <w:rPr>
        <w:rStyle w:val="Sidetall"/>
        <w:noProof/>
      </w:rPr>
      <w:t>6</w:t>
    </w:r>
    <w:r w:rsidRPr="77A404A7">
      <w:rPr>
        <w:rStyle w:val="Sidetall"/>
        <w:noProof/>
      </w:rPr>
      <w:fldChar w:fldCharType="end"/>
    </w:r>
  </w:p>
  <w:p w14:paraId="500D1F2C" w14:textId="77777777" w:rsidR="00F63F22" w:rsidRPr="00380F3B" w:rsidRDefault="00592DFB" w:rsidP="00C1171E">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0"/>
      <w:gridCol w:w="3270"/>
      <w:gridCol w:w="3270"/>
    </w:tblGrid>
    <w:tr w:rsidR="00F63F22" w14:paraId="5285D4E5" w14:textId="77777777" w:rsidTr="61610D7A">
      <w:tc>
        <w:tcPr>
          <w:tcW w:w="3270" w:type="dxa"/>
        </w:tcPr>
        <w:p w14:paraId="75D4975B" w14:textId="77777777" w:rsidR="00F63F22" w:rsidRDefault="00592DFB" w:rsidP="61610D7A">
          <w:pPr>
            <w:pStyle w:val="Topptekst"/>
            <w:ind w:left="-115"/>
          </w:pPr>
        </w:p>
      </w:tc>
      <w:tc>
        <w:tcPr>
          <w:tcW w:w="3270" w:type="dxa"/>
        </w:tcPr>
        <w:p w14:paraId="77BF6D66" w14:textId="77777777" w:rsidR="00F63F22" w:rsidRDefault="00592DFB" w:rsidP="61610D7A">
          <w:pPr>
            <w:pStyle w:val="Topptekst"/>
            <w:jc w:val="center"/>
          </w:pPr>
        </w:p>
      </w:tc>
      <w:tc>
        <w:tcPr>
          <w:tcW w:w="3270" w:type="dxa"/>
        </w:tcPr>
        <w:p w14:paraId="05D4DF44" w14:textId="77777777" w:rsidR="00F63F22" w:rsidRDefault="00592DFB" w:rsidP="61610D7A">
          <w:pPr>
            <w:pStyle w:val="Topptekst"/>
            <w:ind w:right="-115"/>
            <w:jc w:val="right"/>
          </w:pPr>
        </w:p>
      </w:tc>
    </w:tr>
  </w:tbl>
  <w:p w14:paraId="734540EF" w14:textId="77777777" w:rsidR="00F63F22" w:rsidRDefault="00592DFB" w:rsidP="61610D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122B" w14:textId="77777777" w:rsidR="00CB0746" w:rsidRDefault="00CB0746" w:rsidP="00CB0746">
      <w:r>
        <w:separator/>
      </w:r>
    </w:p>
  </w:footnote>
  <w:footnote w:type="continuationSeparator" w:id="0">
    <w:p w14:paraId="5989822F" w14:textId="77777777" w:rsidR="00CB0746" w:rsidRDefault="00CB0746" w:rsidP="00CB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B979" w14:textId="77777777" w:rsidR="00F63F22" w:rsidRDefault="00592DFB" w:rsidP="00303C81"/>
  <w:p w14:paraId="7C8816B8" w14:textId="77777777" w:rsidR="00F63F22" w:rsidRDefault="00592DFB" w:rsidP="00303C81"/>
  <w:p w14:paraId="0BDC80CA" w14:textId="77777777" w:rsidR="00F63F22" w:rsidRDefault="00592DFB" w:rsidP="00303C81"/>
  <w:p w14:paraId="2545873F" w14:textId="77777777" w:rsidR="00F63F22" w:rsidRDefault="00592DFB" w:rsidP="00303C81"/>
  <w:p w14:paraId="776248C3" w14:textId="77777777" w:rsidR="00F63F22" w:rsidRDefault="00592DFB" w:rsidP="00303C81"/>
  <w:p w14:paraId="108E489E" w14:textId="77777777" w:rsidR="00F63F22" w:rsidRDefault="00592DFB" w:rsidP="00303C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E507" w14:textId="77777777" w:rsidR="00F63F22" w:rsidRDefault="00CB0746" w:rsidP="00303C81">
    <w:pPr>
      <w:pStyle w:val="Top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0"/>
      <w:gridCol w:w="3270"/>
      <w:gridCol w:w="3270"/>
    </w:tblGrid>
    <w:tr w:rsidR="00F63F22" w14:paraId="4C1C41A1" w14:textId="77777777" w:rsidTr="61610D7A">
      <w:tc>
        <w:tcPr>
          <w:tcW w:w="3270" w:type="dxa"/>
        </w:tcPr>
        <w:p w14:paraId="0126FDD3" w14:textId="77777777" w:rsidR="00F63F22" w:rsidRDefault="00592DFB" w:rsidP="61610D7A">
          <w:pPr>
            <w:pStyle w:val="Topptekst"/>
            <w:ind w:left="-115"/>
          </w:pPr>
        </w:p>
      </w:tc>
      <w:tc>
        <w:tcPr>
          <w:tcW w:w="3270" w:type="dxa"/>
        </w:tcPr>
        <w:p w14:paraId="4FE44684" w14:textId="77777777" w:rsidR="00F63F22" w:rsidRDefault="00592DFB" w:rsidP="61610D7A">
          <w:pPr>
            <w:pStyle w:val="Topptekst"/>
            <w:jc w:val="center"/>
          </w:pPr>
        </w:p>
      </w:tc>
      <w:tc>
        <w:tcPr>
          <w:tcW w:w="3270" w:type="dxa"/>
        </w:tcPr>
        <w:p w14:paraId="03721F02" w14:textId="77777777" w:rsidR="00F63F22" w:rsidRDefault="00592DFB" w:rsidP="61610D7A">
          <w:pPr>
            <w:pStyle w:val="Topptekst"/>
            <w:ind w:right="-115"/>
            <w:jc w:val="right"/>
          </w:pPr>
        </w:p>
      </w:tc>
    </w:tr>
  </w:tbl>
  <w:p w14:paraId="730E9647" w14:textId="77777777" w:rsidR="00F63F22" w:rsidRDefault="00592DFB" w:rsidP="61610D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7A2"/>
    <w:multiLevelType w:val="hybridMultilevel"/>
    <w:tmpl w:val="97BC6E74"/>
    <w:lvl w:ilvl="0" w:tplc="D8BEB03C">
      <w:start w:val="1"/>
      <w:numFmt w:val="decimal"/>
      <w:lvlText w:val="%1."/>
      <w:lvlJc w:val="left"/>
      <w:pPr>
        <w:tabs>
          <w:tab w:val="num" w:pos="360"/>
        </w:tabs>
        <w:ind w:left="360" w:hanging="360"/>
      </w:pPr>
    </w:lvl>
    <w:lvl w:ilvl="1" w:tplc="6BCA9FC8" w:tentative="1">
      <w:start w:val="1"/>
      <w:numFmt w:val="decimal"/>
      <w:lvlText w:val="%2."/>
      <w:lvlJc w:val="left"/>
      <w:pPr>
        <w:tabs>
          <w:tab w:val="num" w:pos="1080"/>
        </w:tabs>
        <w:ind w:left="1080" w:hanging="360"/>
      </w:pPr>
    </w:lvl>
    <w:lvl w:ilvl="2" w:tplc="609CD032" w:tentative="1">
      <w:start w:val="1"/>
      <w:numFmt w:val="decimal"/>
      <w:lvlText w:val="%3."/>
      <w:lvlJc w:val="left"/>
      <w:pPr>
        <w:tabs>
          <w:tab w:val="num" w:pos="1800"/>
        </w:tabs>
        <w:ind w:left="1800" w:hanging="360"/>
      </w:pPr>
    </w:lvl>
    <w:lvl w:ilvl="3" w:tplc="A09AC3AA" w:tentative="1">
      <w:start w:val="1"/>
      <w:numFmt w:val="decimal"/>
      <w:lvlText w:val="%4."/>
      <w:lvlJc w:val="left"/>
      <w:pPr>
        <w:tabs>
          <w:tab w:val="num" w:pos="2520"/>
        </w:tabs>
        <w:ind w:left="2520" w:hanging="360"/>
      </w:pPr>
    </w:lvl>
    <w:lvl w:ilvl="4" w:tplc="FE64D128" w:tentative="1">
      <w:start w:val="1"/>
      <w:numFmt w:val="decimal"/>
      <w:lvlText w:val="%5."/>
      <w:lvlJc w:val="left"/>
      <w:pPr>
        <w:tabs>
          <w:tab w:val="num" w:pos="3240"/>
        </w:tabs>
        <w:ind w:left="3240" w:hanging="360"/>
      </w:pPr>
    </w:lvl>
    <w:lvl w:ilvl="5" w:tplc="78F86328" w:tentative="1">
      <w:start w:val="1"/>
      <w:numFmt w:val="decimal"/>
      <w:lvlText w:val="%6."/>
      <w:lvlJc w:val="left"/>
      <w:pPr>
        <w:tabs>
          <w:tab w:val="num" w:pos="3960"/>
        </w:tabs>
        <w:ind w:left="3960" w:hanging="360"/>
      </w:pPr>
    </w:lvl>
    <w:lvl w:ilvl="6" w:tplc="8FBE0C4C" w:tentative="1">
      <w:start w:val="1"/>
      <w:numFmt w:val="decimal"/>
      <w:lvlText w:val="%7."/>
      <w:lvlJc w:val="left"/>
      <w:pPr>
        <w:tabs>
          <w:tab w:val="num" w:pos="4680"/>
        </w:tabs>
        <w:ind w:left="4680" w:hanging="360"/>
      </w:pPr>
    </w:lvl>
    <w:lvl w:ilvl="7" w:tplc="FB1C1140" w:tentative="1">
      <w:start w:val="1"/>
      <w:numFmt w:val="decimal"/>
      <w:lvlText w:val="%8."/>
      <w:lvlJc w:val="left"/>
      <w:pPr>
        <w:tabs>
          <w:tab w:val="num" w:pos="5400"/>
        </w:tabs>
        <w:ind w:left="5400" w:hanging="360"/>
      </w:pPr>
    </w:lvl>
    <w:lvl w:ilvl="8" w:tplc="3086E558" w:tentative="1">
      <w:start w:val="1"/>
      <w:numFmt w:val="decimal"/>
      <w:lvlText w:val="%9."/>
      <w:lvlJc w:val="left"/>
      <w:pPr>
        <w:tabs>
          <w:tab w:val="num" w:pos="6120"/>
        </w:tabs>
        <w:ind w:left="6120" w:hanging="360"/>
      </w:pPr>
    </w:lvl>
  </w:abstractNum>
  <w:abstractNum w:abstractNumId="1" w15:restartNumberingAfterBreak="0">
    <w:nsid w:val="18F8140D"/>
    <w:multiLevelType w:val="multilevel"/>
    <w:tmpl w:val="DDDCF8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F70F8"/>
    <w:multiLevelType w:val="multilevel"/>
    <w:tmpl w:val="81820122"/>
    <w:lvl w:ilvl="0">
      <w:start w:val="1"/>
      <w:numFmt w:val="decimal"/>
      <w:lvlText w:val="%1"/>
      <w:lvlJc w:val="left"/>
      <w:pPr>
        <w:tabs>
          <w:tab w:val="num" w:pos="432"/>
        </w:tabs>
        <w:ind w:left="432" w:hanging="432"/>
      </w:pPr>
      <w:rPr>
        <w:rFonts w:hint="default"/>
        <w:b/>
        <w:sz w:val="28"/>
      </w:rPr>
    </w:lvl>
    <w:lvl w:ilvl="1">
      <w:start w:val="1"/>
      <w:numFmt w:val="decimal"/>
      <w:pStyle w:val="Overskrift2"/>
      <w:lvlText w:val="%1.%2"/>
      <w:lvlJc w:val="left"/>
      <w:pPr>
        <w:tabs>
          <w:tab w:val="num" w:pos="576"/>
        </w:tabs>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3A3244"/>
    <w:multiLevelType w:val="multilevel"/>
    <w:tmpl w:val="9050E458"/>
    <w:lvl w:ilvl="0">
      <w:start w:val="1"/>
      <w:numFmt w:val="decimal"/>
      <w:lvlText w:val="%1."/>
      <w:lvlJc w:val="left"/>
      <w:pPr>
        <w:ind w:left="445" w:hanging="360"/>
      </w:pPr>
    </w:lvl>
    <w:lvl w:ilvl="1">
      <w:start w:val="4"/>
      <w:numFmt w:val="decimal"/>
      <w:lvlText w:val="%1.%2"/>
      <w:lvlJc w:val="left"/>
      <w:pPr>
        <w:ind w:left="1156" w:hanging="855"/>
      </w:pPr>
    </w:lvl>
    <w:lvl w:ilvl="2">
      <w:start w:val="1"/>
      <w:numFmt w:val="decimal"/>
      <w:lvlText w:val="%1.%2.%3"/>
      <w:lvlJc w:val="left"/>
      <w:pPr>
        <w:ind w:left="1372" w:hanging="855"/>
      </w:pPr>
    </w:lvl>
    <w:lvl w:ilvl="3">
      <w:start w:val="1"/>
      <w:numFmt w:val="decimal"/>
      <w:lvlText w:val="%1.%2.%3.%4"/>
      <w:lvlJc w:val="left"/>
      <w:pPr>
        <w:ind w:left="1588" w:hanging="855"/>
      </w:pPr>
    </w:lvl>
    <w:lvl w:ilvl="4">
      <w:start w:val="1"/>
      <w:numFmt w:val="decimal"/>
      <w:lvlText w:val="%1.%2.%3.%4.%5"/>
      <w:lvlJc w:val="left"/>
      <w:pPr>
        <w:ind w:left="2029" w:hanging="1080"/>
      </w:pPr>
    </w:lvl>
    <w:lvl w:ilvl="5">
      <w:start w:val="1"/>
      <w:numFmt w:val="decimal"/>
      <w:lvlText w:val="%1.%2.%3.%4.%5.%6"/>
      <w:lvlJc w:val="left"/>
      <w:pPr>
        <w:ind w:left="2245" w:hanging="1080"/>
      </w:pPr>
    </w:lvl>
    <w:lvl w:ilvl="6">
      <w:start w:val="1"/>
      <w:numFmt w:val="decimal"/>
      <w:lvlText w:val="%1.%2.%3.%4.%5.%6.%7"/>
      <w:lvlJc w:val="left"/>
      <w:pPr>
        <w:ind w:left="2821" w:hanging="1440"/>
      </w:pPr>
    </w:lvl>
    <w:lvl w:ilvl="7">
      <w:start w:val="1"/>
      <w:numFmt w:val="decimal"/>
      <w:lvlText w:val="%1.%2.%3.%4.%5.%6.%7.%8"/>
      <w:lvlJc w:val="left"/>
      <w:pPr>
        <w:ind w:left="3037" w:hanging="1440"/>
      </w:pPr>
    </w:lvl>
    <w:lvl w:ilvl="8">
      <w:start w:val="1"/>
      <w:numFmt w:val="decimal"/>
      <w:lvlText w:val="%1.%2.%3.%4.%5.%6.%7.%8.%9"/>
      <w:lvlJc w:val="left"/>
      <w:pPr>
        <w:ind w:left="3613" w:hanging="1800"/>
      </w:pPr>
    </w:lvl>
  </w:abstractNum>
  <w:abstractNum w:abstractNumId="4" w15:restartNumberingAfterBreak="0">
    <w:nsid w:val="40DB4171"/>
    <w:multiLevelType w:val="hybridMultilevel"/>
    <w:tmpl w:val="1FF42C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B221E1D"/>
    <w:multiLevelType w:val="multilevel"/>
    <w:tmpl w:val="F24E3E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6F3B77"/>
    <w:multiLevelType w:val="hybridMultilevel"/>
    <w:tmpl w:val="67EC3C50"/>
    <w:lvl w:ilvl="0" w:tplc="796A744E">
      <w:start w:val="5"/>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64F554B3"/>
    <w:multiLevelType w:val="hybridMultilevel"/>
    <w:tmpl w:val="D4DC9D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CFC3E69"/>
    <w:multiLevelType w:val="multilevel"/>
    <w:tmpl w:val="E2E88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9B3720"/>
    <w:multiLevelType w:val="multilevel"/>
    <w:tmpl w:val="1B04C4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5"/>
  </w:num>
  <w:num w:numId="5">
    <w:abstractNumId w:val="9"/>
  </w:num>
  <w:num w:numId="6">
    <w:abstractNumId w:val="1"/>
  </w:num>
  <w:num w:numId="7">
    <w:abstractNumId w:val="2"/>
    <w:lvlOverride w:ilvl="0">
      <w:startOverride w:val="3"/>
    </w:lvlOverride>
    <w:lvlOverride w:ilvl="1">
      <w:startOverride w:val="2"/>
    </w:lvlOverride>
  </w:num>
  <w:num w:numId="8">
    <w:abstractNumId w:val="4"/>
  </w:num>
  <w:num w:numId="9">
    <w:abstractNumId w:val="6"/>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n Myraunet Hals">
    <w15:presenceInfo w15:providerId="AD" w15:userId="S::krismha@ntnu.no::2498d488-5f25-4c27-ab06-02ecdd67f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6"/>
    <w:rsid w:val="00592DFB"/>
    <w:rsid w:val="00CB0746"/>
    <w:rsid w:val="00FF3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B674F"/>
  <w15:chartTrackingRefBased/>
  <w15:docId w15:val="{28F03AFA-1F80-4A64-9961-A43F7CD0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46"/>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autoRedefine/>
    <w:qFormat/>
    <w:rsid w:val="00CB0746"/>
    <w:pPr>
      <w:keepNext/>
      <w:keepLines/>
      <w:spacing w:before="240" w:line="259" w:lineRule="auto"/>
      <w:ind w:left="720" w:hanging="360"/>
      <w:outlineLvl w:val="0"/>
    </w:pPr>
    <w:rPr>
      <w:b/>
      <w:color w:val="0070C0"/>
      <w:kern w:val="28"/>
      <w:sz w:val="28"/>
      <w:szCs w:val="28"/>
    </w:rPr>
  </w:style>
  <w:style w:type="paragraph" w:styleId="Overskrift2">
    <w:name w:val="heading 2"/>
    <w:basedOn w:val="Normal"/>
    <w:next w:val="Normal"/>
    <w:link w:val="Overskrift2Tegn"/>
    <w:qFormat/>
    <w:rsid w:val="00CB0746"/>
    <w:pPr>
      <w:keepNext/>
      <w:numPr>
        <w:ilvl w:val="1"/>
        <w:numId w:val="1"/>
      </w:numPr>
      <w:spacing w:before="240" w:after="60"/>
      <w:outlineLvl w:val="1"/>
    </w:pPr>
    <w:rPr>
      <w:b/>
    </w:rPr>
  </w:style>
  <w:style w:type="paragraph" w:styleId="Overskrift3">
    <w:name w:val="heading 3"/>
    <w:basedOn w:val="Normal"/>
    <w:next w:val="Normal"/>
    <w:link w:val="Overskrift3Tegn"/>
    <w:qFormat/>
    <w:rsid w:val="00CB0746"/>
    <w:pPr>
      <w:keepNext/>
      <w:numPr>
        <w:ilvl w:val="2"/>
        <w:numId w:val="1"/>
      </w:numPr>
      <w:spacing w:before="24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0746"/>
    <w:rPr>
      <w:rFonts w:ascii="Times New Roman" w:eastAsia="Times New Roman" w:hAnsi="Times New Roman" w:cs="Times New Roman"/>
      <w:b/>
      <w:color w:val="0070C0"/>
      <w:kern w:val="28"/>
      <w:sz w:val="28"/>
      <w:szCs w:val="28"/>
      <w:lang w:eastAsia="nb-NO"/>
    </w:rPr>
  </w:style>
  <w:style w:type="character" w:customStyle="1" w:styleId="Overskrift2Tegn">
    <w:name w:val="Overskrift 2 Tegn"/>
    <w:basedOn w:val="Standardskriftforavsnitt"/>
    <w:link w:val="Overskrift2"/>
    <w:rsid w:val="00CB0746"/>
    <w:rPr>
      <w:rFonts w:ascii="Times New Roman" w:eastAsia="Times New Roman" w:hAnsi="Times New Roman" w:cs="Times New Roman"/>
      <w:b/>
      <w:sz w:val="24"/>
      <w:szCs w:val="20"/>
      <w:lang w:eastAsia="nb-NO"/>
    </w:rPr>
  </w:style>
  <w:style w:type="character" w:customStyle="1" w:styleId="Overskrift3Tegn">
    <w:name w:val="Overskrift 3 Tegn"/>
    <w:basedOn w:val="Standardskriftforavsnitt"/>
    <w:link w:val="Overskrift3"/>
    <w:rsid w:val="00CB0746"/>
    <w:rPr>
      <w:rFonts w:ascii="Times New Roman" w:eastAsia="Times New Roman" w:hAnsi="Times New Roman" w:cs="Times New Roman"/>
      <w:sz w:val="24"/>
      <w:szCs w:val="20"/>
      <w:lang w:eastAsia="nb-NO"/>
    </w:rPr>
  </w:style>
  <w:style w:type="paragraph" w:styleId="Topptekst">
    <w:name w:val="header"/>
    <w:basedOn w:val="Normal"/>
    <w:link w:val="TopptekstTegn"/>
    <w:rsid w:val="00CB0746"/>
    <w:pPr>
      <w:tabs>
        <w:tab w:val="center" w:pos="4536"/>
        <w:tab w:val="right" w:pos="9072"/>
      </w:tabs>
    </w:pPr>
  </w:style>
  <w:style w:type="character" w:customStyle="1" w:styleId="TopptekstTegn">
    <w:name w:val="Topptekst Tegn"/>
    <w:basedOn w:val="Standardskriftforavsnitt"/>
    <w:link w:val="Topptekst"/>
    <w:rsid w:val="00CB0746"/>
    <w:rPr>
      <w:rFonts w:ascii="Times New Roman" w:eastAsia="Times New Roman" w:hAnsi="Times New Roman" w:cs="Times New Roman"/>
      <w:sz w:val="24"/>
      <w:szCs w:val="20"/>
      <w:lang w:eastAsia="nb-NO"/>
    </w:rPr>
  </w:style>
  <w:style w:type="paragraph" w:styleId="Bunntekst">
    <w:name w:val="footer"/>
    <w:basedOn w:val="Normal"/>
    <w:link w:val="BunntekstTegn"/>
    <w:rsid w:val="00CB0746"/>
    <w:pPr>
      <w:tabs>
        <w:tab w:val="center" w:pos="4536"/>
        <w:tab w:val="right" w:pos="9072"/>
      </w:tabs>
    </w:pPr>
  </w:style>
  <w:style w:type="character" w:customStyle="1" w:styleId="BunntekstTegn">
    <w:name w:val="Bunntekst Tegn"/>
    <w:basedOn w:val="Standardskriftforavsnitt"/>
    <w:link w:val="Bunntekst"/>
    <w:rsid w:val="00CB0746"/>
    <w:rPr>
      <w:rFonts w:ascii="Times New Roman" w:eastAsia="Times New Roman" w:hAnsi="Times New Roman" w:cs="Times New Roman"/>
      <w:sz w:val="24"/>
      <w:szCs w:val="20"/>
      <w:lang w:eastAsia="nb-NO"/>
    </w:rPr>
  </w:style>
  <w:style w:type="character" w:styleId="Sidetall">
    <w:name w:val="page number"/>
    <w:rsid w:val="00CB0746"/>
    <w:rPr>
      <w:rFonts w:ascii="Times New Roman" w:hAnsi="Times New Roman"/>
      <w:sz w:val="16"/>
    </w:rPr>
  </w:style>
  <w:style w:type="paragraph" w:styleId="Listeavsnitt">
    <w:name w:val="List Paragraph"/>
    <w:basedOn w:val="Normal"/>
    <w:uiPriority w:val="34"/>
    <w:qFormat/>
    <w:rsid w:val="00CB0746"/>
    <w:pPr>
      <w:ind w:left="720"/>
      <w:contextualSpacing/>
    </w:pPr>
  </w:style>
  <w:style w:type="character" w:customStyle="1" w:styleId="normaltextrun">
    <w:name w:val="normaltextrun"/>
    <w:basedOn w:val="Standardskriftforavsnitt"/>
    <w:rsid w:val="00CB0746"/>
  </w:style>
  <w:style w:type="character" w:customStyle="1" w:styleId="eop">
    <w:name w:val="eop"/>
    <w:basedOn w:val="Standardskriftforavsnitt"/>
    <w:rsid w:val="00CB0746"/>
  </w:style>
  <w:style w:type="paragraph" w:customStyle="1" w:styleId="paragraph">
    <w:name w:val="paragraph"/>
    <w:basedOn w:val="Normal"/>
    <w:rsid w:val="00CB074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4612</Words>
  <Characters>24445</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Myraunet Hals</dc:creator>
  <cp:keywords/>
  <dc:description/>
  <cp:lastModifiedBy>Kristin Myraunet Hals</cp:lastModifiedBy>
  <cp:revision>2</cp:revision>
  <dcterms:created xsi:type="dcterms:W3CDTF">2020-10-14T12:07:00Z</dcterms:created>
  <dcterms:modified xsi:type="dcterms:W3CDTF">2021-01-29T14:27:00Z</dcterms:modified>
</cp:coreProperties>
</file>