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25120E" w14:textId="216BAF54" w:rsidR="008847F4" w:rsidRDefault="008847F4" w:rsidP="4A3737EB">
      <w:pPr>
        <w:rPr>
          <w:rFonts w:ascii="Calibri" w:eastAsia="Calibri" w:hAnsi="Calibri" w:cs="Calibri"/>
          <w:b/>
          <w:bCs/>
          <w:sz w:val="36"/>
          <w:szCs w:val="36"/>
          <w:lang w:val="nb-NO"/>
        </w:rPr>
      </w:pPr>
      <w:r w:rsidRPr="4A3737EB">
        <w:rPr>
          <w:rFonts w:ascii="Calibri" w:eastAsia="Calibri" w:hAnsi="Calibri" w:cs="Calibri"/>
          <w:b/>
          <w:bCs/>
          <w:sz w:val="36"/>
          <w:szCs w:val="36"/>
          <w:lang w:val="nb-NO"/>
        </w:rPr>
        <w:t>Spørsmål og svar fra kickoff 11.02.2022</w:t>
      </w:r>
    </w:p>
    <w:p w14:paraId="4FE9CB9F" w14:textId="08BC10C6" w:rsidR="4A3737EB" w:rsidRDefault="4A3737EB" w:rsidP="4A3737EB">
      <w:pPr>
        <w:rPr>
          <w:rFonts w:ascii="Calibri" w:eastAsia="Calibri" w:hAnsi="Calibri" w:cs="Calibri"/>
          <w:b/>
          <w:bCs/>
          <w:sz w:val="36"/>
          <w:szCs w:val="36"/>
          <w:lang w:val="nb-NO"/>
        </w:rPr>
      </w:pPr>
    </w:p>
    <w:p w14:paraId="122B6718" w14:textId="7E9D604C" w:rsidR="00375B76" w:rsidRPr="00806C55" w:rsidRDefault="0052290A">
      <w:pPr>
        <w:rPr>
          <w:rFonts w:ascii="Calibri" w:eastAsia="Calibri" w:hAnsi="Calibri" w:cs="Calibri"/>
          <w:b/>
          <w:lang w:val="nb-NO"/>
        </w:rPr>
      </w:pPr>
      <w:r w:rsidRPr="4A3737EB">
        <w:rPr>
          <w:rFonts w:ascii="Calibri" w:eastAsia="Calibri" w:hAnsi="Calibri" w:cs="Calibri"/>
          <w:b/>
          <w:lang w:val="nb-NO"/>
        </w:rPr>
        <w:t>H</w:t>
      </w:r>
      <w:r w:rsidR="00096784" w:rsidRPr="4A3737EB">
        <w:rPr>
          <w:rFonts w:ascii="Calibri" w:eastAsia="Calibri" w:hAnsi="Calibri" w:cs="Calibri"/>
          <w:b/>
          <w:lang w:val="nb-NO"/>
        </w:rPr>
        <w:t>vordan sikre</w:t>
      </w:r>
      <w:r w:rsidR="00D7463B">
        <w:rPr>
          <w:rFonts w:ascii="Calibri" w:eastAsia="Calibri" w:hAnsi="Calibri" w:cs="Calibri"/>
          <w:b/>
          <w:lang w:val="nb-NO"/>
        </w:rPr>
        <w:t>r</w:t>
      </w:r>
      <w:r w:rsidR="00096784" w:rsidRPr="4A3737EB">
        <w:rPr>
          <w:rFonts w:ascii="Calibri" w:eastAsia="Calibri" w:hAnsi="Calibri" w:cs="Calibri"/>
          <w:b/>
          <w:lang w:val="nb-NO"/>
        </w:rPr>
        <w:t xml:space="preserve"> dere </w:t>
      </w:r>
      <w:r w:rsidR="00A967ED" w:rsidRPr="4A3737EB">
        <w:rPr>
          <w:rFonts w:ascii="Calibri" w:eastAsia="Calibri" w:hAnsi="Calibri" w:cs="Calibri"/>
          <w:b/>
          <w:lang w:val="nb-NO"/>
        </w:rPr>
        <w:t>lik innføring i organisasjonen</w:t>
      </w:r>
      <w:r w:rsidR="00096784" w:rsidRPr="4A3737EB">
        <w:rPr>
          <w:rFonts w:ascii="Calibri" w:eastAsia="Calibri" w:hAnsi="Calibri" w:cs="Calibri"/>
          <w:b/>
          <w:lang w:val="nb-NO"/>
        </w:rPr>
        <w:t>, og at man får en standardisert modell for hele NTNU?</w:t>
      </w:r>
    </w:p>
    <w:p w14:paraId="01D9E2E0" w14:textId="5DB2AD9E" w:rsidR="00413F51" w:rsidRDefault="001A67A6">
      <w:pPr>
        <w:rPr>
          <w:rFonts w:ascii="Calibri" w:eastAsia="Calibri" w:hAnsi="Calibri" w:cs="Calibri"/>
          <w:lang w:val="nb-NO"/>
        </w:rPr>
      </w:pPr>
      <w:r w:rsidRPr="4A3737EB">
        <w:rPr>
          <w:rFonts w:ascii="Calibri" w:eastAsia="Calibri" w:hAnsi="Calibri" w:cs="Calibri"/>
          <w:lang w:val="nb-NO"/>
        </w:rPr>
        <w:t xml:space="preserve">Her er vi innpå et sentralt tema i arbeidet med ambisjonsnivå. Vi har ønske om å ha en felles arbeidsform for NTNU, samtidig som </w:t>
      </w:r>
      <w:r w:rsidR="00D5310D" w:rsidRPr="4A3737EB">
        <w:rPr>
          <w:rFonts w:ascii="Calibri" w:eastAsia="Calibri" w:hAnsi="Calibri" w:cs="Calibri"/>
          <w:lang w:val="nb-NO"/>
        </w:rPr>
        <w:t>det kan bli</w:t>
      </w:r>
      <w:r w:rsidRPr="4A3737EB">
        <w:rPr>
          <w:rFonts w:ascii="Calibri" w:eastAsia="Calibri" w:hAnsi="Calibri" w:cs="Calibri"/>
          <w:lang w:val="nb-NO"/>
        </w:rPr>
        <w:t xml:space="preserve"> ulikheter mtp</w:t>
      </w:r>
      <w:r w:rsidR="00413F51" w:rsidRPr="4A3737EB">
        <w:rPr>
          <w:rFonts w:ascii="Calibri" w:eastAsia="Calibri" w:hAnsi="Calibri" w:cs="Calibri"/>
          <w:lang w:val="nb-NO"/>
        </w:rPr>
        <w:t xml:space="preserve"> fakulteter/institutter</w:t>
      </w:r>
      <w:r w:rsidRPr="4A3737EB">
        <w:rPr>
          <w:rFonts w:ascii="Calibri" w:eastAsia="Calibri" w:hAnsi="Calibri" w:cs="Calibri"/>
          <w:lang w:val="nb-NO"/>
        </w:rPr>
        <w:t xml:space="preserve"> </w:t>
      </w:r>
      <w:r w:rsidR="00413F51" w:rsidRPr="4A3737EB">
        <w:rPr>
          <w:rFonts w:ascii="Calibri" w:eastAsia="Calibri" w:hAnsi="Calibri" w:cs="Calibri"/>
          <w:lang w:val="nb-NO"/>
        </w:rPr>
        <w:t>(</w:t>
      </w:r>
      <w:r w:rsidR="00D5310D" w:rsidRPr="4A3737EB">
        <w:rPr>
          <w:rFonts w:ascii="Calibri" w:eastAsia="Calibri" w:hAnsi="Calibri" w:cs="Calibri"/>
          <w:lang w:val="nb-NO"/>
        </w:rPr>
        <w:t xml:space="preserve">ulik </w:t>
      </w:r>
      <w:r w:rsidRPr="4A3737EB">
        <w:rPr>
          <w:rFonts w:ascii="Calibri" w:eastAsia="Calibri" w:hAnsi="Calibri" w:cs="Calibri"/>
          <w:lang w:val="nb-NO"/>
        </w:rPr>
        <w:t>størrelse</w:t>
      </w:r>
      <w:r w:rsidR="00D5310D" w:rsidRPr="4A3737EB">
        <w:rPr>
          <w:rFonts w:ascii="Calibri" w:eastAsia="Calibri" w:hAnsi="Calibri" w:cs="Calibri"/>
          <w:lang w:val="nb-NO"/>
        </w:rPr>
        <w:t xml:space="preserve"> og</w:t>
      </w:r>
      <w:r w:rsidR="0080300B" w:rsidRPr="4A3737EB">
        <w:rPr>
          <w:rFonts w:ascii="Calibri" w:eastAsia="Calibri" w:hAnsi="Calibri" w:cs="Calibri"/>
          <w:lang w:val="nb-NO"/>
        </w:rPr>
        <w:t xml:space="preserve"> organisering</w:t>
      </w:r>
      <w:r w:rsidR="00413F51" w:rsidRPr="4A3737EB">
        <w:rPr>
          <w:rFonts w:ascii="Calibri" w:eastAsia="Calibri" w:hAnsi="Calibri" w:cs="Calibri"/>
          <w:lang w:val="nb-NO"/>
        </w:rPr>
        <w:t>)</w:t>
      </w:r>
    </w:p>
    <w:p w14:paraId="7097D5F6" w14:textId="03809766" w:rsidR="00872E38" w:rsidRDefault="00D5310D">
      <w:pPr>
        <w:rPr>
          <w:rFonts w:ascii="Calibri" w:eastAsia="Calibri" w:hAnsi="Calibri" w:cs="Calibri"/>
          <w:lang w:val="nb-NO"/>
        </w:rPr>
      </w:pPr>
      <w:r w:rsidRPr="4FA09F2A">
        <w:rPr>
          <w:rFonts w:ascii="Calibri" w:eastAsia="Calibri" w:hAnsi="Calibri" w:cs="Calibri"/>
          <w:lang w:val="nb-NO"/>
        </w:rPr>
        <w:t>Det er u</w:t>
      </w:r>
      <w:r w:rsidR="00413F51" w:rsidRPr="4FA09F2A">
        <w:rPr>
          <w:rFonts w:ascii="Calibri" w:eastAsia="Calibri" w:hAnsi="Calibri" w:cs="Calibri"/>
          <w:lang w:val="nb-NO"/>
        </w:rPr>
        <w:t>like muligheter</w:t>
      </w:r>
      <w:r w:rsidR="006646CA" w:rsidRPr="4FA09F2A">
        <w:rPr>
          <w:rFonts w:ascii="Calibri" w:eastAsia="Calibri" w:hAnsi="Calibri" w:cs="Calibri"/>
          <w:lang w:val="nb-NO"/>
        </w:rPr>
        <w:t xml:space="preserve"> </w:t>
      </w:r>
      <w:r w:rsidR="00486D21" w:rsidRPr="4FA09F2A">
        <w:rPr>
          <w:rFonts w:ascii="Calibri" w:eastAsia="Calibri" w:hAnsi="Calibri" w:cs="Calibri"/>
          <w:lang w:val="nb-NO"/>
        </w:rPr>
        <w:t>for hvordan vi kan få en felles prosess</w:t>
      </w:r>
      <w:r w:rsidR="00413F51" w:rsidRPr="4FA09F2A">
        <w:rPr>
          <w:rFonts w:ascii="Calibri" w:eastAsia="Calibri" w:hAnsi="Calibri" w:cs="Calibri"/>
          <w:lang w:val="nb-NO"/>
        </w:rPr>
        <w:t xml:space="preserve">, </w:t>
      </w:r>
      <w:r w:rsidRPr="4FA09F2A">
        <w:rPr>
          <w:rFonts w:ascii="Calibri" w:eastAsia="Calibri" w:hAnsi="Calibri" w:cs="Calibri"/>
          <w:lang w:val="nb-NO"/>
        </w:rPr>
        <w:t>og</w:t>
      </w:r>
      <w:r w:rsidR="007B5F21" w:rsidRPr="4FA09F2A">
        <w:rPr>
          <w:rFonts w:ascii="Calibri" w:eastAsia="Calibri" w:hAnsi="Calibri" w:cs="Calibri"/>
          <w:lang w:val="nb-NO"/>
        </w:rPr>
        <w:t xml:space="preserve"> som framgangsmåte vil </w:t>
      </w:r>
      <w:r w:rsidR="00413F51" w:rsidRPr="4FA09F2A">
        <w:rPr>
          <w:rFonts w:ascii="Calibri" w:eastAsia="Calibri" w:hAnsi="Calibri" w:cs="Calibri"/>
          <w:lang w:val="nb-NO"/>
        </w:rPr>
        <w:t>designsprint</w:t>
      </w:r>
      <w:r w:rsidR="007B5F21" w:rsidRPr="4FA09F2A">
        <w:rPr>
          <w:rFonts w:ascii="Calibri" w:eastAsia="Calibri" w:hAnsi="Calibri" w:cs="Calibri"/>
          <w:lang w:val="nb-NO"/>
        </w:rPr>
        <w:t xml:space="preserve"> bli gjennomført</w:t>
      </w:r>
      <w:r w:rsidR="00413F51" w:rsidRPr="4FA09F2A">
        <w:rPr>
          <w:rFonts w:ascii="Calibri" w:eastAsia="Calibri" w:hAnsi="Calibri" w:cs="Calibri"/>
          <w:lang w:val="nb-NO"/>
        </w:rPr>
        <w:t xml:space="preserve"> i prosessarbeidet.</w:t>
      </w:r>
      <w:r w:rsidR="00B31CF3" w:rsidRPr="4FA09F2A">
        <w:rPr>
          <w:rFonts w:ascii="Calibri" w:eastAsia="Calibri" w:hAnsi="Calibri" w:cs="Calibri"/>
          <w:lang w:val="nb-NO"/>
        </w:rPr>
        <w:t xml:space="preserve"> </w:t>
      </w:r>
      <w:r w:rsidR="00323E85" w:rsidRPr="4FA09F2A">
        <w:rPr>
          <w:rFonts w:ascii="Calibri" w:eastAsia="Calibri" w:hAnsi="Calibri" w:cs="Calibri"/>
          <w:lang w:val="nb-NO"/>
        </w:rPr>
        <w:t xml:space="preserve">Vi må sammen med </w:t>
      </w:r>
      <w:r w:rsidR="00486D21" w:rsidRPr="4FA09F2A">
        <w:rPr>
          <w:rFonts w:ascii="Calibri" w:eastAsia="Calibri" w:hAnsi="Calibri" w:cs="Calibri"/>
          <w:lang w:val="nb-NO"/>
        </w:rPr>
        <w:t>alle fakultetene og deres referansegrupper</w:t>
      </w:r>
      <w:r w:rsidR="007B5F21" w:rsidRPr="4FA09F2A">
        <w:rPr>
          <w:rFonts w:ascii="Calibri" w:eastAsia="Calibri" w:hAnsi="Calibri" w:cs="Calibri"/>
          <w:lang w:val="nb-NO"/>
        </w:rPr>
        <w:t xml:space="preserve"> finne ut </w:t>
      </w:r>
      <w:r w:rsidR="00486D21" w:rsidRPr="4FA09F2A">
        <w:rPr>
          <w:rFonts w:ascii="Calibri" w:eastAsia="Calibri" w:hAnsi="Calibri" w:cs="Calibri"/>
          <w:lang w:val="nb-NO"/>
        </w:rPr>
        <w:t xml:space="preserve">hvordan kan NTNU med hensyn til ulikhetene </w:t>
      </w:r>
      <w:r w:rsidR="007B5F21" w:rsidRPr="4FA09F2A">
        <w:rPr>
          <w:rFonts w:ascii="Calibri" w:eastAsia="Calibri" w:hAnsi="Calibri" w:cs="Calibri"/>
          <w:lang w:val="nb-NO"/>
        </w:rPr>
        <w:t>kan finne</w:t>
      </w:r>
      <w:r w:rsidR="00486D21" w:rsidRPr="4FA09F2A">
        <w:rPr>
          <w:rFonts w:ascii="Calibri" w:eastAsia="Calibri" w:hAnsi="Calibri" w:cs="Calibri"/>
          <w:lang w:val="nb-NO"/>
        </w:rPr>
        <w:t xml:space="preserve"> </w:t>
      </w:r>
      <w:r w:rsidR="00FE7D10" w:rsidRPr="4FA09F2A">
        <w:rPr>
          <w:rFonts w:ascii="Calibri" w:eastAsia="Calibri" w:hAnsi="Calibri" w:cs="Calibri"/>
          <w:lang w:val="nb-NO"/>
        </w:rPr>
        <w:t>ut av hvordan dette bør gjøres</w:t>
      </w:r>
      <w:r w:rsidR="0EE85287" w:rsidRPr="4FA09F2A">
        <w:rPr>
          <w:rFonts w:ascii="Calibri" w:eastAsia="Calibri" w:hAnsi="Calibri" w:cs="Calibri"/>
          <w:lang w:val="nb-NO"/>
        </w:rPr>
        <w:t xml:space="preserve"> på best mulig måte</w:t>
      </w:r>
      <w:r w:rsidR="00FE7D10" w:rsidRPr="4FA09F2A">
        <w:rPr>
          <w:rFonts w:ascii="Calibri" w:eastAsia="Calibri" w:hAnsi="Calibri" w:cs="Calibri"/>
          <w:lang w:val="nb-NO"/>
        </w:rPr>
        <w:t>. Det kan</w:t>
      </w:r>
      <w:r w:rsidR="00486D21" w:rsidRPr="4FA09F2A">
        <w:rPr>
          <w:rFonts w:ascii="Calibri" w:eastAsia="Calibri" w:hAnsi="Calibri" w:cs="Calibri"/>
          <w:lang w:val="nb-NO"/>
        </w:rPr>
        <w:t xml:space="preserve"> bety det at det er en måte eller flere</w:t>
      </w:r>
      <w:r w:rsidR="00FE7D10" w:rsidRPr="4FA09F2A">
        <w:rPr>
          <w:rFonts w:ascii="Calibri" w:eastAsia="Calibri" w:hAnsi="Calibri" w:cs="Calibri"/>
          <w:lang w:val="nb-NO"/>
        </w:rPr>
        <w:t xml:space="preserve">. </w:t>
      </w:r>
      <w:r w:rsidR="00872E38" w:rsidRPr="4FA09F2A">
        <w:rPr>
          <w:rFonts w:ascii="Calibri" w:eastAsia="Calibri" w:hAnsi="Calibri" w:cs="Calibri"/>
          <w:lang w:val="nb-NO"/>
        </w:rPr>
        <w:t>Vi må sammen finne ut hvordan systemene skal utnyttes på best mulig måte</w:t>
      </w:r>
      <w:r w:rsidR="2260B6B5" w:rsidRPr="4FA09F2A">
        <w:rPr>
          <w:rFonts w:ascii="Calibri" w:eastAsia="Calibri" w:hAnsi="Calibri" w:cs="Calibri"/>
          <w:lang w:val="nb-NO"/>
        </w:rPr>
        <w:t xml:space="preserve"> for å gi nytteverdi med de </w:t>
      </w:r>
      <w:r w:rsidR="00872E38" w:rsidRPr="4FA09F2A">
        <w:rPr>
          <w:rFonts w:ascii="Calibri" w:eastAsia="Calibri" w:hAnsi="Calibri" w:cs="Calibri"/>
          <w:lang w:val="nb-NO"/>
        </w:rPr>
        <w:t>ulikhetene på fakultet/institutt</w:t>
      </w:r>
      <w:r w:rsidR="1449418B" w:rsidRPr="4FA09F2A">
        <w:rPr>
          <w:rFonts w:ascii="Calibri" w:eastAsia="Calibri" w:hAnsi="Calibri" w:cs="Calibri"/>
          <w:lang w:val="nb-NO"/>
        </w:rPr>
        <w:t xml:space="preserve"> som NTNU har. </w:t>
      </w:r>
    </w:p>
    <w:p w14:paraId="3C343497" w14:textId="39D26883" w:rsidR="002E1AA0" w:rsidRPr="00806C55" w:rsidRDefault="002E1AA0">
      <w:pPr>
        <w:rPr>
          <w:rFonts w:ascii="Calibri" w:eastAsia="Calibri" w:hAnsi="Calibri" w:cs="Calibri"/>
          <w:b/>
          <w:lang w:val="nb-NO"/>
        </w:rPr>
      </w:pPr>
    </w:p>
    <w:p w14:paraId="58003365" w14:textId="4C32EC86" w:rsidR="002E1AA0" w:rsidRPr="00806C55" w:rsidRDefault="00FE7D10">
      <w:pPr>
        <w:rPr>
          <w:rFonts w:ascii="Calibri" w:eastAsia="Calibri" w:hAnsi="Calibri" w:cs="Calibri"/>
          <w:b/>
          <w:lang w:val="nb-NO"/>
        </w:rPr>
      </w:pPr>
      <w:r w:rsidRPr="4A3737EB">
        <w:rPr>
          <w:rFonts w:ascii="Calibri" w:eastAsia="Calibri" w:hAnsi="Calibri" w:cs="Calibri"/>
          <w:b/>
          <w:lang w:val="nb-NO"/>
        </w:rPr>
        <w:t>H</w:t>
      </w:r>
      <w:r w:rsidR="002E1AA0" w:rsidRPr="4A3737EB">
        <w:rPr>
          <w:rFonts w:ascii="Calibri" w:eastAsia="Calibri" w:hAnsi="Calibri" w:cs="Calibri"/>
          <w:b/>
          <w:lang w:val="nb-NO"/>
        </w:rPr>
        <w:t xml:space="preserve">va består ryddingen av? </w:t>
      </w:r>
      <w:r w:rsidR="008F6538" w:rsidRPr="4A3737EB">
        <w:rPr>
          <w:rFonts w:ascii="Calibri" w:eastAsia="Calibri" w:hAnsi="Calibri" w:cs="Calibri"/>
          <w:b/>
          <w:lang w:val="nb-NO"/>
        </w:rPr>
        <w:t>Hva er f</w:t>
      </w:r>
      <w:r w:rsidR="002E1AA0" w:rsidRPr="4A3737EB">
        <w:rPr>
          <w:rFonts w:ascii="Calibri" w:eastAsia="Calibri" w:hAnsi="Calibri" w:cs="Calibri"/>
          <w:b/>
          <w:lang w:val="nb-NO"/>
        </w:rPr>
        <w:t xml:space="preserve">orventet tidsbruk? </w:t>
      </w:r>
      <w:r w:rsidR="008F6538" w:rsidRPr="4A3737EB">
        <w:rPr>
          <w:rFonts w:ascii="Calibri" w:eastAsia="Calibri" w:hAnsi="Calibri" w:cs="Calibri"/>
          <w:b/>
          <w:lang w:val="nb-NO"/>
        </w:rPr>
        <w:t>Hvem utføres det av</w:t>
      </w:r>
      <w:r w:rsidR="002E1AA0" w:rsidRPr="4A3737EB">
        <w:rPr>
          <w:rFonts w:ascii="Calibri" w:eastAsia="Calibri" w:hAnsi="Calibri" w:cs="Calibri"/>
          <w:b/>
          <w:lang w:val="nb-NO"/>
        </w:rPr>
        <w:t>?</w:t>
      </w:r>
    </w:p>
    <w:p w14:paraId="35A7A57D" w14:textId="3CCA257F" w:rsidR="00234D92" w:rsidRDefault="00234D92">
      <w:pPr>
        <w:rPr>
          <w:rFonts w:ascii="Calibri" w:eastAsia="Calibri" w:hAnsi="Calibri" w:cs="Calibri"/>
          <w:lang w:val="nb-NO"/>
        </w:rPr>
      </w:pPr>
      <w:r w:rsidRPr="4A3737EB">
        <w:rPr>
          <w:rFonts w:ascii="Calibri" w:eastAsia="Calibri" w:hAnsi="Calibri" w:cs="Calibri"/>
          <w:lang w:val="nb-NO"/>
        </w:rPr>
        <w:t xml:space="preserve">Vi må få unna alle prosjekter som ikke lenger </w:t>
      </w:r>
      <w:r w:rsidR="002C6ABF" w:rsidRPr="4A3737EB">
        <w:rPr>
          <w:rFonts w:ascii="Calibri" w:eastAsia="Calibri" w:hAnsi="Calibri" w:cs="Calibri"/>
          <w:lang w:val="nb-NO"/>
        </w:rPr>
        <w:t xml:space="preserve">har aktivitet eller er aktive. </w:t>
      </w:r>
      <w:r w:rsidR="009D4DDC" w:rsidRPr="4A3737EB">
        <w:rPr>
          <w:rFonts w:ascii="Calibri" w:eastAsia="Calibri" w:hAnsi="Calibri" w:cs="Calibri"/>
          <w:lang w:val="nb-NO"/>
        </w:rPr>
        <w:t xml:space="preserve">Tidsbruk er </w:t>
      </w:r>
      <w:r w:rsidR="002C6ABF" w:rsidRPr="4A3737EB">
        <w:rPr>
          <w:rFonts w:ascii="Calibri" w:eastAsia="Calibri" w:hAnsi="Calibri" w:cs="Calibri"/>
          <w:lang w:val="nb-NO"/>
        </w:rPr>
        <w:t>avhengig av hvor mange prosjekter de ulike enhetene har. Enhetene er selv ansvarlig for rydding siden</w:t>
      </w:r>
      <w:r w:rsidR="001C278C" w:rsidRPr="4A3737EB">
        <w:rPr>
          <w:rFonts w:ascii="Calibri" w:eastAsia="Calibri" w:hAnsi="Calibri" w:cs="Calibri"/>
          <w:lang w:val="nb-NO"/>
        </w:rPr>
        <w:t xml:space="preserve"> de sitter med kunnskapen</w:t>
      </w:r>
      <w:r w:rsidR="009D4DDC" w:rsidRPr="4A3737EB">
        <w:rPr>
          <w:rFonts w:ascii="Calibri" w:eastAsia="Calibri" w:hAnsi="Calibri" w:cs="Calibri"/>
          <w:lang w:val="nb-NO"/>
        </w:rPr>
        <w:t xml:space="preserve"> selv</w:t>
      </w:r>
      <w:r w:rsidR="001C278C" w:rsidRPr="4A3737EB">
        <w:rPr>
          <w:rFonts w:ascii="Calibri" w:eastAsia="Calibri" w:hAnsi="Calibri" w:cs="Calibri"/>
          <w:lang w:val="nb-NO"/>
        </w:rPr>
        <w:t xml:space="preserve">, </w:t>
      </w:r>
      <w:r w:rsidR="009D4DDC" w:rsidRPr="4A3737EB">
        <w:rPr>
          <w:rFonts w:ascii="Calibri" w:eastAsia="Calibri" w:hAnsi="Calibri" w:cs="Calibri"/>
          <w:lang w:val="nb-NO"/>
        </w:rPr>
        <w:t>Økonomiavdelingen og HR (nivå 1)</w:t>
      </w:r>
      <w:r w:rsidR="001C278C" w:rsidRPr="4A3737EB">
        <w:rPr>
          <w:rFonts w:ascii="Calibri" w:eastAsia="Calibri" w:hAnsi="Calibri" w:cs="Calibri"/>
          <w:lang w:val="nb-NO"/>
        </w:rPr>
        <w:t xml:space="preserve"> vil være behjelpelig i forhold til gjennomføringen. </w:t>
      </w:r>
    </w:p>
    <w:p w14:paraId="0AD7B7BD" w14:textId="3C568C5E" w:rsidR="008B0567" w:rsidRDefault="005B616C">
      <w:pPr>
        <w:rPr>
          <w:rFonts w:ascii="Calibri" w:eastAsia="Calibri" w:hAnsi="Calibri" w:cs="Calibri"/>
          <w:lang w:val="nb-NO"/>
        </w:rPr>
      </w:pPr>
      <w:r w:rsidRPr="4A3737EB">
        <w:rPr>
          <w:rFonts w:ascii="Calibri" w:eastAsia="Calibri" w:hAnsi="Calibri" w:cs="Calibri"/>
          <w:lang w:val="nb-NO"/>
        </w:rPr>
        <w:t xml:space="preserve">Når det gjelder </w:t>
      </w:r>
      <w:r w:rsidR="001C278C" w:rsidRPr="4A3737EB">
        <w:rPr>
          <w:rFonts w:ascii="Calibri" w:eastAsia="Calibri" w:hAnsi="Calibri" w:cs="Calibri"/>
          <w:lang w:val="nb-NO"/>
        </w:rPr>
        <w:t xml:space="preserve">HR-data skal </w:t>
      </w:r>
      <w:r w:rsidRPr="4A3737EB">
        <w:rPr>
          <w:rFonts w:ascii="Calibri" w:eastAsia="Calibri" w:hAnsi="Calibri" w:cs="Calibri"/>
          <w:lang w:val="nb-NO"/>
        </w:rPr>
        <w:t xml:space="preserve">vi </w:t>
      </w:r>
      <w:r w:rsidR="001C278C" w:rsidRPr="4A3737EB">
        <w:rPr>
          <w:rFonts w:ascii="Calibri" w:eastAsia="Calibri" w:hAnsi="Calibri" w:cs="Calibri"/>
          <w:lang w:val="nb-NO"/>
        </w:rPr>
        <w:t xml:space="preserve">kun ha med de som har en relasjon til NTNU </w:t>
      </w:r>
      <w:r w:rsidRPr="4A3737EB">
        <w:rPr>
          <w:rFonts w:ascii="Calibri" w:eastAsia="Calibri" w:hAnsi="Calibri" w:cs="Calibri"/>
          <w:lang w:val="nb-NO"/>
        </w:rPr>
        <w:t xml:space="preserve">videre, </w:t>
      </w:r>
      <w:r w:rsidR="001C278C" w:rsidRPr="4A3737EB">
        <w:rPr>
          <w:rFonts w:ascii="Calibri" w:eastAsia="Calibri" w:hAnsi="Calibri" w:cs="Calibri"/>
          <w:lang w:val="nb-NO"/>
        </w:rPr>
        <w:t xml:space="preserve">og rydde bort de som ikke har det. Omfanget er </w:t>
      </w:r>
      <w:r w:rsidRPr="4A3737EB">
        <w:rPr>
          <w:rFonts w:ascii="Calibri" w:eastAsia="Calibri" w:hAnsi="Calibri" w:cs="Calibri"/>
          <w:lang w:val="nb-NO"/>
        </w:rPr>
        <w:t xml:space="preserve">også her </w:t>
      </w:r>
      <w:r w:rsidR="001C278C" w:rsidRPr="4A3737EB">
        <w:rPr>
          <w:rFonts w:ascii="Calibri" w:eastAsia="Calibri" w:hAnsi="Calibri" w:cs="Calibri"/>
          <w:lang w:val="nb-NO"/>
        </w:rPr>
        <w:t>avhengig av hvordan det ser ut på den enkelte enhet.</w:t>
      </w:r>
    </w:p>
    <w:p w14:paraId="5FFA9A81" w14:textId="77777777" w:rsidR="008B0567" w:rsidRPr="008B0567" w:rsidRDefault="008B0567">
      <w:pPr>
        <w:rPr>
          <w:rFonts w:ascii="Calibri" w:eastAsia="Calibri" w:hAnsi="Calibri" w:cs="Calibri"/>
          <w:b/>
          <w:lang w:val="nb-NO"/>
        </w:rPr>
      </w:pPr>
    </w:p>
    <w:p w14:paraId="6300AB36" w14:textId="77777777" w:rsidR="008B0567" w:rsidRDefault="008B0567">
      <w:pPr>
        <w:rPr>
          <w:rFonts w:ascii="Calibri" w:eastAsia="Calibri" w:hAnsi="Calibri" w:cs="Calibri"/>
          <w:b/>
          <w:lang w:val="nb-NO"/>
        </w:rPr>
      </w:pPr>
      <w:r w:rsidRPr="4A3737EB">
        <w:rPr>
          <w:rFonts w:ascii="Calibri" w:eastAsia="Calibri" w:hAnsi="Calibri" w:cs="Calibri"/>
          <w:b/>
          <w:lang w:val="nb-NO"/>
        </w:rPr>
        <w:t>Jeg har fortsatt til gode å se konkrete skjermbilder fra hvordan de nye systemene for f.eks. prosjektøkonomi vil se ut. Hvordan er medvirkningen i utarbeidelsen av disse, spesielt fra nivå 3?</w:t>
      </w:r>
    </w:p>
    <w:p w14:paraId="79D5B495" w14:textId="069F3E4E" w:rsidR="00C202F1" w:rsidRDefault="00154CAC">
      <w:pPr>
        <w:rPr>
          <w:rFonts w:ascii="Calibri" w:eastAsia="Calibri" w:hAnsi="Calibri" w:cs="Calibri"/>
          <w:lang w:val="nb-NO"/>
        </w:rPr>
      </w:pPr>
      <w:r w:rsidRPr="4A3737EB">
        <w:rPr>
          <w:rFonts w:ascii="Calibri" w:eastAsia="Calibri" w:hAnsi="Calibri" w:cs="Calibri"/>
          <w:lang w:val="nb-NO"/>
        </w:rPr>
        <w:t xml:space="preserve">Alle prosessene har faggrupper </w:t>
      </w:r>
      <w:r w:rsidR="005B616C" w:rsidRPr="4A3737EB">
        <w:rPr>
          <w:rFonts w:ascii="Calibri" w:eastAsia="Calibri" w:hAnsi="Calibri" w:cs="Calibri"/>
          <w:lang w:val="nb-NO"/>
        </w:rPr>
        <w:t>i</w:t>
      </w:r>
      <w:r w:rsidRPr="4A3737EB">
        <w:rPr>
          <w:rFonts w:ascii="Calibri" w:eastAsia="Calibri" w:hAnsi="Calibri" w:cs="Calibri"/>
          <w:lang w:val="nb-NO"/>
        </w:rPr>
        <w:t xml:space="preserve"> BOTT</w:t>
      </w:r>
      <w:r w:rsidR="005B616C" w:rsidRPr="4A3737EB">
        <w:rPr>
          <w:rFonts w:ascii="Calibri" w:eastAsia="Calibri" w:hAnsi="Calibri" w:cs="Calibri"/>
          <w:lang w:val="nb-NO"/>
        </w:rPr>
        <w:t xml:space="preserve"> ØL nasjonalt, </w:t>
      </w:r>
      <w:r w:rsidR="00554F36" w:rsidRPr="4A3737EB">
        <w:rPr>
          <w:rFonts w:ascii="Calibri" w:eastAsia="Calibri" w:hAnsi="Calibri" w:cs="Calibri"/>
          <w:lang w:val="nb-NO"/>
        </w:rPr>
        <w:t>med en</w:t>
      </w:r>
      <w:r w:rsidRPr="4A3737EB">
        <w:rPr>
          <w:rFonts w:ascii="Calibri" w:eastAsia="Calibri" w:hAnsi="Calibri" w:cs="Calibri"/>
          <w:lang w:val="nb-NO"/>
        </w:rPr>
        <w:t xml:space="preserve"> representant fra hvert universitet</w:t>
      </w:r>
      <w:r w:rsidR="00554F36" w:rsidRPr="4A3737EB">
        <w:rPr>
          <w:rFonts w:ascii="Calibri" w:eastAsia="Calibri" w:hAnsi="Calibri" w:cs="Calibri"/>
          <w:lang w:val="nb-NO"/>
        </w:rPr>
        <w:t>. I tillegg har</w:t>
      </w:r>
      <w:r w:rsidRPr="4A3737EB">
        <w:rPr>
          <w:rFonts w:ascii="Calibri" w:eastAsia="Calibri" w:hAnsi="Calibri" w:cs="Calibri"/>
          <w:lang w:val="nb-NO"/>
        </w:rPr>
        <w:t xml:space="preserve"> hver</w:t>
      </w:r>
      <w:r w:rsidR="00554F36" w:rsidRPr="4A3737EB">
        <w:rPr>
          <w:rFonts w:ascii="Calibri" w:eastAsia="Calibri" w:hAnsi="Calibri" w:cs="Calibri"/>
          <w:lang w:val="nb-NO"/>
        </w:rPr>
        <w:t>t</w:t>
      </w:r>
      <w:r w:rsidRPr="4A3737EB">
        <w:rPr>
          <w:rFonts w:ascii="Calibri" w:eastAsia="Calibri" w:hAnsi="Calibri" w:cs="Calibri"/>
          <w:lang w:val="nb-NO"/>
        </w:rPr>
        <w:t xml:space="preserve"> universitet referansegrupper sa</w:t>
      </w:r>
      <w:r w:rsidR="00C202F1" w:rsidRPr="4A3737EB">
        <w:rPr>
          <w:rFonts w:ascii="Calibri" w:eastAsia="Calibri" w:hAnsi="Calibri" w:cs="Calibri"/>
          <w:lang w:val="nb-NO"/>
        </w:rPr>
        <w:t>mmensatt fra hele organisasjonen.</w:t>
      </w:r>
    </w:p>
    <w:p w14:paraId="7394D79F" w14:textId="215F633F" w:rsidR="008D646B" w:rsidRDefault="00C202F1">
      <w:pPr>
        <w:rPr>
          <w:rFonts w:ascii="Calibri" w:eastAsia="Calibri" w:hAnsi="Calibri" w:cs="Calibri"/>
          <w:lang w:val="nb-NO"/>
        </w:rPr>
      </w:pPr>
      <w:r w:rsidRPr="4A3737EB">
        <w:rPr>
          <w:rFonts w:ascii="Calibri" w:eastAsia="Calibri" w:hAnsi="Calibri" w:cs="Calibri"/>
          <w:lang w:val="nb-NO"/>
        </w:rPr>
        <w:t>På prosjekt:</w:t>
      </w:r>
      <w:r w:rsidR="00B85F20" w:rsidRPr="4A3737EB">
        <w:rPr>
          <w:rFonts w:ascii="Calibri" w:eastAsia="Calibri" w:hAnsi="Calibri" w:cs="Calibri"/>
          <w:lang w:val="nb-NO"/>
        </w:rPr>
        <w:t xml:space="preserve"> </w:t>
      </w:r>
      <w:r w:rsidR="00F76FCE" w:rsidRPr="4A3737EB">
        <w:rPr>
          <w:rFonts w:ascii="Calibri" w:eastAsia="Calibri" w:hAnsi="Calibri" w:cs="Calibri"/>
          <w:lang w:val="nb-NO"/>
        </w:rPr>
        <w:t>Vi får levert et standardsystem med de muligheter og begrensinger det innebærer. Så har vi noen BOTT-tilpas</w:t>
      </w:r>
      <w:r w:rsidR="00554F36" w:rsidRPr="4A3737EB">
        <w:rPr>
          <w:rFonts w:ascii="Calibri" w:eastAsia="Calibri" w:hAnsi="Calibri" w:cs="Calibri"/>
          <w:lang w:val="nb-NO"/>
        </w:rPr>
        <w:t>n</w:t>
      </w:r>
      <w:r w:rsidR="00F76FCE" w:rsidRPr="4A3737EB">
        <w:rPr>
          <w:rFonts w:ascii="Calibri" w:eastAsia="Calibri" w:hAnsi="Calibri" w:cs="Calibri"/>
          <w:lang w:val="nb-NO"/>
        </w:rPr>
        <w:t xml:space="preserve">inger/spesialløsninger for BOTT, </w:t>
      </w:r>
      <w:r w:rsidR="00554F36" w:rsidRPr="4A3737EB">
        <w:rPr>
          <w:rFonts w:ascii="Calibri" w:eastAsia="Calibri" w:hAnsi="Calibri" w:cs="Calibri"/>
          <w:lang w:val="nb-NO"/>
        </w:rPr>
        <w:t xml:space="preserve">som er </w:t>
      </w:r>
      <w:r w:rsidR="00F76FCE" w:rsidRPr="4A3737EB">
        <w:rPr>
          <w:rFonts w:ascii="Calibri" w:eastAsia="Calibri" w:hAnsi="Calibri" w:cs="Calibri"/>
          <w:lang w:val="nb-NO"/>
        </w:rPr>
        <w:t>utviklet</w:t>
      </w:r>
      <w:r w:rsidR="00554F36" w:rsidRPr="4A3737EB">
        <w:rPr>
          <w:rFonts w:ascii="Calibri" w:eastAsia="Calibri" w:hAnsi="Calibri" w:cs="Calibri"/>
          <w:lang w:val="nb-NO"/>
        </w:rPr>
        <w:t xml:space="preserve"> i samarbeid med </w:t>
      </w:r>
      <w:r w:rsidR="00F76FCE" w:rsidRPr="4A3737EB">
        <w:rPr>
          <w:rFonts w:ascii="Calibri" w:eastAsia="Calibri" w:hAnsi="Calibri" w:cs="Calibri"/>
          <w:lang w:val="nb-NO"/>
        </w:rPr>
        <w:t>DFØ for oss. Vi har gjort referanser og hatt høringer, men det er noen begrensinger</w:t>
      </w:r>
      <w:r w:rsidR="00554F36" w:rsidRPr="4A3737EB">
        <w:rPr>
          <w:rFonts w:ascii="Calibri" w:eastAsia="Calibri" w:hAnsi="Calibri" w:cs="Calibri"/>
          <w:lang w:val="nb-NO"/>
        </w:rPr>
        <w:t xml:space="preserve"> i de nye systemet</w:t>
      </w:r>
      <w:r w:rsidR="00F76FCE" w:rsidRPr="4A3737EB">
        <w:rPr>
          <w:rFonts w:ascii="Calibri" w:eastAsia="Calibri" w:hAnsi="Calibri" w:cs="Calibri"/>
          <w:lang w:val="nb-NO"/>
        </w:rPr>
        <w:t>. Vi får ikke bygd opp fra scratch</w:t>
      </w:r>
      <w:r w:rsidR="008D646B" w:rsidRPr="4A3737EB">
        <w:rPr>
          <w:rFonts w:ascii="Calibri" w:eastAsia="Calibri" w:hAnsi="Calibri" w:cs="Calibri"/>
          <w:lang w:val="nb-NO"/>
        </w:rPr>
        <w:t xml:space="preserve"> </w:t>
      </w:r>
      <w:r w:rsidR="00554F36" w:rsidRPr="4A3737EB">
        <w:rPr>
          <w:rFonts w:ascii="Calibri" w:eastAsia="Calibri" w:hAnsi="Calibri" w:cs="Calibri"/>
          <w:lang w:val="nb-NO"/>
        </w:rPr>
        <w:t>for å få</w:t>
      </w:r>
      <w:r w:rsidR="001E35C1" w:rsidRPr="4A3737EB">
        <w:rPr>
          <w:rFonts w:ascii="Calibri" w:eastAsia="Calibri" w:hAnsi="Calibri" w:cs="Calibri"/>
          <w:lang w:val="nb-NO"/>
        </w:rPr>
        <w:t xml:space="preserve"> den ideelle prosessen,</w:t>
      </w:r>
      <w:r w:rsidR="008D646B" w:rsidRPr="4A3737EB">
        <w:rPr>
          <w:rFonts w:ascii="Calibri" w:eastAsia="Calibri" w:hAnsi="Calibri" w:cs="Calibri"/>
          <w:lang w:val="nb-NO"/>
        </w:rPr>
        <w:t xml:space="preserve"> det </w:t>
      </w:r>
      <w:r w:rsidR="00554F36" w:rsidRPr="4A3737EB">
        <w:rPr>
          <w:rFonts w:ascii="Calibri" w:eastAsia="Calibri" w:hAnsi="Calibri" w:cs="Calibri"/>
          <w:lang w:val="nb-NO"/>
        </w:rPr>
        <w:t>ville tatt altfor mye tid å gjennomføre</w:t>
      </w:r>
      <w:r w:rsidR="008D646B" w:rsidRPr="4A3737EB">
        <w:rPr>
          <w:rFonts w:ascii="Calibri" w:eastAsia="Calibri" w:hAnsi="Calibri" w:cs="Calibri"/>
          <w:lang w:val="nb-NO"/>
        </w:rPr>
        <w:t xml:space="preserve">. Nå </w:t>
      </w:r>
      <w:r w:rsidR="001E35C1" w:rsidRPr="4A3737EB">
        <w:rPr>
          <w:rFonts w:ascii="Calibri" w:eastAsia="Calibri" w:hAnsi="Calibri" w:cs="Calibri"/>
          <w:lang w:val="nb-NO"/>
        </w:rPr>
        <w:t xml:space="preserve">er vi der vi er, vi </w:t>
      </w:r>
      <w:r w:rsidR="008D646B" w:rsidRPr="4A3737EB">
        <w:rPr>
          <w:rFonts w:ascii="Calibri" w:eastAsia="Calibri" w:hAnsi="Calibri" w:cs="Calibri"/>
          <w:lang w:val="nb-NO"/>
        </w:rPr>
        <w:t>får et system som vi har jobbet fram i felleskap alle BOTT’ene.</w:t>
      </w:r>
    </w:p>
    <w:p w14:paraId="75251AB5" w14:textId="089F5120" w:rsidR="005D3A45" w:rsidRDefault="006D7460">
      <w:pPr>
        <w:rPr>
          <w:rFonts w:ascii="Calibri" w:eastAsia="Calibri" w:hAnsi="Calibri" w:cs="Calibri"/>
          <w:lang w:val="nb-NO"/>
        </w:rPr>
      </w:pPr>
      <w:r w:rsidRPr="4A3737EB">
        <w:rPr>
          <w:rFonts w:ascii="Calibri" w:eastAsia="Calibri" w:hAnsi="Calibri" w:cs="Calibri"/>
          <w:lang w:val="nb-NO"/>
        </w:rPr>
        <w:t xml:space="preserve">På </w:t>
      </w:r>
      <w:hyperlink r:id="rId10">
        <w:r w:rsidRPr="4A3737EB">
          <w:rPr>
            <w:rStyle w:val="Hyperlink"/>
            <w:rFonts w:ascii="Calibri" w:eastAsia="Calibri" w:hAnsi="Calibri" w:cs="Calibri"/>
            <w:lang w:val="nb-NO"/>
          </w:rPr>
          <w:t>BOTT-samarbeidet.no</w:t>
        </w:r>
      </w:hyperlink>
      <w:r w:rsidRPr="4A3737EB">
        <w:rPr>
          <w:rFonts w:ascii="Calibri" w:eastAsia="Calibri" w:hAnsi="Calibri" w:cs="Calibri"/>
          <w:lang w:val="nb-NO"/>
        </w:rPr>
        <w:t xml:space="preserve"> er det lagt ut en del informasjon</w:t>
      </w:r>
      <w:r w:rsidR="001E35C1" w:rsidRPr="4A3737EB">
        <w:rPr>
          <w:rFonts w:ascii="Calibri" w:eastAsia="Calibri" w:hAnsi="Calibri" w:cs="Calibri"/>
          <w:lang w:val="nb-NO"/>
        </w:rPr>
        <w:t xml:space="preserve"> som man kan </w:t>
      </w:r>
      <w:r w:rsidR="02A2163C" w:rsidRPr="2D025C14">
        <w:rPr>
          <w:rFonts w:ascii="Calibri" w:eastAsia="Calibri" w:hAnsi="Calibri" w:cs="Calibri"/>
          <w:lang w:val="nb-NO"/>
        </w:rPr>
        <w:t>se på.</w:t>
      </w:r>
      <w:r w:rsidR="001E35C1" w:rsidRPr="4A3737EB">
        <w:rPr>
          <w:rFonts w:ascii="Calibri" w:eastAsia="Calibri" w:hAnsi="Calibri" w:cs="Calibri"/>
          <w:lang w:val="nb-NO"/>
        </w:rPr>
        <w:t xml:space="preserve"> </w:t>
      </w:r>
      <w:r w:rsidR="005D3A45" w:rsidRPr="4A3737EB">
        <w:rPr>
          <w:rFonts w:ascii="Calibri" w:eastAsia="Calibri" w:hAnsi="Calibri" w:cs="Calibri"/>
          <w:lang w:val="nb-NO"/>
        </w:rPr>
        <w:t xml:space="preserve">Fra vi starter med opplæring i september-oktober vil </w:t>
      </w:r>
      <w:r w:rsidR="00485FDE" w:rsidRPr="4A3737EB">
        <w:rPr>
          <w:rFonts w:ascii="Calibri" w:eastAsia="Calibri" w:hAnsi="Calibri" w:cs="Calibri"/>
          <w:lang w:val="nb-NO"/>
        </w:rPr>
        <w:t>opplæring være tilgjengelig for oss på NTNU.</w:t>
      </w:r>
    </w:p>
    <w:p w14:paraId="0B11B72F" w14:textId="77777777" w:rsidR="00CF14E5" w:rsidRDefault="00CF14E5">
      <w:pPr>
        <w:rPr>
          <w:rFonts w:ascii="Calibri" w:eastAsia="Calibri" w:hAnsi="Calibri" w:cs="Calibri"/>
          <w:lang w:val="nb-NO"/>
        </w:rPr>
      </w:pPr>
    </w:p>
    <w:p w14:paraId="5D5A8B73" w14:textId="17F5BD97" w:rsidR="00CF14E5" w:rsidRPr="00934A16" w:rsidRDefault="00CF14E5" w:rsidP="00CF14E5">
      <w:pPr>
        <w:spacing w:after="0" w:line="240" w:lineRule="auto"/>
        <w:rPr>
          <w:rFonts w:eastAsia="Times New Roman" w:cstheme="minorHAnsi"/>
          <w:b/>
          <w:bCs/>
          <w:lang w:val="nb-NO" w:eastAsia="nb-NO"/>
        </w:rPr>
      </w:pPr>
      <w:r w:rsidRPr="00CF14E5">
        <w:rPr>
          <w:rFonts w:eastAsia="Times New Roman" w:cstheme="minorHAnsi"/>
          <w:b/>
          <w:bCs/>
          <w:lang w:val="nb-NO" w:eastAsia="nb-NO"/>
        </w:rPr>
        <w:t>Er det vurdert at mye viktig skjer under ferieavviklingen for mange</w:t>
      </w:r>
      <w:r w:rsidR="000C0AC5" w:rsidRPr="00934A16">
        <w:rPr>
          <w:rFonts w:eastAsia="Times New Roman" w:cstheme="minorHAnsi"/>
          <w:b/>
          <w:bCs/>
          <w:lang w:val="nb-NO" w:eastAsia="nb-NO"/>
        </w:rPr>
        <w:t xml:space="preserve">? </w:t>
      </w:r>
      <w:r w:rsidRPr="00CF14E5">
        <w:rPr>
          <w:rFonts w:eastAsia="Times New Roman" w:cstheme="minorHAnsi"/>
          <w:b/>
          <w:bCs/>
          <w:lang w:val="nb-NO" w:eastAsia="nb-NO"/>
        </w:rPr>
        <w:t>J</w:t>
      </w:r>
      <w:r w:rsidR="000C0AC5" w:rsidRPr="00934A16">
        <w:rPr>
          <w:rFonts w:eastAsia="Times New Roman" w:cstheme="minorHAnsi"/>
          <w:b/>
          <w:bCs/>
          <w:lang w:val="nb-NO" w:eastAsia="nb-NO"/>
        </w:rPr>
        <w:t xml:space="preserve">amfør </w:t>
      </w:r>
      <w:r w:rsidRPr="00CF14E5">
        <w:rPr>
          <w:rFonts w:eastAsia="Times New Roman" w:cstheme="minorHAnsi"/>
          <w:b/>
          <w:bCs/>
          <w:lang w:val="nb-NO" w:eastAsia="nb-NO"/>
        </w:rPr>
        <w:t>sårbarhet både teknisk o</w:t>
      </w:r>
      <w:r w:rsidR="00C37902" w:rsidRPr="00934A16">
        <w:rPr>
          <w:rFonts w:eastAsia="Times New Roman" w:cstheme="minorHAnsi"/>
          <w:b/>
          <w:bCs/>
          <w:lang w:val="nb-NO" w:eastAsia="nb-NO"/>
        </w:rPr>
        <w:t xml:space="preserve">g andre </w:t>
      </w:r>
      <w:r w:rsidR="000C0AC5" w:rsidRPr="00934A16">
        <w:rPr>
          <w:rFonts w:eastAsia="Times New Roman" w:cstheme="minorHAnsi"/>
          <w:b/>
          <w:bCs/>
          <w:lang w:val="nb-NO" w:eastAsia="nb-NO"/>
        </w:rPr>
        <w:t>utfordringer.</w:t>
      </w:r>
    </w:p>
    <w:p w14:paraId="62712630" w14:textId="29D2E56B" w:rsidR="00CF14E5" w:rsidRPr="00934A16" w:rsidRDefault="00CF14E5" w:rsidP="00CF14E5">
      <w:pPr>
        <w:spacing w:after="0" w:line="240" w:lineRule="auto"/>
        <w:rPr>
          <w:rFonts w:eastAsia="Times New Roman" w:cstheme="minorHAnsi"/>
          <w:b/>
          <w:bCs/>
          <w:lang w:val="nb-NO" w:eastAsia="nb-NO"/>
        </w:rPr>
      </w:pPr>
    </w:p>
    <w:p w14:paraId="1AB7F584" w14:textId="2F03ADD8" w:rsidR="00CF14E5" w:rsidRPr="00934A16" w:rsidRDefault="000B7316" w:rsidP="00CF14E5">
      <w:pPr>
        <w:spacing w:after="0" w:line="240" w:lineRule="auto"/>
        <w:rPr>
          <w:rFonts w:eastAsia="Times New Roman" w:cstheme="minorHAnsi"/>
          <w:lang w:val="nb-NO" w:eastAsia="nb-NO"/>
        </w:rPr>
      </w:pPr>
      <w:r w:rsidRPr="00934A16">
        <w:rPr>
          <w:rFonts w:eastAsia="Times New Roman" w:cstheme="minorHAnsi"/>
          <w:lang w:val="nb-NO" w:eastAsia="nb-NO"/>
        </w:rPr>
        <w:lastRenderedPageBreak/>
        <w:t>Vi har et sentralt blikk på dette</w:t>
      </w:r>
      <w:r w:rsidR="00072FD1" w:rsidRPr="00934A16">
        <w:rPr>
          <w:rFonts w:eastAsia="Times New Roman" w:cstheme="minorHAnsi"/>
          <w:lang w:val="nb-NO" w:eastAsia="nb-NO"/>
        </w:rPr>
        <w:t xml:space="preserve"> i prosjektet</w:t>
      </w:r>
      <w:r w:rsidRPr="00934A16">
        <w:rPr>
          <w:rFonts w:eastAsia="Times New Roman" w:cstheme="minorHAnsi"/>
          <w:lang w:val="nb-NO" w:eastAsia="nb-NO"/>
        </w:rPr>
        <w:t xml:space="preserve">. Prosjektet har ikke lagt opp til aktiviteter i </w:t>
      </w:r>
      <w:r w:rsidR="00F1370C" w:rsidRPr="00934A16">
        <w:rPr>
          <w:rFonts w:eastAsia="Times New Roman" w:cstheme="minorHAnsi"/>
          <w:lang w:val="nb-NO" w:eastAsia="nb-NO"/>
        </w:rPr>
        <w:t>fra midten av juni til slutten av august</w:t>
      </w:r>
      <w:r w:rsidR="00B622D9" w:rsidRPr="00934A16">
        <w:rPr>
          <w:rFonts w:eastAsia="Times New Roman" w:cstheme="minorHAnsi"/>
          <w:lang w:val="nb-NO" w:eastAsia="nb-NO"/>
        </w:rPr>
        <w:t xml:space="preserve"> og hensyntar det i planleggingen</w:t>
      </w:r>
      <w:r w:rsidR="00CB1C57" w:rsidRPr="00934A16">
        <w:rPr>
          <w:rFonts w:eastAsia="Times New Roman" w:cstheme="minorHAnsi"/>
          <w:lang w:val="nb-NO" w:eastAsia="nb-NO"/>
        </w:rPr>
        <w:t>. En del individuelle oppgaver kan</w:t>
      </w:r>
      <w:r w:rsidR="00B622D9" w:rsidRPr="00934A16">
        <w:rPr>
          <w:rFonts w:eastAsia="Times New Roman" w:cstheme="minorHAnsi"/>
          <w:lang w:val="nb-NO" w:eastAsia="nb-NO"/>
        </w:rPr>
        <w:t xml:space="preserve"> planlegges</w:t>
      </w:r>
      <w:r w:rsidR="00CB1C57" w:rsidRPr="00934A16">
        <w:rPr>
          <w:rFonts w:eastAsia="Times New Roman" w:cstheme="minorHAnsi"/>
          <w:lang w:val="nb-NO" w:eastAsia="nb-NO"/>
        </w:rPr>
        <w:t xml:space="preserve"> </w:t>
      </w:r>
      <w:r w:rsidR="00B622D9" w:rsidRPr="00934A16">
        <w:rPr>
          <w:rFonts w:eastAsia="Times New Roman" w:cstheme="minorHAnsi"/>
          <w:lang w:val="nb-NO" w:eastAsia="nb-NO"/>
        </w:rPr>
        <w:t>gjennomført</w:t>
      </w:r>
      <w:r w:rsidR="00CB1C57" w:rsidRPr="00934A16">
        <w:rPr>
          <w:rFonts w:eastAsia="Times New Roman" w:cstheme="minorHAnsi"/>
          <w:lang w:val="nb-NO" w:eastAsia="nb-NO"/>
        </w:rPr>
        <w:t xml:space="preserve"> gjennom sommeren. </w:t>
      </w:r>
    </w:p>
    <w:p w14:paraId="6B3EFA8F" w14:textId="6A1F2121" w:rsidR="00072FD1" w:rsidRPr="00934A16" w:rsidRDefault="00072FD1" w:rsidP="00CF14E5">
      <w:pPr>
        <w:spacing w:after="0" w:line="240" w:lineRule="auto"/>
        <w:rPr>
          <w:rFonts w:eastAsia="Times New Roman" w:cstheme="minorHAnsi"/>
          <w:lang w:val="nb-NO" w:eastAsia="nb-NO"/>
        </w:rPr>
      </w:pPr>
    </w:p>
    <w:p w14:paraId="1D879399" w14:textId="174FA560" w:rsidR="00072FD1" w:rsidRPr="00934A16" w:rsidRDefault="00072FD1" w:rsidP="00CF14E5">
      <w:pPr>
        <w:spacing w:after="0" w:line="240" w:lineRule="auto"/>
        <w:rPr>
          <w:rFonts w:eastAsia="Times New Roman" w:cstheme="minorHAnsi"/>
          <w:b/>
          <w:bCs/>
          <w:lang w:val="nb-NO" w:eastAsia="nb-NO"/>
        </w:rPr>
      </w:pPr>
      <w:r w:rsidRPr="00934A16">
        <w:rPr>
          <w:rFonts w:eastAsia="Times New Roman" w:cstheme="minorHAnsi"/>
          <w:b/>
          <w:bCs/>
          <w:lang w:val="nb-NO" w:eastAsia="nb-NO"/>
        </w:rPr>
        <w:t>Hvor lenge etter overføringer fra Maconomy vil d</w:t>
      </w:r>
      <w:r w:rsidR="00B622D9" w:rsidRPr="00934A16">
        <w:rPr>
          <w:rFonts w:eastAsia="Times New Roman" w:cstheme="minorHAnsi"/>
          <w:b/>
          <w:bCs/>
          <w:lang w:val="nb-NO" w:eastAsia="nb-NO"/>
        </w:rPr>
        <w:t>et</w:t>
      </w:r>
      <w:r w:rsidRPr="00934A16">
        <w:rPr>
          <w:rFonts w:eastAsia="Times New Roman" w:cstheme="minorHAnsi"/>
          <w:b/>
          <w:bCs/>
          <w:lang w:val="nb-NO" w:eastAsia="nb-NO"/>
        </w:rPr>
        <w:t xml:space="preserve"> være mulig å fortsatt hente ut info fra Maconomy for div</w:t>
      </w:r>
      <w:r w:rsidR="00541BD1" w:rsidRPr="00934A16">
        <w:rPr>
          <w:rFonts w:eastAsia="Times New Roman" w:cstheme="minorHAnsi"/>
          <w:b/>
          <w:bCs/>
          <w:lang w:val="nb-NO" w:eastAsia="nb-NO"/>
        </w:rPr>
        <w:t>erse</w:t>
      </w:r>
      <w:r w:rsidRPr="00934A16">
        <w:rPr>
          <w:rFonts w:eastAsia="Times New Roman" w:cstheme="minorHAnsi"/>
          <w:b/>
          <w:bCs/>
          <w:lang w:val="nb-NO" w:eastAsia="nb-NO"/>
        </w:rPr>
        <w:t xml:space="preserve"> rapporteringer i ‘mellomfasen’?</w:t>
      </w:r>
      <w:r w:rsidR="00541BD1" w:rsidRPr="00934A16">
        <w:rPr>
          <w:rFonts w:eastAsia="Times New Roman" w:cstheme="minorHAnsi"/>
          <w:b/>
          <w:bCs/>
          <w:lang w:val="nb-NO" w:eastAsia="nb-NO"/>
        </w:rPr>
        <w:t xml:space="preserve"> </w:t>
      </w:r>
      <w:r w:rsidR="00C44643" w:rsidRPr="00934A16">
        <w:rPr>
          <w:rFonts w:eastAsia="Times New Roman" w:cstheme="minorHAnsi"/>
          <w:b/>
          <w:bCs/>
          <w:lang w:val="nb-NO" w:eastAsia="nb-NO"/>
        </w:rPr>
        <w:t>Er det satt endelig tidspunkt?</w:t>
      </w:r>
    </w:p>
    <w:p w14:paraId="2EEF29C8" w14:textId="28229FAB" w:rsidR="00D7262F" w:rsidRPr="00934A16" w:rsidRDefault="00D7262F" w:rsidP="00CF14E5">
      <w:pPr>
        <w:spacing w:after="0" w:line="240" w:lineRule="auto"/>
        <w:rPr>
          <w:rFonts w:eastAsia="Times New Roman" w:cstheme="minorHAnsi"/>
          <w:lang w:val="nb-NO" w:eastAsia="nb-NO"/>
        </w:rPr>
      </w:pPr>
    </w:p>
    <w:p w14:paraId="53543DEF" w14:textId="417F6881" w:rsidR="00D7262F" w:rsidRPr="00934A16" w:rsidRDefault="008B3E3B" w:rsidP="00CF14E5">
      <w:pPr>
        <w:spacing w:after="0" w:line="240" w:lineRule="auto"/>
        <w:rPr>
          <w:rFonts w:eastAsia="Times New Roman" w:cstheme="minorHAnsi"/>
          <w:lang w:val="nb-NO" w:eastAsia="nb-NO"/>
        </w:rPr>
      </w:pPr>
      <w:r w:rsidRPr="00934A16">
        <w:rPr>
          <w:rFonts w:eastAsia="Times New Roman" w:cstheme="minorHAnsi"/>
          <w:lang w:val="nb-NO" w:eastAsia="nb-NO"/>
        </w:rPr>
        <w:t>Prosjektet j</w:t>
      </w:r>
      <w:r w:rsidR="00D7262F" w:rsidRPr="00934A16">
        <w:rPr>
          <w:rFonts w:eastAsia="Times New Roman" w:cstheme="minorHAnsi"/>
          <w:lang w:val="nb-NO" w:eastAsia="nb-NO"/>
        </w:rPr>
        <w:t>obber med å</w:t>
      </w:r>
      <w:r w:rsidRPr="00934A16">
        <w:rPr>
          <w:rFonts w:eastAsia="Times New Roman" w:cstheme="minorHAnsi"/>
          <w:lang w:val="nb-NO" w:eastAsia="nb-NO"/>
        </w:rPr>
        <w:t xml:space="preserve"> finne en løsning for å</w:t>
      </w:r>
      <w:r w:rsidR="00D7262F" w:rsidRPr="00934A16">
        <w:rPr>
          <w:rFonts w:eastAsia="Times New Roman" w:cstheme="minorHAnsi"/>
          <w:lang w:val="nb-NO" w:eastAsia="nb-NO"/>
        </w:rPr>
        <w:t xml:space="preserve"> ta vare på data så vi kan gjøre nødvendig rapportering</w:t>
      </w:r>
      <w:r w:rsidRPr="00934A16">
        <w:rPr>
          <w:rFonts w:eastAsia="Times New Roman" w:cstheme="minorHAnsi"/>
          <w:lang w:val="nb-NO" w:eastAsia="nb-NO"/>
        </w:rPr>
        <w:t xml:space="preserve"> i etterkant av systemendring</w:t>
      </w:r>
      <w:r w:rsidR="00D7262F" w:rsidRPr="00934A16">
        <w:rPr>
          <w:rFonts w:eastAsia="Times New Roman" w:cstheme="minorHAnsi"/>
          <w:lang w:val="nb-NO" w:eastAsia="nb-NO"/>
        </w:rPr>
        <w:t xml:space="preserve">. Om det er å ha </w:t>
      </w:r>
      <w:r w:rsidRPr="00934A16">
        <w:rPr>
          <w:rFonts w:eastAsia="Times New Roman" w:cstheme="minorHAnsi"/>
          <w:lang w:val="nb-NO" w:eastAsia="nb-NO"/>
        </w:rPr>
        <w:t>M</w:t>
      </w:r>
      <w:r w:rsidR="00D7262F" w:rsidRPr="00934A16">
        <w:rPr>
          <w:rFonts w:eastAsia="Times New Roman" w:cstheme="minorHAnsi"/>
          <w:lang w:val="nb-NO" w:eastAsia="nb-NO"/>
        </w:rPr>
        <w:t xml:space="preserve">aconomy tilgjengelig en stund, eller </w:t>
      </w:r>
      <w:r w:rsidR="008A39AA" w:rsidRPr="00934A16">
        <w:rPr>
          <w:rFonts w:eastAsia="Times New Roman" w:cstheme="minorHAnsi"/>
          <w:lang w:val="nb-NO" w:eastAsia="nb-NO"/>
        </w:rPr>
        <w:t xml:space="preserve">om vi får lagret det på andre måter er ikke landet enda. </w:t>
      </w:r>
      <w:r w:rsidRPr="00934A16">
        <w:rPr>
          <w:rFonts w:eastAsia="Times New Roman" w:cstheme="minorHAnsi"/>
          <w:lang w:val="nb-NO" w:eastAsia="nb-NO"/>
        </w:rPr>
        <w:t>Dette har høy prioritet i prosjektet.</w:t>
      </w:r>
    </w:p>
    <w:p w14:paraId="0CAAFFD2" w14:textId="1D77DC4D" w:rsidR="008A39AA" w:rsidRPr="00934A16" w:rsidRDefault="008A39AA" w:rsidP="00CF14E5">
      <w:pPr>
        <w:spacing w:after="0" w:line="240" w:lineRule="auto"/>
        <w:rPr>
          <w:rFonts w:eastAsia="Times New Roman" w:cstheme="minorHAnsi"/>
          <w:lang w:val="nb-NO" w:eastAsia="nb-NO"/>
        </w:rPr>
      </w:pPr>
    </w:p>
    <w:p w14:paraId="1A4B24CE" w14:textId="5F05E505" w:rsidR="00893E10" w:rsidRPr="00934A16" w:rsidRDefault="00CC091C" w:rsidP="00CF14E5">
      <w:pPr>
        <w:spacing w:after="0" w:line="240" w:lineRule="auto"/>
        <w:rPr>
          <w:rFonts w:eastAsia="Times New Roman" w:cstheme="minorHAnsi"/>
          <w:b/>
          <w:bCs/>
          <w:lang w:val="nb-NO" w:eastAsia="nb-NO"/>
        </w:rPr>
      </w:pPr>
      <w:r w:rsidRPr="00934A16">
        <w:rPr>
          <w:rFonts w:eastAsia="Times New Roman" w:cstheme="minorHAnsi"/>
          <w:b/>
          <w:bCs/>
          <w:lang w:val="nb-NO" w:eastAsia="nb-NO"/>
        </w:rPr>
        <w:t>Hvordan sikre at det ikke ligger "igjen" oppgaver på institutt/fakultet/felles.adm når man har innført modellen?</w:t>
      </w:r>
    </w:p>
    <w:p w14:paraId="002FDA2B" w14:textId="481D772D" w:rsidR="00CC091C" w:rsidRPr="00934A16" w:rsidRDefault="00CC091C" w:rsidP="00CF14E5">
      <w:pPr>
        <w:spacing w:after="0" w:line="240" w:lineRule="auto"/>
        <w:rPr>
          <w:rFonts w:eastAsia="Times New Roman" w:cstheme="minorHAnsi"/>
          <w:lang w:val="nb-NO" w:eastAsia="nb-NO"/>
        </w:rPr>
      </w:pPr>
    </w:p>
    <w:p w14:paraId="78245909" w14:textId="6613BA1D" w:rsidR="004B63D4" w:rsidRPr="00934A16" w:rsidRDefault="009B4917" w:rsidP="4FA09F2A">
      <w:pPr>
        <w:spacing w:after="0" w:line="240" w:lineRule="auto"/>
        <w:rPr>
          <w:rFonts w:eastAsia="Times New Roman"/>
          <w:lang w:val="nb-NO" w:eastAsia="nb-NO"/>
        </w:rPr>
      </w:pPr>
      <w:r w:rsidRPr="4FA09F2A">
        <w:rPr>
          <w:rFonts w:eastAsia="Times New Roman"/>
          <w:lang w:val="nb-NO" w:eastAsia="nb-NO"/>
        </w:rPr>
        <w:t>Dette er tema vi diskuterer i møte</w:t>
      </w:r>
      <w:r w:rsidR="00AF117F" w:rsidRPr="4FA09F2A">
        <w:rPr>
          <w:rFonts w:eastAsia="Times New Roman"/>
          <w:lang w:val="nb-NO" w:eastAsia="nb-NO"/>
        </w:rPr>
        <w:t>r</w:t>
      </w:r>
      <w:r w:rsidRPr="4FA09F2A">
        <w:rPr>
          <w:rFonts w:eastAsia="Times New Roman"/>
          <w:lang w:val="nb-NO" w:eastAsia="nb-NO"/>
        </w:rPr>
        <w:t xml:space="preserve"> med fakultete</w:t>
      </w:r>
      <w:r w:rsidR="00AF117F" w:rsidRPr="4FA09F2A">
        <w:rPr>
          <w:rFonts w:eastAsia="Times New Roman"/>
          <w:lang w:val="nb-NO" w:eastAsia="nb-NO"/>
        </w:rPr>
        <w:t>ne og det har</w:t>
      </w:r>
      <w:r w:rsidRPr="4FA09F2A">
        <w:rPr>
          <w:rFonts w:eastAsia="Times New Roman"/>
          <w:lang w:val="nb-NO" w:eastAsia="nb-NO"/>
        </w:rPr>
        <w:t xml:space="preserve"> vært </w:t>
      </w:r>
      <w:r w:rsidR="00AF117F" w:rsidRPr="4FA09F2A">
        <w:rPr>
          <w:rFonts w:eastAsia="Times New Roman"/>
          <w:lang w:val="nb-NO" w:eastAsia="nb-NO"/>
        </w:rPr>
        <w:t>fokus</w:t>
      </w:r>
      <w:r w:rsidRPr="4FA09F2A">
        <w:rPr>
          <w:rFonts w:eastAsia="Times New Roman"/>
          <w:lang w:val="nb-NO" w:eastAsia="nb-NO"/>
        </w:rPr>
        <w:t xml:space="preserve"> helt </w:t>
      </w:r>
      <w:r w:rsidR="00AF117F" w:rsidRPr="4FA09F2A">
        <w:rPr>
          <w:rFonts w:eastAsia="Times New Roman"/>
          <w:lang w:val="nb-NO" w:eastAsia="nb-NO"/>
        </w:rPr>
        <w:t>fra</w:t>
      </w:r>
      <w:r w:rsidRPr="4FA09F2A">
        <w:rPr>
          <w:rFonts w:eastAsia="Times New Roman"/>
          <w:lang w:val="nb-NO" w:eastAsia="nb-NO"/>
        </w:rPr>
        <w:t xml:space="preserve"> oppstarten av arbeidet</w:t>
      </w:r>
      <w:r w:rsidR="001C59A3" w:rsidRPr="4FA09F2A">
        <w:rPr>
          <w:rFonts w:eastAsia="Times New Roman"/>
          <w:lang w:val="nb-NO" w:eastAsia="nb-NO"/>
        </w:rPr>
        <w:t xml:space="preserve"> hvordan prosessarbeidet skal organiseres</w:t>
      </w:r>
      <w:r w:rsidRPr="4FA09F2A">
        <w:rPr>
          <w:rFonts w:eastAsia="Times New Roman"/>
          <w:lang w:val="nb-NO" w:eastAsia="nb-NO"/>
        </w:rPr>
        <w:t>. Prosjektet</w:t>
      </w:r>
      <w:r w:rsidR="00AF117F" w:rsidRPr="4FA09F2A">
        <w:rPr>
          <w:rFonts w:eastAsia="Times New Roman"/>
          <w:lang w:val="nb-NO" w:eastAsia="nb-NO"/>
        </w:rPr>
        <w:t xml:space="preserve"> </w:t>
      </w:r>
      <w:r w:rsidRPr="4FA09F2A">
        <w:rPr>
          <w:rFonts w:eastAsia="Times New Roman"/>
          <w:lang w:val="nb-NO" w:eastAsia="nb-NO"/>
        </w:rPr>
        <w:t>er veldig oppmerksom på arbeidsorganiseringen på institutt</w:t>
      </w:r>
      <w:r w:rsidR="001C59A3" w:rsidRPr="4FA09F2A">
        <w:rPr>
          <w:rFonts w:eastAsia="Times New Roman"/>
          <w:lang w:val="nb-NO" w:eastAsia="nb-NO"/>
        </w:rPr>
        <w:t xml:space="preserve"> og </w:t>
      </w:r>
      <w:r w:rsidR="7C2614E8" w:rsidRPr="4FA09F2A">
        <w:rPr>
          <w:rFonts w:eastAsia="Times New Roman"/>
          <w:lang w:val="nb-NO" w:eastAsia="nb-NO"/>
        </w:rPr>
        <w:t xml:space="preserve">det har vært </w:t>
      </w:r>
      <w:r w:rsidR="1F91084B" w:rsidRPr="4FA09F2A">
        <w:rPr>
          <w:rFonts w:eastAsia="Times New Roman"/>
          <w:lang w:val="nb-NO" w:eastAsia="nb-NO"/>
        </w:rPr>
        <w:t>sentralt i</w:t>
      </w:r>
      <w:r w:rsidR="7C2614E8" w:rsidRPr="4FA09F2A">
        <w:rPr>
          <w:rFonts w:eastAsia="Times New Roman"/>
          <w:lang w:val="nb-NO" w:eastAsia="nb-NO"/>
        </w:rPr>
        <w:t xml:space="preserve"> </w:t>
      </w:r>
      <w:r w:rsidR="001C59A3" w:rsidRPr="4FA09F2A">
        <w:rPr>
          <w:rFonts w:eastAsia="Times New Roman"/>
          <w:lang w:val="nb-NO" w:eastAsia="nb-NO"/>
        </w:rPr>
        <w:t>diskusjone</w:t>
      </w:r>
      <w:r w:rsidR="1719FCA3" w:rsidRPr="4FA09F2A">
        <w:rPr>
          <w:rFonts w:eastAsia="Times New Roman"/>
          <w:lang w:val="nb-NO" w:eastAsia="nb-NO"/>
        </w:rPr>
        <w:t xml:space="preserve">n med </w:t>
      </w:r>
      <w:r w:rsidR="001C59A3" w:rsidRPr="4FA09F2A">
        <w:rPr>
          <w:rFonts w:eastAsia="Times New Roman"/>
          <w:lang w:val="nb-NO" w:eastAsia="nb-NO"/>
        </w:rPr>
        <w:t>fakultet</w:t>
      </w:r>
      <w:r w:rsidR="00AF117F" w:rsidRPr="4FA09F2A">
        <w:rPr>
          <w:rFonts w:eastAsia="Times New Roman"/>
          <w:lang w:val="nb-NO" w:eastAsia="nb-NO"/>
        </w:rPr>
        <w:t>ene</w:t>
      </w:r>
      <w:r w:rsidR="17D9E7CD" w:rsidRPr="4FA09F2A">
        <w:rPr>
          <w:rFonts w:eastAsia="Times New Roman"/>
          <w:lang w:val="nb-NO" w:eastAsia="nb-NO"/>
        </w:rPr>
        <w:t>.</w:t>
      </w:r>
      <w:r w:rsidR="004F5A3E">
        <w:rPr>
          <w:rFonts w:eastAsia="Times New Roman"/>
          <w:lang w:val="nb-NO" w:eastAsia="nb-NO"/>
        </w:rPr>
        <w:t xml:space="preserve"> </w:t>
      </w:r>
      <w:r w:rsidR="00E514C4" w:rsidRPr="4FA09F2A">
        <w:rPr>
          <w:rFonts w:eastAsia="Times New Roman"/>
          <w:lang w:val="nb-NO" w:eastAsia="nb-NO"/>
        </w:rPr>
        <w:t>Mengdetrening/spesialisering vs. fagnærhet er en sentral diskusjon vi må ta.</w:t>
      </w:r>
      <w:r w:rsidR="001C59A3" w:rsidRPr="4FA09F2A">
        <w:rPr>
          <w:rFonts w:eastAsia="Times New Roman"/>
          <w:lang w:val="nb-NO" w:eastAsia="nb-NO"/>
        </w:rPr>
        <w:t xml:space="preserve"> </w:t>
      </w:r>
      <w:r w:rsidR="00E514C4" w:rsidRPr="4FA09F2A">
        <w:rPr>
          <w:rFonts w:eastAsia="Times New Roman"/>
          <w:lang w:val="nb-NO" w:eastAsia="nb-NO"/>
        </w:rPr>
        <w:t xml:space="preserve">Det vil å være en del av diskusjonen hvordan vi lager modeller for hvordan vi jobber med dette og </w:t>
      </w:r>
      <w:r w:rsidR="00186BA3" w:rsidRPr="4FA09F2A">
        <w:rPr>
          <w:rFonts w:eastAsia="Times New Roman"/>
          <w:lang w:val="nb-NO" w:eastAsia="nb-NO"/>
        </w:rPr>
        <w:t>sørge</w:t>
      </w:r>
      <w:r w:rsidR="00E514C4" w:rsidRPr="4FA09F2A">
        <w:rPr>
          <w:rFonts w:eastAsia="Times New Roman"/>
          <w:lang w:val="nb-NO" w:eastAsia="nb-NO"/>
        </w:rPr>
        <w:t xml:space="preserve"> for at oppgaver ikke blir liggende igjen.</w:t>
      </w:r>
    </w:p>
    <w:p w14:paraId="2DF3CE40" w14:textId="77777777" w:rsidR="00E514C4" w:rsidRPr="00934A16" w:rsidRDefault="00E514C4" w:rsidP="00CF14E5">
      <w:pPr>
        <w:spacing w:after="0" w:line="240" w:lineRule="auto"/>
        <w:rPr>
          <w:rFonts w:eastAsia="Times New Roman" w:cstheme="minorHAnsi"/>
          <w:lang w:val="nb-NO" w:eastAsia="nb-NO"/>
        </w:rPr>
      </w:pPr>
    </w:p>
    <w:p w14:paraId="3D30C310" w14:textId="0324BEB7" w:rsidR="006B30BE" w:rsidRPr="00934A16" w:rsidRDefault="001D5E28" w:rsidP="00CF14E5">
      <w:pPr>
        <w:spacing w:after="0" w:line="240" w:lineRule="auto"/>
        <w:rPr>
          <w:rFonts w:eastAsia="Times New Roman" w:cstheme="minorHAnsi"/>
          <w:lang w:val="nb-NO" w:eastAsia="nb-NO"/>
        </w:rPr>
      </w:pPr>
      <w:r w:rsidRPr="00934A16">
        <w:rPr>
          <w:rFonts w:eastAsia="Times New Roman" w:cstheme="minorHAnsi"/>
          <w:lang w:val="nb-NO" w:eastAsia="nb-NO"/>
        </w:rPr>
        <w:t>Vi legger opp til referansegrupper</w:t>
      </w:r>
      <w:r w:rsidR="00186BA3" w:rsidRPr="00934A16">
        <w:rPr>
          <w:rFonts w:eastAsia="Times New Roman" w:cstheme="minorHAnsi"/>
          <w:lang w:val="nb-NO" w:eastAsia="nb-NO"/>
        </w:rPr>
        <w:t xml:space="preserve"> gjennom prosessarbeidet hvor de de lokale innføringsprosjektene oppfordres til å gjennomføre</w:t>
      </w:r>
      <w:r w:rsidRPr="00934A16">
        <w:rPr>
          <w:rFonts w:eastAsia="Times New Roman" w:cstheme="minorHAnsi"/>
          <w:lang w:val="nb-NO" w:eastAsia="nb-NO"/>
        </w:rPr>
        <w:t xml:space="preserve"> interessentanalyse, for å sikre at de ulike perspektivene</w:t>
      </w:r>
      <w:r w:rsidR="00186BA3" w:rsidRPr="00934A16">
        <w:rPr>
          <w:rFonts w:eastAsia="Times New Roman" w:cstheme="minorHAnsi"/>
          <w:lang w:val="nb-NO" w:eastAsia="nb-NO"/>
        </w:rPr>
        <w:t xml:space="preserve"> og interessentene</w:t>
      </w:r>
      <w:r w:rsidRPr="00934A16">
        <w:rPr>
          <w:rFonts w:eastAsia="Times New Roman" w:cstheme="minorHAnsi"/>
          <w:lang w:val="nb-NO" w:eastAsia="nb-NO"/>
        </w:rPr>
        <w:t xml:space="preserve"> </w:t>
      </w:r>
      <w:r w:rsidR="00186BA3" w:rsidRPr="00934A16">
        <w:rPr>
          <w:rFonts w:eastAsia="Times New Roman" w:cstheme="minorHAnsi"/>
          <w:lang w:val="nb-NO" w:eastAsia="nb-NO"/>
        </w:rPr>
        <w:t>blir ivaretatt</w:t>
      </w:r>
      <w:r w:rsidR="00324072" w:rsidRPr="00934A16">
        <w:rPr>
          <w:rFonts w:eastAsia="Times New Roman" w:cstheme="minorHAnsi"/>
          <w:lang w:val="nb-NO" w:eastAsia="nb-NO"/>
        </w:rPr>
        <w:t xml:space="preserve">. </w:t>
      </w:r>
      <w:r w:rsidR="00186BA3" w:rsidRPr="00934A16">
        <w:rPr>
          <w:rFonts w:eastAsia="Times New Roman" w:cstheme="minorHAnsi"/>
          <w:lang w:val="nb-NO" w:eastAsia="nb-NO"/>
        </w:rPr>
        <w:t>Det vil bli kjørt en b</w:t>
      </w:r>
      <w:r w:rsidR="00324072" w:rsidRPr="00934A16">
        <w:rPr>
          <w:rFonts w:eastAsia="Times New Roman" w:cstheme="minorHAnsi"/>
          <w:lang w:val="nb-NO" w:eastAsia="nb-NO"/>
        </w:rPr>
        <w:t>red prosess for å forstå hvordan det</w:t>
      </w:r>
      <w:r w:rsidR="00186BA3" w:rsidRPr="00934A16">
        <w:rPr>
          <w:rFonts w:eastAsia="Times New Roman" w:cstheme="minorHAnsi"/>
          <w:lang w:val="nb-NO" w:eastAsia="nb-NO"/>
        </w:rPr>
        <w:t>te</w:t>
      </w:r>
      <w:r w:rsidR="00324072" w:rsidRPr="00934A16">
        <w:rPr>
          <w:rFonts w:eastAsia="Times New Roman" w:cstheme="minorHAnsi"/>
          <w:lang w:val="nb-NO" w:eastAsia="nb-NO"/>
        </w:rPr>
        <w:t xml:space="preserve"> treffer de ulike.</w:t>
      </w:r>
    </w:p>
    <w:p w14:paraId="1E9C8904" w14:textId="76411E84" w:rsidR="001D5E28" w:rsidRPr="00934A16" w:rsidRDefault="001D5E28" w:rsidP="00CF14E5">
      <w:pPr>
        <w:spacing w:after="0" w:line="240" w:lineRule="auto"/>
        <w:rPr>
          <w:rFonts w:eastAsia="Times New Roman" w:cstheme="minorHAnsi"/>
          <w:lang w:val="nb-NO" w:eastAsia="nb-NO"/>
        </w:rPr>
      </w:pPr>
    </w:p>
    <w:p w14:paraId="6D988993" w14:textId="1A8582E2" w:rsidR="00072FD1" w:rsidRPr="00934A16" w:rsidRDefault="00072FD1" w:rsidP="00CF14E5">
      <w:pPr>
        <w:spacing w:after="0" w:line="240" w:lineRule="auto"/>
        <w:rPr>
          <w:rFonts w:eastAsia="Times New Roman" w:cstheme="minorHAnsi"/>
          <w:lang w:val="nb-NO" w:eastAsia="nb-NO"/>
        </w:rPr>
      </w:pPr>
    </w:p>
    <w:p w14:paraId="0EFAD073" w14:textId="62BB91FC" w:rsidR="0084483C" w:rsidRPr="00934A16" w:rsidRDefault="00186BA3" w:rsidP="00CF14E5">
      <w:pPr>
        <w:spacing w:after="0" w:line="240" w:lineRule="auto"/>
        <w:rPr>
          <w:rFonts w:eastAsia="Times New Roman"/>
          <w:b/>
          <w:lang w:val="nb-NO" w:eastAsia="nb-NO"/>
        </w:rPr>
      </w:pPr>
      <w:r w:rsidRPr="1A16B1DC">
        <w:rPr>
          <w:rFonts w:eastAsia="Times New Roman"/>
          <w:b/>
          <w:lang w:val="nb-NO" w:eastAsia="nb-NO"/>
        </w:rPr>
        <w:t>A</w:t>
      </w:r>
      <w:r w:rsidR="0084483C" w:rsidRPr="1A16B1DC">
        <w:rPr>
          <w:rFonts w:eastAsia="Times New Roman"/>
          <w:b/>
          <w:lang w:val="nb-NO" w:eastAsia="nb-NO"/>
        </w:rPr>
        <w:t xml:space="preserve">nbefaler en felles bestilling på rydding av </w:t>
      </w:r>
      <w:r w:rsidR="65CCBDE9" w:rsidRPr="49EC8950">
        <w:rPr>
          <w:rFonts w:eastAsia="Times New Roman"/>
          <w:b/>
          <w:color w:val="000000" w:themeColor="text1"/>
          <w:lang w:val="nb-NO" w:eastAsia="nb-NO"/>
        </w:rPr>
        <w:t>prosjekt</w:t>
      </w:r>
      <w:r w:rsidR="0084483C" w:rsidRPr="49EC8950">
        <w:rPr>
          <w:rFonts w:eastAsia="Times New Roman"/>
          <w:b/>
          <w:color w:val="000000" w:themeColor="text1"/>
          <w:lang w:val="nb-NO" w:eastAsia="nb-NO"/>
        </w:rPr>
        <w:t>d</w:t>
      </w:r>
      <w:r w:rsidR="0084483C" w:rsidRPr="3CE95AF3">
        <w:rPr>
          <w:rFonts w:eastAsia="Times New Roman"/>
          <w:b/>
          <w:bCs/>
          <w:lang w:val="nb-NO" w:eastAsia="nb-NO"/>
        </w:rPr>
        <w:t>ata</w:t>
      </w:r>
      <w:r w:rsidR="0084483C" w:rsidRPr="1A16B1DC">
        <w:rPr>
          <w:rFonts w:eastAsia="Times New Roman"/>
          <w:b/>
          <w:lang w:val="nb-NO" w:eastAsia="nb-NO"/>
        </w:rPr>
        <w:t xml:space="preserve"> - slik at alle fakultet går i takt.  </w:t>
      </w:r>
      <w:r w:rsidRPr="1A16B1DC">
        <w:rPr>
          <w:rFonts w:eastAsia="Times New Roman"/>
          <w:b/>
          <w:lang w:val="nb-NO" w:eastAsia="nb-NO"/>
        </w:rPr>
        <w:t>M</w:t>
      </w:r>
      <w:r w:rsidR="0084483C" w:rsidRPr="1A16B1DC">
        <w:rPr>
          <w:rFonts w:eastAsia="Times New Roman"/>
          <w:b/>
          <w:lang w:val="nb-NO" w:eastAsia="nb-NO"/>
        </w:rPr>
        <w:t>an bør også skille mellom BFV og BOA.</w:t>
      </w:r>
    </w:p>
    <w:p w14:paraId="3D9A19F0" w14:textId="5BE1F3BD" w:rsidR="0084483C" w:rsidRPr="00934A16" w:rsidRDefault="0084483C" w:rsidP="00CF14E5">
      <w:pPr>
        <w:spacing w:after="0" w:line="240" w:lineRule="auto"/>
        <w:rPr>
          <w:rFonts w:eastAsia="Times New Roman" w:cstheme="minorHAnsi"/>
          <w:lang w:val="nb-NO" w:eastAsia="nb-NO"/>
        </w:rPr>
      </w:pPr>
    </w:p>
    <w:p w14:paraId="1F69C2D1" w14:textId="60784AAD" w:rsidR="003D2617" w:rsidRPr="002D0CDF" w:rsidRDefault="5B9DFDD4" w:rsidP="00CF14E5">
      <w:pPr>
        <w:spacing w:after="0" w:line="240" w:lineRule="auto"/>
        <w:rPr>
          <w:lang w:val="nb-NO"/>
        </w:rPr>
      </w:pPr>
      <w:r w:rsidRPr="58FB3D09">
        <w:rPr>
          <w:rFonts w:ascii="Calibri" w:eastAsia="Calibri" w:hAnsi="Calibri" w:cs="Calibri"/>
          <w:lang w:val="nb-NO"/>
        </w:rPr>
        <w:t xml:space="preserve">Ja. Det jobbes med en felles bestilling. Det blir et skille mellom BFV og BOA.  For interne prosjekter kartlegger Økonomiavdelingen grunnlaget og lager grunnlag for enhetene slik at de ser hvilke prosjekter som har saldo osv. Det jobbes med en løsning og det jobbes med massavslutningsløsninger. Først skal det avsluttes prosjekter med saldo og saldo flyttes, så kan de interne prosjektene avsluttes i en regnearkmodell. Det vil komme felles bestilling til alle fakultetene. En del fakulteter er allerede godt i gang med rydding og kartlegging av ryddejobben. Økonomiavdelingen skal gjøre sitt beste for å koordinere dette arbeidet slik at ikke alt kommer samtidig til de samme folkene. Det vil komme en bestilling der prosjekter som ikke er aktive skal avsluttes. </w:t>
      </w:r>
    </w:p>
    <w:p w14:paraId="3A0F4DBF" w14:textId="55F1FBB3" w:rsidR="003D2617" w:rsidRPr="002D0CDF" w:rsidRDefault="5B9DFDD4" w:rsidP="00CF14E5">
      <w:pPr>
        <w:spacing w:after="0" w:line="240" w:lineRule="auto"/>
        <w:rPr>
          <w:lang w:val="nb-NO"/>
        </w:rPr>
      </w:pPr>
      <w:r w:rsidRPr="58FB3D09">
        <w:rPr>
          <w:rFonts w:ascii="Calibri" w:eastAsia="Calibri" w:hAnsi="Calibri" w:cs="Calibri"/>
          <w:lang w:val="nb-NO"/>
        </w:rPr>
        <w:t>For BOA blir det avslutning av prosjekter på sammen måte som i dag i Maconomy.</w:t>
      </w:r>
    </w:p>
    <w:p w14:paraId="5103F6FF" w14:textId="56FC3D18" w:rsidR="003D2617" w:rsidRPr="002D0CDF" w:rsidRDefault="5B9DFDD4" w:rsidP="00CF14E5">
      <w:pPr>
        <w:spacing w:after="0" w:line="240" w:lineRule="auto"/>
        <w:rPr>
          <w:lang w:val="nb-NO"/>
        </w:rPr>
      </w:pPr>
      <w:r w:rsidRPr="58FB3D09">
        <w:rPr>
          <w:rFonts w:ascii="Calibri" w:eastAsia="Calibri" w:hAnsi="Calibri" w:cs="Calibri"/>
          <w:lang w:val="nb-NO"/>
        </w:rPr>
        <w:t xml:space="preserve"> </w:t>
      </w:r>
    </w:p>
    <w:p w14:paraId="282A3D08" w14:textId="6306EA73" w:rsidR="003D2617" w:rsidRPr="002D0CDF" w:rsidRDefault="5B9DFDD4" w:rsidP="00CF14E5">
      <w:pPr>
        <w:spacing w:after="0" w:line="240" w:lineRule="auto"/>
        <w:rPr>
          <w:lang w:val="nb-NO"/>
        </w:rPr>
      </w:pPr>
      <w:r w:rsidRPr="58FB3D09">
        <w:rPr>
          <w:rFonts w:ascii="Calibri" w:eastAsia="Calibri" w:hAnsi="Calibri" w:cs="Calibri"/>
          <w:lang w:val="nb-NO"/>
        </w:rPr>
        <w:t>Det vil også sees på anleggsregisteret, men her må det tas noen beslutninger i prosjektet før det er klart for rydding.</w:t>
      </w:r>
    </w:p>
    <w:p w14:paraId="0A6A669C" w14:textId="0D820F89" w:rsidR="003D2617" w:rsidRPr="00934A16" w:rsidRDefault="003D2617" w:rsidP="58FB3D09">
      <w:pPr>
        <w:spacing w:after="0" w:line="240" w:lineRule="auto"/>
        <w:rPr>
          <w:rFonts w:eastAsia="Times New Roman"/>
          <w:b/>
          <w:bCs/>
          <w:lang w:val="nb-NO" w:eastAsia="nb-NO"/>
        </w:rPr>
      </w:pPr>
    </w:p>
    <w:p w14:paraId="27EF529D" w14:textId="2871F41E" w:rsidR="003D2617" w:rsidRPr="00934A16" w:rsidRDefault="003D2617" w:rsidP="00CF14E5">
      <w:pPr>
        <w:spacing w:after="0" w:line="240" w:lineRule="auto"/>
        <w:rPr>
          <w:rFonts w:eastAsia="Times New Roman" w:cstheme="minorHAnsi"/>
          <w:b/>
          <w:bCs/>
          <w:lang w:val="nb-NO" w:eastAsia="nb-NO"/>
        </w:rPr>
      </w:pPr>
      <w:r w:rsidRPr="00934A16">
        <w:rPr>
          <w:rFonts w:eastAsia="Times New Roman" w:cstheme="minorHAnsi"/>
          <w:b/>
          <w:bCs/>
          <w:lang w:val="nb-NO" w:eastAsia="nb-NO"/>
        </w:rPr>
        <w:t>Vil organisatoriske tilpasninger bety at ansatte må flytte arbeidssted?</w:t>
      </w:r>
    </w:p>
    <w:p w14:paraId="36AEEE0D" w14:textId="6FEF49AD" w:rsidR="00257D42" w:rsidRPr="00934A16" w:rsidRDefault="00257D42" w:rsidP="00CF14E5">
      <w:pPr>
        <w:spacing w:after="0" w:line="240" w:lineRule="auto"/>
        <w:rPr>
          <w:rFonts w:eastAsia="Times New Roman" w:cstheme="minorHAnsi"/>
          <w:b/>
          <w:bCs/>
          <w:lang w:val="nb-NO" w:eastAsia="nb-NO"/>
        </w:rPr>
      </w:pPr>
    </w:p>
    <w:p w14:paraId="49EA73B3" w14:textId="37193BC5" w:rsidR="00257D42" w:rsidRPr="00934A16" w:rsidRDefault="00034A84" w:rsidP="4FA09F2A">
      <w:pPr>
        <w:spacing w:after="0" w:line="240" w:lineRule="auto"/>
        <w:rPr>
          <w:rFonts w:eastAsia="Times New Roman"/>
          <w:lang w:val="nb-NO" w:eastAsia="nb-NO"/>
        </w:rPr>
      </w:pPr>
      <w:r w:rsidRPr="6889A8CE">
        <w:rPr>
          <w:rFonts w:eastAsia="Times New Roman"/>
          <w:lang w:val="nb-NO" w:eastAsia="nb-NO"/>
        </w:rPr>
        <w:t>Dette vil være a</w:t>
      </w:r>
      <w:r w:rsidR="006761DC" w:rsidRPr="6889A8CE">
        <w:rPr>
          <w:rFonts w:eastAsia="Times New Roman"/>
          <w:lang w:val="nb-NO" w:eastAsia="nb-NO"/>
        </w:rPr>
        <w:t>vhengig av hvordan man vil organisere det, dette</w:t>
      </w:r>
      <w:r w:rsidR="00720A41" w:rsidRPr="6889A8CE">
        <w:rPr>
          <w:rFonts w:eastAsia="Times New Roman"/>
          <w:lang w:val="nb-NO" w:eastAsia="nb-NO"/>
        </w:rPr>
        <w:t xml:space="preserve"> </w:t>
      </w:r>
      <w:r w:rsidR="00462948" w:rsidRPr="6889A8CE">
        <w:rPr>
          <w:rFonts w:eastAsia="Times New Roman"/>
          <w:lang w:val="nb-NO" w:eastAsia="nb-NO"/>
        </w:rPr>
        <w:t xml:space="preserve">vil </w:t>
      </w:r>
      <w:r w:rsidR="00720A41" w:rsidRPr="6889A8CE">
        <w:rPr>
          <w:rFonts w:eastAsia="Times New Roman"/>
          <w:lang w:val="nb-NO" w:eastAsia="nb-NO"/>
        </w:rPr>
        <w:t>bli</w:t>
      </w:r>
      <w:r w:rsidR="00462948" w:rsidRPr="6889A8CE">
        <w:rPr>
          <w:rFonts w:eastAsia="Times New Roman"/>
          <w:lang w:val="nb-NO" w:eastAsia="nb-NO"/>
        </w:rPr>
        <w:t xml:space="preserve"> tema i arbeidet med</w:t>
      </w:r>
      <w:r w:rsidR="006761DC" w:rsidRPr="6889A8CE">
        <w:rPr>
          <w:rFonts w:eastAsia="Times New Roman"/>
          <w:lang w:val="nb-NO" w:eastAsia="nb-NO"/>
        </w:rPr>
        <w:t xml:space="preserve"> prosessgjennomgang</w:t>
      </w:r>
      <w:r w:rsidR="00462948" w:rsidRPr="6889A8CE">
        <w:rPr>
          <w:rFonts w:eastAsia="Times New Roman"/>
          <w:lang w:val="nb-NO" w:eastAsia="nb-NO"/>
        </w:rPr>
        <w:t>en</w:t>
      </w:r>
      <w:r w:rsidR="00C9167C" w:rsidRPr="6889A8CE">
        <w:rPr>
          <w:rFonts w:eastAsia="Times New Roman"/>
          <w:lang w:val="nb-NO" w:eastAsia="nb-NO"/>
        </w:rPr>
        <w:t>e</w:t>
      </w:r>
      <w:r w:rsidR="006761DC" w:rsidRPr="6889A8CE">
        <w:rPr>
          <w:rFonts w:eastAsia="Times New Roman"/>
          <w:lang w:val="nb-NO" w:eastAsia="nb-NO"/>
        </w:rPr>
        <w:t xml:space="preserve">. </w:t>
      </w:r>
      <w:r w:rsidR="00462948" w:rsidRPr="6889A8CE">
        <w:rPr>
          <w:rFonts w:eastAsia="Times New Roman"/>
          <w:lang w:val="nb-NO" w:eastAsia="nb-NO"/>
        </w:rPr>
        <w:t>Hva</w:t>
      </w:r>
      <w:r w:rsidR="009B71D0" w:rsidRPr="6889A8CE">
        <w:rPr>
          <w:rFonts w:eastAsia="Times New Roman"/>
          <w:lang w:val="nb-NO" w:eastAsia="nb-NO"/>
        </w:rPr>
        <w:t xml:space="preserve"> tjener enhetene best? Det må avveies og </w:t>
      </w:r>
      <w:r w:rsidR="0B9A2EC7" w:rsidRPr="6889A8CE">
        <w:rPr>
          <w:rFonts w:eastAsia="Times New Roman"/>
          <w:lang w:val="nb-NO" w:eastAsia="nb-NO"/>
        </w:rPr>
        <w:t xml:space="preserve">det må vi </w:t>
      </w:r>
      <w:r w:rsidR="009B71D0" w:rsidRPr="6889A8CE">
        <w:rPr>
          <w:rFonts w:eastAsia="Times New Roman"/>
          <w:lang w:val="nb-NO" w:eastAsia="nb-NO"/>
        </w:rPr>
        <w:t>jobbe sammen om</w:t>
      </w:r>
      <w:r w:rsidR="546D0D03" w:rsidRPr="6889A8CE">
        <w:rPr>
          <w:rFonts w:eastAsia="Times New Roman"/>
          <w:lang w:val="nb-NO" w:eastAsia="nb-NO"/>
        </w:rPr>
        <w:t xml:space="preserve"> å beslutte</w:t>
      </w:r>
      <w:r w:rsidR="009B71D0" w:rsidRPr="6889A8CE">
        <w:rPr>
          <w:rFonts w:eastAsia="Times New Roman"/>
          <w:lang w:val="nb-NO" w:eastAsia="nb-NO"/>
        </w:rPr>
        <w:t>. Den digitale verdenen har åpnet nye muligheter ift organisatorisk og fysisk plassering</w:t>
      </w:r>
      <w:r w:rsidR="00C9167C" w:rsidRPr="6889A8CE">
        <w:rPr>
          <w:rFonts w:eastAsia="Times New Roman"/>
          <w:lang w:val="nb-NO" w:eastAsia="nb-NO"/>
        </w:rPr>
        <w:t xml:space="preserve"> og det er</w:t>
      </w:r>
      <w:r w:rsidR="009B71D0" w:rsidRPr="6889A8CE">
        <w:rPr>
          <w:rFonts w:eastAsia="Times New Roman"/>
          <w:lang w:val="nb-NO" w:eastAsia="nb-NO"/>
        </w:rPr>
        <w:t xml:space="preserve"> ikke </w:t>
      </w:r>
      <w:r w:rsidR="1CD1DA0B" w:rsidRPr="6889A8CE">
        <w:rPr>
          <w:rFonts w:eastAsia="Times New Roman"/>
          <w:lang w:val="nb-NO" w:eastAsia="nb-NO"/>
        </w:rPr>
        <w:t xml:space="preserve">like </w:t>
      </w:r>
      <w:r w:rsidR="009B71D0" w:rsidRPr="6889A8CE">
        <w:rPr>
          <w:rFonts w:eastAsia="Times New Roman"/>
          <w:lang w:val="nb-NO" w:eastAsia="nb-NO"/>
        </w:rPr>
        <w:t xml:space="preserve">avgjørende lenger. </w:t>
      </w:r>
      <w:r w:rsidR="00462948" w:rsidRPr="6889A8CE">
        <w:rPr>
          <w:rFonts w:eastAsia="Times New Roman"/>
          <w:lang w:val="nb-NO" w:eastAsia="nb-NO"/>
        </w:rPr>
        <w:t>Det v</w:t>
      </w:r>
      <w:r w:rsidR="008A4BE4" w:rsidRPr="6889A8CE">
        <w:rPr>
          <w:rFonts w:eastAsia="Times New Roman"/>
          <w:lang w:val="nb-NO" w:eastAsia="nb-NO"/>
        </w:rPr>
        <w:t>il bli en ordinær omstillingsprosess dersom det</w:t>
      </w:r>
      <w:r w:rsidR="00382473" w:rsidRPr="6889A8CE">
        <w:rPr>
          <w:rFonts w:eastAsia="Times New Roman"/>
          <w:lang w:val="nb-NO" w:eastAsia="nb-NO"/>
        </w:rPr>
        <w:t xml:space="preserve"> </w:t>
      </w:r>
      <w:r w:rsidR="008A4BE4" w:rsidRPr="6889A8CE">
        <w:rPr>
          <w:rFonts w:eastAsia="Times New Roman"/>
          <w:lang w:val="nb-NO" w:eastAsia="nb-NO"/>
        </w:rPr>
        <w:t xml:space="preserve">skulle </w:t>
      </w:r>
      <w:r w:rsidR="00462948" w:rsidRPr="6889A8CE">
        <w:rPr>
          <w:rFonts w:eastAsia="Times New Roman"/>
          <w:lang w:val="nb-NO" w:eastAsia="nb-NO"/>
        </w:rPr>
        <w:t xml:space="preserve">være behov for </w:t>
      </w:r>
      <w:r w:rsidR="00462948" w:rsidRPr="6889A8CE">
        <w:rPr>
          <w:rFonts w:eastAsia="Times New Roman"/>
          <w:lang w:val="nb-NO" w:eastAsia="nb-NO"/>
        </w:rPr>
        <w:lastRenderedPageBreak/>
        <w:t>det</w:t>
      </w:r>
      <w:r w:rsidR="00E379F2" w:rsidRPr="6889A8CE">
        <w:rPr>
          <w:rFonts w:eastAsia="Times New Roman"/>
          <w:lang w:val="nb-NO" w:eastAsia="nb-NO"/>
        </w:rPr>
        <w:t>.</w:t>
      </w:r>
      <w:r w:rsidR="008E297C" w:rsidRPr="6889A8CE">
        <w:rPr>
          <w:rFonts w:eastAsia="Times New Roman"/>
          <w:lang w:val="nb-NO" w:eastAsia="nb-NO"/>
        </w:rPr>
        <w:t xml:space="preserve"> Tillitsvalgte jobber sammen med HR</w:t>
      </w:r>
      <w:r w:rsidR="00462948" w:rsidRPr="6889A8CE">
        <w:rPr>
          <w:rFonts w:eastAsia="Times New Roman"/>
          <w:lang w:val="nb-NO" w:eastAsia="nb-NO"/>
        </w:rPr>
        <w:t xml:space="preserve"> og forbereder dette</w:t>
      </w:r>
      <w:r w:rsidR="00C9167C" w:rsidRPr="6889A8CE">
        <w:rPr>
          <w:rFonts w:eastAsia="Times New Roman"/>
          <w:lang w:val="nb-NO" w:eastAsia="nb-NO"/>
        </w:rPr>
        <w:t xml:space="preserve"> og prosjektet jobber også med å forberede seg.</w:t>
      </w:r>
      <w:r w:rsidR="00E379F2" w:rsidRPr="6889A8CE">
        <w:rPr>
          <w:rFonts w:eastAsia="Times New Roman"/>
          <w:lang w:val="nb-NO" w:eastAsia="nb-NO"/>
        </w:rPr>
        <w:t xml:space="preserve"> Men vi må først finne ut hvilke endringer som vil komme før </w:t>
      </w:r>
      <w:r w:rsidR="00462948" w:rsidRPr="6889A8CE">
        <w:rPr>
          <w:rFonts w:eastAsia="Times New Roman"/>
          <w:lang w:val="nb-NO" w:eastAsia="nb-NO"/>
        </w:rPr>
        <w:t>dette arbeidet starter</w:t>
      </w:r>
      <w:r w:rsidR="00C9167C" w:rsidRPr="6889A8CE">
        <w:rPr>
          <w:rFonts w:eastAsia="Times New Roman"/>
          <w:lang w:val="nb-NO" w:eastAsia="nb-NO"/>
        </w:rPr>
        <w:t xml:space="preserve"> for fullt</w:t>
      </w:r>
      <w:r w:rsidR="00462948" w:rsidRPr="6889A8CE">
        <w:rPr>
          <w:rFonts w:eastAsia="Times New Roman"/>
          <w:lang w:val="nb-NO" w:eastAsia="nb-NO"/>
        </w:rPr>
        <w:t>.</w:t>
      </w:r>
    </w:p>
    <w:p w14:paraId="7D5B9C24" w14:textId="3E8201D8" w:rsidR="00E379F2" w:rsidRPr="00934A16" w:rsidRDefault="00E379F2" w:rsidP="00CF14E5">
      <w:pPr>
        <w:spacing w:after="0" w:line="240" w:lineRule="auto"/>
        <w:rPr>
          <w:rFonts w:eastAsia="Times New Roman" w:cstheme="minorHAnsi"/>
          <w:lang w:val="nb-NO" w:eastAsia="nb-NO"/>
        </w:rPr>
      </w:pPr>
    </w:p>
    <w:p w14:paraId="1C8DA38C" w14:textId="7612C01A" w:rsidR="00E379F2" w:rsidRPr="00934A16" w:rsidRDefault="00657DA1" w:rsidP="00CF14E5">
      <w:pPr>
        <w:spacing w:after="0" w:line="240" w:lineRule="auto"/>
        <w:rPr>
          <w:rFonts w:eastAsia="Times New Roman" w:cstheme="minorHAnsi"/>
          <w:b/>
          <w:bCs/>
          <w:lang w:val="nb-NO" w:eastAsia="nb-NO"/>
        </w:rPr>
      </w:pPr>
      <w:r w:rsidRPr="00934A16">
        <w:rPr>
          <w:rFonts w:eastAsia="Times New Roman" w:cstheme="minorHAnsi"/>
          <w:b/>
          <w:bCs/>
          <w:lang w:val="nb-NO" w:eastAsia="nb-NO"/>
        </w:rPr>
        <w:t>Det er definert egne prosesser for HR, prosjektøkonomi, økonomimodell osv. Hvordan sikre helhetsforståelse for økonomimodellen for de som jobber innenfor de ulike administrative funksjonene?</w:t>
      </w:r>
    </w:p>
    <w:p w14:paraId="48609936" w14:textId="3CE27885" w:rsidR="00574DDA" w:rsidRPr="00934A16" w:rsidRDefault="00574DDA" w:rsidP="00CF14E5">
      <w:pPr>
        <w:spacing w:after="0" w:line="240" w:lineRule="auto"/>
        <w:rPr>
          <w:rFonts w:eastAsia="Times New Roman" w:cstheme="minorHAnsi"/>
          <w:b/>
          <w:bCs/>
          <w:lang w:val="nb-NO" w:eastAsia="nb-NO"/>
        </w:rPr>
      </w:pPr>
    </w:p>
    <w:p w14:paraId="36553025" w14:textId="30F34E74" w:rsidR="00657DA1" w:rsidRPr="00934A16" w:rsidRDefault="00574DDA" w:rsidP="00CF14E5">
      <w:pPr>
        <w:spacing w:after="0" w:line="240" w:lineRule="auto"/>
        <w:rPr>
          <w:rFonts w:eastAsia="Times New Roman" w:cstheme="minorHAnsi"/>
          <w:lang w:val="nb-NO" w:eastAsia="nb-NO"/>
        </w:rPr>
      </w:pPr>
      <w:r w:rsidRPr="00934A16">
        <w:rPr>
          <w:rFonts w:eastAsia="Times New Roman" w:cstheme="minorHAnsi"/>
          <w:lang w:val="nb-NO" w:eastAsia="nb-NO"/>
        </w:rPr>
        <w:t xml:space="preserve">Både arbeid som er gjort </w:t>
      </w:r>
      <w:r w:rsidR="00F445A3" w:rsidRPr="00934A16">
        <w:rPr>
          <w:rFonts w:eastAsia="Times New Roman" w:cstheme="minorHAnsi"/>
          <w:lang w:val="nb-NO" w:eastAsia="nb-NO"/>
        </w:rPr>
        <w:t xml:space="preserve">og som skal gjøres framover </w:t>
      </w:r>
      <w:r w:rsidRPr="00934A16">
        <w:rPr>
          <w:rFonts w:eastAsia="Times New Roman" w:cstheme="minorHAnsi"/>
          <w:lang w:val="nb-NO" w:eastAsia="nb-NO"/>
        </w:rPr>
        <w:t xml:space="preserve">med økonomimodell og planlagt arbeid gjør at sentrale </w:t>
      </w:r>
      <w:r w:rsidR="002D70AB" w:rsidRPr="00934A16">
        <w:rPr>
          <w:rFonts w:eastAsia="Times New Roman" w:cstheme="minorHAnsi"/>
          <w:lang w:val="nb-NO" w:eastAsia="nb-NO"/>
        </w:rPr>
        <w:t>økonomi</w:t>
      </w:r>
      <w:r w:rsidRPr="00934A16">
        <w:rPr>
          <w:rFonts w:eastAsia="Times New Roman" w:cstheme="minorHAnsi"/>
          <w:lang w:val="nb-NO" w:eastAsia="nb-NO"/>
        </w:rPr>
        <w:t>f</w:t>
      </w:r>
      <w:r w:rsidR="00462948" w:rsidRPr="00934A16">
        <w:rPr>
          <w:rFonts w:eastAsia="Times New Roman" w:cstheme="minorHAnsi"/>
          <w:lang w:val="nb-NO" w:eastAsia="nb-NO"/>
        </w:rPr>
        <w:t>u</w:t>
      </w:r>
      <w:r w:rsidR="00551C24" w:rsidRPr="00934A16">
        <w:rPr>
          <w:rFonts w:eastAsia="Times New Roman" w:cstheme="minorHAnsi"/>
          <w:lang w:val="nb-NO" w:eastAsia="nb-NO"/>
        </w:rPr>
        <w:t xml:space="preserve">nksjoner </w:t>
      </w:r>
      <w:r w:rsidR="00462948" w:rsidRPr="00934A16">
        <w:rPr>
          <w:rFonts w:eastAsia="Times New Roman" w:cstheme="minorHAnsi"/>
          <w:lang w:val="nb-NO" w:eastAsia="nb-NO"/>
        </w:rPr>
        <w:t>(</w:t>
      </w:r>
      <w:r w:rsidR="00551C24" w:rsidRPr="00934A16">
        <w:rPr>
          <w:rFonts w:eastAsia="Times New Roman" w:cstheme="minorHAnsi"/>
          <w:lang w:val="nb-NO" w:eastAsia="nb-NO"/>
        </w:rPr>
        <w:t>fagansvarlig</w:t>
      </w:r>
      <w:r w:rsidR="0072208D" w:rsidRPr="00934A16">
        <w:rPr>
          <w:rFonts w:eastAsia="Times New Roman" w:cstheme="minorHAnsi"/>
          <w:lang w:val="nb-NO" w:eastAsia="nb-NO"/>
        </w:rPr>
        <w:t>e</w:t>
      </w:r>
      <w:r w:rsidR="00462948" w:rsidRPr="00934A16">
        <w:rPr>
          <w:rFonts w:eastAsia="Times New Roman" w:cstheme="minorHAnsi"/>
          <w:lang w:val="nb-NO" w:eastAsia="nb-NO"/>
        </w:rPr>
        <w:t>)</w:t>
      </w:r>
      <w:r w:rsidRPr="00934A16">
        <w:rPr>
          <w:rFonts w:eastAsia="Times New Roman" w:cstheme="minorHAnsi"/>
          <w:lang w:val="nb-NO" w:eastAsia="nb-NO"/>
        </w:rPr>
        <w:t xml:space="preserve"> må involveres</w:t>
      </w:r>
      <w:r w:rsidR="00462948" w:rsidRPr="00934A16">
        <w:rPr>
          <w:rFonts w:eastAsia="Times New Roman" w:cstheme="minorHAnsi"/>
          <w:lang w:val="nb-NO" w:eastAsia="nb-NO"/>
        </w:rPr>
        <w:t>.</w:t>
      </w:r>
      <w:r w:rsidR="00F445A3" w:rsidRPr="00934A16">
        <w:rPr>
          <w:rFonts w:eastAsia="Times New Roman" w:cstheme="minorHAnsi"/>
          <w:lang w:val="nb-NO" w:eastAsia="nb-NO"/>
        </w:rPr>
        <w:t xml:space="preserve"> </w:t>
      </w:r>
      <w:r w:rsidR="00462948" w:rsidRPr="00934A16">
        <w:rPr>
          <w:rFonts w:eastAsia="Times New Roman" w:cstheme="minorHAnsi"/>
          <w:lang w:val="nb-NO" w:eastAsia="nb-NO"/>
        </w:rPr>
        <w:t xml:space="preserve">Det må </w:t>
      </w:r>
      <w:r w:rsidR="00F445A3" w:rsidRPr="00934A16">
        <w:rPr>
          <w:rFonts w:eastAsia="Times New Roman" w:cstheme="minorHAnsi"/>
          <w:lang w:val="nb-NO" w:eastAsia="nb-NO"/>
        </w:rPr>
        <w:t>også</w:t>
      </w:r>
      <w:r w:rsidR="0072208D" w:rsidRPr="00934A16">
        <w:rPr>
          <w:rFonts w:eastAsia="Times New Roman" w:cstheme="minorHAnsi"/>
          <w:lang w:val="nb-NO" w:eastAsia="nb-NO"/>
        </w:rPr>
        <w:t xml:space="preserve"> jobbes med bredere</w:t>
      </w:r>
      <w:r w:rsidR="00652257" w:rsidRPr="00934A16">
        <w:rPr>
          <w:rFonts w:eastAsia="Times New Roman" w:cstheme="minorHAnsi"/>
          <w:lang w:val="nb-NO" w:eastAsia="nb-NO"/>
        </w:rPr>
        <w:t xml:space="preserve"> involver</w:t>
      </w:r>
      <w:r w:rsidR="0072208D" w:rsidRPr="00934A16">
        <w:rPr>
          <w:rFonts w:eastAsia="Times New Roman" w:cstheme="minorHAnsi"/>
          <w:lang w:val="nb-NO" w:eastAsia="nb-NO"/>
        </w:rPr>
        <w:t xml:space="preserve">ing </w:t>
      </w:r>
      <w:r w:rsidR="00652257" w:rsidRPr="00934A16">
        <w:rPr>
          <w:rFonts w:eastAsia="Times New Roman" w:cstheme="minorHAnsi"/>
          <w:lang w:val="nb-NO" w:eastAsia="nb-NO"/>
        </w:rPr>
        <w:t>m</w:t>
      </w:r>
      <w:r w:rsidR="00462948" w:rsidRPr="00934A16">
        <w:rPr>
          <w:rFonts w:eastAsia="Times New Roman" w:cstheme="minorHAnsi"/>
          <w:lang w:val="nb-NO" w:eastAsia="nb-NO"/>
        </w:rPr>
        <w:t>ed tanke på</w:t>
      </w:r>
      <w:r w:rsidR="00652257" w:rsidRPr="00934A16">
        <w:rPr>
          <w:rFonts w:eastAsia="Times New Roman" w:cstheme="minorHAnsi"/>
          <w:lang w:val="nb-NO" w:eastAsia="nb-NO"/>
        </w:rPr>
        <w:t xml:space="preserve"> forståelse</w:t>
      </w:r>
      <w:r w:rsidR="0072208D" w:rsidRPr="00934A16">
        <w:rPr>
          <w:rFonts w:eastAsia="Times New Roman" w:cstheme="minorHAnsi"/>
          <w:lang w:val="nb-NO" w:eastAsia="nb-NO"/>
        </w:rPr>
        <w:t xml:space="preserve"> mellom økonomimodell,</w:t>
      </w:r>
      <w:r w:rsidR="00652257" w:rsidRPr="00934A16">
        <w:rPr>
          <w:rFonts w:eastAsia="Times New Roman" w:cstheme="minorHAnsi"/>
          <w:lang w:val="nb-NO" w:eastAsia="nb-NO"/>
        </w:rPr>
        <w:t xml:space="preserve"> </w:t>
      </w:r>
      <w:r w:rsidR="00F445A3" w:rsidRPr="00934A16">
        <w:rPr>
          <w:rFonts w:eastAsia="Times New Roman" w:cstheme="minorHAnsi"/>
          <w:lang w:val="nb-NO" w:eastAsia="nb-NO"/>
        </w:rPr>
        <w:t>prosjektøkonomi</w:t>
      </w:r>
      <w:r w:rsidR="0072208D" w:rsidRPr="00934A16">
        <w:rPr>
          <w:rFonts w:eastAsia="Times New Roman" w:cstheme="minorHAnsi"/>
          <w:lang w:val="nb-NO" w:eastAsia="nb-NO"/>
        </w:rPr>
        <w:t xml:space="preserve"> og</w:t>
      </w:r>
      <w:r w:rsidR="00F445A3" w:rsidRPr="00934A16">
        <w:rPr>
          <w:rFonts w:eastAsia="Times New Roman" w:cstheme="minorHAnsi"/>
          <w:lang w:val="nb-NO" w:eastAsia="nb-NO"/>
        </w:rPr>
        <w:t xml:space="preserve"> lønn og lønnsnær HR</w:t>
      </w:r>
      <w:r w:rsidR="00A0371B" w:rsidRPr="00934A16">
        <w:rPr>
          <w:rFonts w:eastAsia="Times New Roman" w:cstheme="minorHAnsi"/>
          <w:lang w:val="nb-NO" w:eastAsia="nb-NO"/>
        </w:rPr>
        <w:t>. De</w:t>
      </w:r>
      <w:r w:rsidR="000048A8" w:rsidRPr="00934A16">
        <w:rPr>
          <w:rFonts w:eastAsia="Times New Roman" w:cstheme="minorHAnsi"/>
          <w:lang w:val="nb-NO" w:eastAsia="nb-NO"/>
        </w:rPr>
        <w:t>t er</w:t>
      </w:r>
      <w:r w:rsidR="00A0371B" w:rsidRPr="00934A16">
        <w:rPr>
          <w:rFonts w:eastAsia="Times New Roman" w:cstheme="minorHAnsi"/>
          <w:lang w:val="nb-NO" w:eastAsia="nb-NO"/>
        </w:rPr>
        <w:t xml:space="preserve"> kobling mellom</w:t>
      </w:r>
      <w:r w:rsidR="00D14729" w:rsidRPr="00934A16">
        <w:rPr>
          <w:rFonts w:eastAsia="Times New Roman" w:cstheme="minorHAnsi"/>
          <w:lang w:val="nb-NO" w:eastAsia="nb-NO"/>
        </w:rPr>
        <w:t xml:space="preserve"> pro</w:t>
      </w:r>
      <w:r w:rsidR="00652257" w:rsidRPr="00934A16">
        <w:rPr>
          <w:rFonts w:eastAsia="Times New Roman" w:cstheme="minorHAnsi"/>
          <w:lang w:val="nb-NO" w:eastAsia="nb-NO"/>
        </w:rPr>
        <w:t>sjektøkonomiprosess og økonomimodell</w:t>
      </w:r>
      <w:r w:rsidR="002841A1" w:rsidRPr="00934A16">
        <w:rPr>
          <w:rFonts w:eastAsia="Times New Roman" w:cstheme="minorHAnsi"/>
          <w:lang w:val="nb-NO" w:eastAsia="nb-NO"/>
        </w:rPr>
        <w:t xml:space="preserve"> og lønnsnær HR. Struktur i prosjektet med fagansvarlige i tillegg til arbeidet som skal skje framover skal sikre </w:t>
      </w:r>
      <w:r w:rsidR="000048A8" w:rsidRPr="00934A16">
        <w:rPr>
          <w:rFonts w:eastAsia="Times New Roman" w:cstheme="minorHAnsi"/>
          <w:lang w:val="nb-NO" w:eastAsia="nb-NO"/>
        </w:rPr>
        <w:t xml:space="preserve">dette </w:t>
      </w:r>
      <w:r w:rsidR="002841A1" w:rsidRPr="00934A16">
        <w:rPr>
          <w:rFonts w:eastAsia="Times New Roman" w:cstheme="minorHAnsi"/>
          <w:lang w:val="nb-NO" w:eastAsia="nb-NO"/>
        </w:rPr>
        <w:t xml:space="preserve">samarbeidet. Det </w:t>
      </w:r>
      <w:r w:rsidR="000048A8" w:rsidRPr="00934A16">
        <w:rPr>
          <w:rFonts w:eastAsia="Times New Roman" w:cstheme="minorHAnsi"/>
          <w:lang w:val="nb-NO" w:eastAsia="nb-NO"/>
        </w:rPr>
        <w:t>vil bli</w:t>
      </w:r>
      <w:r w:rsidR="002841A1" w:rsidRPr="00934A16">
        <w:rPr>
          <w:rFonts w:eastAsia="Times New Roman" w:cstheme="minorHAnsi"/>
          <w:lang w:val="nb-NO" w:eastAsia="nb-NO"/>
        </w:rPr>
        <w:t xml:space="preserve"> sett i sammenheng og kommunikasjon</w:t>
      </w:r>
      <w:r w:rsidR="000048A8" w:rsidRPr="00934A16">
        <w:rPr>
          <w:rFonts w:eastAsia="Times New Roman" w:cstheme="minorHAnsi"/>
          <w:lang w:val="nb-NO" w:eastAsia="nb-NO"/>
        </w:rPr>
        <w:t>en</w:t>
      </w:r>
      <w:r w:rsidR="002841A1" w:rsidRPr="00934A16">
        <w:rPr>
          <w:rFonts w:eastAsia="Times New Roman" w:cstheme="minorHAnsi"/>
          <w:lang w:val="nb-NO" w:eastAsia="nb-NO"/>
        </w:rPr>
        <w:t xml:space="preserve"> skal også ha fokus på dette</w:t>
      </w:r>
      <w:r w:rsidR="000048A8" w:rsidRPr="00934A16">
        <w:rPr>
          <w:rFonts w:eastAsia="Times New Roman" w:cstheme="minorHAnsi"/>
          <w:lang w:val="nb-NO" w:eastAsia="nb-NO"/>
        </w:rPr>
        <w:t xml:space="preserve"> framover</w:t>
      </w:r>
      <w:r w:rsidR="002841A1" w:rsidRPr="00934A16">
        <w:rPr>
          <w:rFonts w:eastAsia="Times New Roman" w:cstheme="minorHAnsi"/>
          <w:lang w:val="nb-NO" w:eastAsia="nb-NO"/>
        </w:rPr>
        <w:t>.</w:t>
      </w:r>
    </w:p>
    <w:p w14:paraId="5AC84DE7" w14:textId="5161848A" w:rsidR="004A4B06" w:rsidRPr="00934A16" w:rsidRDefault="004A4B06" w:rsidP="00CF14E5">
      <w:pPr>
        <w:spacing w:after="0" w:line="240" w:lineRule="auto"/>
        <w:rPr>
          <w:rFonts w:eastAsia="Times New Roman" w:cstheme="minorHAnsi"/>
          <w:lang w:val="nb-NO" w:eastAsia="nb-NO"/>
        </w:rPr>
      </w:pPr>
    </w:p>
    <w:p w14:paraId="25267202" w14:textId="52B0CFFB" w:rsidR="004A4B06" w:rsidRPr="00934A16" w:rsidRDefault="004A4B06" w:rsidP="00CF14E5">
      <w:pPr>
        <w:spacing w:after="0" w:line="240" w:lineRule="auto"/>
        <w:rPr>
          <w:rFonts w:eastAsia="Times New Roman" w:cstheme="minorHAnsi"/>
          <w:b/>
          <w:bCs/>
          <w:lang w:val="nb-NO" w:eastAsia="nb-NO"/>
        </w:rPr>
      </w:pPr>
      <w:r w:rsidRPr="00934A16">
        <w:rPr>
          <w:rFonts w:eastAsia="Times New Roman" w:cstheme="minorHAnsi"/>
          <w:b/>
          <w:bCs/>
          <w:lang w:val="nb-NO" w:eastAsia="nb-NO"/>
        </w:rPr>
        <w:t>Det vises til team med representanter fra fakultetene- det inkluderer også instituttene?</w:t>
      </w:r>
    </w:p>
    <w:p w14:paraId="6427B3D6" w14:textId="622B08E8" w:rsidR="004A4B06" w:rsidRPr="00934A16" w:rsidRDefault="004A4B06" w:rsidP="00CF14E5">
      <w:pPr>
        <w:spacing w:after="0" w:line="240" w:lineRule="auto"/>
        <w:rPr>
          <w:rFonts w:eastAsia="Times New Roman" w:cstheme="minorHAnsi"/>
          <w:b/>
          <w:bCs/>
          <w:lang w:val="nb-NO" w:eastAsia="nb-NO"/>
        </w:rPr>
      </w:pPr>
    </w:p>
    <w:p w14:paraId="2801A943" w14:textId="0A3557E0" w:rsidR="004A4B06" w:rsidRPr="00934A16" w:rsidRDefault="00584693" w:rsidP="00CF14E5">
      <w:pPr>
        <w:spacing w:after="0" w:line="240" w:lineRule="auto"/>
        <w:rPr>
          <w:rFonts w:eastAsia="Times New Roman" w:cstheme="minorHAnsi"/>
          <w:lang w:val="nb-NO" w:eastAsia="nb-NO"/>
        </w:rPr>
      </w:pPr>
      <w:r w:rsidRPr="00934A16">
        <w:rPr>
          <w:rFonts w:eastAsia="Times New Roman" w:cstheme="minorHAnsi"/>
          <w:lang w:val="nb-NO" w:eastAsia="nb-NO"/>
        </w:rPr>
        <w:t>Prosjektet har hatt samtaler med alle innføringsledere.</w:t>
      </w:r>
      <w:r w:rsidR="009F518D" w:rsidRPr="00934A16">
        <w:rPr>
          <w:rFonts w:eastAsia="Times New Roman" w:cstheme="minorHAnsi"/>
          <w:lang w:val="nb-NO" w:eastAsia="nb-NO"/>
        </w:rPr>
        <w:t xml:space="preserve"> </w:t>
      </w:r>
      <w:r w:rsidR="00EC6D4B" w:rsidRPr="00934A16">
        <w:rPr>
          <w:rFonts w:eastAsia="Times New Roman" w:cstheme="minorHAnsi"/>
          <w:lang w:val="nb-NO" w:eastAsia="nb-NO"/>
        </w:rPr>
        <w:t xml:space="preserve">Det er blandet </w:t>
      </w:r>
      <w:r w:rsidR="009F518D" w:rsidRPr="00934A16">
        <w:rPr>
          <w:rFonts w:eastAsia="Times New Roman" w:cstheme="minorHAnsi"/>
          <w:lang w:val="nb-NO" w:eastAsia="nb-NO"/>
        </w:rPr>
        <w:t>involvering, noen fra fakultet og</w:t>
      </w:r>
      <w:r w:rsidR="00EC6D4B" w:rsidRPr="00934A16">
        <w:rPr>
          <w:rFonts w:eastAsia="Times New Roman" w:cstheme="minorHAnsi"/>
          <w:lang w:val="nb-NO" w:eastAsia="nb-NO"/>
        </w:rPr>
        <w:t xml:space="preserve"> fra</w:t>
      </w:r>
      <w:r w:rsidR="009F518D" w:rsidRPr="00934A16">
        <w:rPr>
          <w:rFonts w:eastAsia="Times New Roman" w:cstheme="minorHAnsi"/>
          <w:lang w:val="nb-NO" w:eastAsia="nb-NO"/>
        </w:rPr>
        <w:t xml:space="preserve"> institutt. </w:t>
      </w:r>
      <w:r w:rsidR="00EC6D4B" w:rsidRPr="00934A16">
        <w:rPr>
          <w:rFonts w:eastAsia="Times New Roman" w:cstheme="minorHAnsi"/>
          <w:lang w:val="nb-NO" w:eastAsia="nb-NO"/>
        </w:rPr>
        <w:t>Prosjektet anbefaler</w:t>
      </w:r>
      <w:r w:rsidR="009F518D" w:rsidRPr="00934A16">
        <w:rPr>
          <w:rFonts w:eastAsia="Times New Roman" w:cstheme="minorHAnsi"/>
          <w:lang w:val="nb-NO" w:eastAsia="nb-NO"/>
        </w:rPr>
        <w:t xml:space="preserve"> å ha lokale ressursteam</w:t>
      </w:r>
      <w:r w:rsidR="00EC6D4B" w:rsidRPr="00934A16">
        <w:rPr>
          <w:rFonts w:eastAsia="Times New Roman" w:cstheme="minorHAnsi"/>
          <w:lang w:val="nb-NO" w:eastAsia="nb-NO"/>
        </w:rPr>
        <w:t xml:space="preserve"> for å få inn flere perspektiver og diskutere løsninger</w:t>
      </w:r>
      <w:r w:rsidR="009F518D" w:rsidRPr="00934A16">
        <w:rPr>
          <w:rFonts w:eastAsia="Times New Roman" w:cstheme="minorHAnsi"/>
          <w:lang w:val="nb-NO" w:eastAsia="nb-NO"/>
        </w:rPr>
        <w:t xml:space="preserve">. </w:t>
      </w:r>
      <w:r w:rsidR="00EC6D4B" w:rsidRPr="00934A16">
        <w:rPr>
          <w:rFonts w:eastAsia="Times New Roman" w:cstheme="minorHAnsi"/>
          <w:lang w:val="nb-NO" w:eastAsia="nb-NO"/>
        </w:rPr>
        <w:t>Det legges opp til i</w:t>
      </w:r>
      <w:r w:rsidR="009F518D" w:rsidRPr="00934A16">
        <w:rPr>
          <w:rFonts w:eastAsia="Times New Roman" w:cstheme="minorHAnsi"/>
          <w:lang w:val="nb-NO" w:eastAsia="nb-NO"/>
        </w:rPr>
        <w:t xml:space="preserve">nkludering både i prosess og </w:t>
      </w:r>
      <w:r w:rsidR="00EC6D4B" w:rsidRPr="00934A16">
        <w:rPr>
          <w:rFonts w:eastAsia="Times New Roman" w:cstheme="minorHAnsi"/>
          <w:lang w:val="nb-NO" w:eastAsia="nb-NO"/>
        </w:rPr>
        <w:t xml:space="preserve">gjennom </w:t>
      </w:r>
      <w:r w:rsidR="009F518D" w:rsidRPr="00934A16">
        <w:rPr>
          <w:rFonts w:eastAsia="Times New Roman" w:cstheme="minorHAnsi"/>
          <w:lang w:val="nb-NO" w:eastAsia="nb-NO"/>
        </w:rPr>
        <w:t>lokale ressursteam.</w:t>
      </w:r>
    </w:p>
    <w:p w14:paraId="4613BD21" w14:textId="767AE17B" w:rsidR="009F518D" w:rsidRPr="00934A16" w:rsidRDefault="009F518D" w:rsidP="00CF14E5">
      <w:pPr>
        <w:spacing w:after="0" w:line="240" w:lineRule="auto"/>
        <w:rPr>
          <w:rFonts w:eastAsia="Times New Roman" w:cstheme="minorHAnsi"/>
          <w:lang w:val="nb-NO" w:eastAsia="nb-NO"/>
        </w:rPr>
      </w:pPr>
    </w:p>
    <w:p w14:paraId="632929B6" w14:textId="2AEF3B34" w:rsidR="009F518D" w:rsidRPr="00934A16" w:rsidRDefault="00A91EE2" w:rsidP="00CF14E5">
      <w:pPr>
        <w:spacing w:after="0" w:line="240" w:lineRule="auto"/>
        <w:rPr>
          <w:rFonts w:eastAsia="Times New Roman" w:cstheme="minorHAnsi"/>
          <w:b/>
          <w:bCs/>
          <w:lang w:val="nb-NO" w:eastAsia="nb-NO"/>
        </w:rPr>
      </w:pPr>
      <w:r w:rsidRPr="00934A16">
        <w:rPr>
          <w:rFonts w:eastAsia="Times New Roman" w:cstheme="minorHAnsi"/>
          <w:b/>
          <w:bCs/>
          <w:lang w:val="nb-NO" w:eastAsia="nb-NO"/>
        </w:rPr>
        <w:t>Skal 2022-budsjettet leveres med ny økonomim</w:t>
      </w:r>
      <w:r w:rsidR="00DA0B2E">
        <w:rPr>
          <w:rFonts w:eastAsia="Times New Roman" w:cstheme="minorHAnsi"/>
          <w:b/>
          <w:bCs/>
          <w:lang w:val="nb-NO" w:eastAsia="nb-NO"/>
        </w:rPr>
        <w:t>o</w:t>
      </w:r>
      <w:r w:rsidRPr="00934A16">
        <w:rPr>
          <w:rFonts w:eastAsia="Times New Roman" w:cstheme="minorHAnsi"/>
          <w:b/>
          <w:bCs/>
          <w:lang w:val="nb-NO" w:eastAsia="nb-NO"/>
        </w:rPr>
        <w:t>dell i Bevisst plan før jul?</w:t>
      </w:r>
    </w:p>
    <w:p w14:paraId="041C2C54" w14:textId="47DD47B7" w:rsidR="00A91EE2" w:rsidRPr="00934A16" w:rsidRDefault="00A91EE2" w:rsidP="00CF14E5">
      <w:pPr>
        <w:spacing w:after="0" w:line="240" w:lineRule="auto"/>
        <w:rPr>
          <w:rFonts w:eastAsia="Times New Roman" w:cstheme="minorHAnsi"/>
          <w:b/>
          <w:bCs/>
          <w:lang w:val="nb-NO" w:eastAsia="nb-NO"/>
        </w:rPr>
      </w:pPr>
    </w:p>
    <w:p w14:paraId="0F150FF9" w14:textId="496979F2" w:rsidR="00A91EE2" w:rsidRPr="00934A16" w:rsidRDefault="00DB6042" w:rsidP="00CF14E5">
      <w:pPr>
        <w:spacing w:after="0" w:line="240" w:lineRule="auto"/>
        <w:rPr>
          <w:rFonts w:eastAsia="Times New Roman" w:cstheme="minorHAnsi"/>
          <w:lang w:val="nb-NO" w:eastAsia="nb-NO"/>
        </w:rPr>
      </w:pPr>
      <w:r w:rsidRPr="00934A16">
        <w:rPr>
          <w:rFonts w:eastAsia="Times New Roman" w:cstheme="minorHAnsi"/>
          <w:lang w:val="nb-NO" w:eastAsia="nb-NO"/>
        </w:rPr>
        <w:t xml:space="preserve">2020-budsjettet skal leveres med ny økonomimodell i Bevisst plan. Må komme tilbake til om det er klart før jul. </w:t>
      </w:r>
      <w:r w:rsidR="004A3714" w:rsidRPr="00934A16">
        <w:rPr>
          <w:rFonts w:eastAsia="Times New Roman" w:cstheme="minorHAnsi"/>
          <w:lang w:val="nb-NO" w:eastAsia="nb-NO"/>
        </w:rPr>
        <w:t xml:space="preserve">Avdeling for virksomhetsstyring vil komme tilbake </w:t>
      </w:r>
      <w:r w:rsidRPr="00934A16">
        <w:rPr>
          <w:rFonts w:eastAsia="Times New Roman" w:cstheme="minorHAnsi"/>
          <w:lang w:val="nb-NO" w:eastAsia="nb-NO"/>
        </w:rPr>
        <w:t>med datoer</w:t>
      </w:r>
      <w:r w:rsidR="004A3714" w:rsidRPr="00934A16">
        <w:rPr>
          <w:rFonts w:eastAsia="Times New Roman" w:cstheme="minorHAnsi"/>
          <w:lang w:val="nb-NO" w:eastAsia="nb-NO"/>
        </w:rPr>
        <w:t xml:space="preserve"> </w:t>
      </w:r>
      <w:r w:rsidRPr="00934A16">
        <w:rPr>
          <w:rFonts w:eastAsia="Times New Roman" w:cstheme="minorHAnsi"/>
          <w:lang w:val="nb-NO" w:eastAsia="nb-NO"/>
        </w:rPr>
        <w:t>når</w:t>
      </w:r>
      <w:r w:rsidR="004A3714" w:rsidRPr="00934A16">
        <w:rPr>
          <w:rFonts w:eastAsia="Times New Roman" w:cstheme="minorHAnsi"/>
          <w:lang w:val="nb-NO" w:eastAsia="nb-NO"/>
        </w:rPr>
        <w:t xml:space="preserve"> dette er klart</w:t>
      </w:r>
      <w:r w:rsidRPr="00934A16">
        <w:rPr>
          <w:rFonts w:eastAsia="Times New Roman" w:cstheme="minorHAnsi"/>
          <w:lang w:val="nb-NO" w:eastAsia="nb-NO"/>
        </w:rPr>
        <w:t>.</w:t>
      </w:r>
    </w:p>
    <w:p w14:paraId="3B77C77F" w14:textId="7D2D1479" w:rsidR="00A62E73" w:rsidRPr="00934A16" w:rsidRDefault="00A62E73" w:rsidP="00CF14E5">
      <w:pPr>
        <w:spacing w:after="0" w:line="240" w:lineRule="auto"/>
        <w:rPr>
          <w:rFonts w:eastAsia="Times New Roman" w:cstheme="minorHAnsi"/>
          <w:lang w:val="nb-NO" w:eastAsia="nb-NO"/>
        </w:rPr>
      </w:pPr>
    </w:p>
    <w:p w14:paraId="2BD7B27C" w14:textId="5BBDDA98" w:rsidR="00A13E65" w:rsidRPr="00934A16" w:rsidRDefault="00A62E73" w:rsidP="00CF14E5">
      <w:pPr>
        <w:spacing w:after="0" w:line="240" w:lineRule="auto"/>
        <w:rPr>
          <w:rFonts w:eastAsia="Times New Roman" w:cstheme="minorHAnsi"/>
          <w:b/>
          <w:bCs/>
          <w:lang w:val="nb-NO" w:eastAsia="nb-NO"/>
        </w:rPr>
      </w:pPr>
      <w:r w:rsidRPr="00934A16">
        <w:rPr>
          <w:rFonts w:eastAsia="Times New Roman" w:cstheme="minorHAnsi"/>
          <w:b/>
          <w:bCs/>
          <w:lang w:val="nb-NO" w:eastAsia="nb-NO"/>
        </w:rPr>
        <w:t xml:space="preserve">Hvordan planlegges konvertering og overføring av viktig historisk HR-data fra </w:t>
      </w:r>
      <w:r w:rsidR="00DA0B2E">
        <w:rPr>
          <w:rFonts w:eastAsia="Times New Roman" w:cstheme="minorHAnsi"/>
          <w:b/>
          <w:bCs/>
          <w:lang w:val="nb-NO" w:eastAsia="nb-NO"/>
        </w:rPr>
        <w:t>P</w:t>
      </w:r>
      <w:r w:rsidRPr="00934A16">
        <w:rPr>
          <w:rFonts w:eastAsia="Times New Roman" w:cstheme="minorHAnsi"/>
          <w:b/>
          <w:bCs/>
          <w:lang w:val="nb-NO" w:eastAsia="nb-NO"/>
        </w:rPr>
        <w:t>aga?</w:t>
      </w:r>
      <w:r w:rsidR="00A13E65" w:rsidRPr="00934A16">
        <w:rPr>
          <w:rFonts w:eastAsia="Times New Roman" w:cstheme="minorHAnsi"/>
          <w:b/>
          <w:bCs/>
          <w:lang w:val="nb-NO" w:eastAsia="nb-NO"/>
        </w:rPr>
        <w:t xml:space="preserve"> </w:t>
      </w:r>
    </w:p>
    <w:p w14:paraId="145D000F" w14:textId="77777777" w:rsidR="00A13E65" w:rsidRPr="00934A16" w:rsidRDefault="00A13E65" w:rsidP="00CF14E5">
      <w:pPr>
        <w:spacing w:after="0" w:line="240" w:lineRule="auto"/>
        <w:rPr>
          <w:rFonts w:eastAsia="Times New Roman" w:cstheme="minorHAnsi"/>
          <w:lang w:val="nb-NO" w:eastAsia="nb-NO"/>
        </w:rPr>
      </w:pPr>
    </w:p>
    <w:p w14:paraId="45774EC8" w14:textId="1CB16C8A" w:rsidR="00A62E73" w:rsidRPr="00934A16" w:rsidRDefault="00A13E65" w:rsidP="00CF14E5">
      <w:pPr>
        <w:spacing w:after="0" w:line="240" w:lineRule="auto"/>
        <w:rPr>
          <w:rFonts w:eastAsia="Times New Roman" w:cstheme="minorHAnsi"/>
          <w:lang w:val="nb-NO" w:eastAsia="nb-NO"/>
        </w:rPr>
      </w:pPr>
      <w:r w:rsidRPr="00934A16">
        <w:rPr>
          <w:rFonts w:eastAsia="Times New Roman" w:cstheme="minorHAnsi"/>
          <w:lang w:val="nb-NO" w:eastAsia="nb-NO"/>
        </w:rPr>
        <w:t xml:space="preserve">Det er ikke mye historikk som blir med over fra </w:t>
      </w:r>
      <w:r w:rsidR="00DA0B2E">
        <w:rPr>
          <w:rFonts w:eastAsia="Times New Roman" w:cstheme="minorHAnsi"/>
          <w:lang w:val="nb-NO" w:eastAsia="nb-NO"/>
        </w:rPr>
        <w:t>P</w:t>
      </w:r>
      <w:r w:rsidRPr="00934A16">
        <w:rPr>
          <w:rFonts w:eastAsia="Times New Roman" w:cstheme="minorHAnsi"/>
          <w:lang w:val="nb-NO" w:eastAsia="nb-NO"/>
        </w:rPr>
        <w:t xml:space="preserve">aga til </w:t>
      </w:r>
      <w:r w:rsidR="00DB6042" w:rsidRPr="00934A16">
        <w:rPr>
          <w:rFonts w:eastAsia="Times New Roman" w:cstheme="minorHAnsi"/>
          <w:lang w:val="nb-NO" w:eastAsia="nb-NO"/>
        </w:rPr>
        <w:t>SAP</w:t>
      </w:r>
      <w:r w:rsidRPr="00934A16">
        <w:rPr>
          <w:rFonts w:eastAsia="Times New Roman" w:cstheme="minorHAnsi"/>
          <w:lang w:val="nb-NO" w:eastAsia="nb-NO"/>
        </w:rPr>
        <w:t>.</w:t>
      </w:r>
      <w:r w:rsidR="005D68AC" w:rsidRPr="00934A16">
        <w:rPr>
          <w:rFonts w:eastAsia="Times New Roman" w:cstheme="minorHAnsi"/>
          <w:lang w:val="nb-NO" w:eastAsia="nb-NO"/>
        </w:rPr>
        <w:t xml:space="preserve"> </w:t>
      </w:r>
      <w:r w:rsidR="00DB6042" w:rsidRPr="00934A16">
        <w:rPr>
          <w:rFonts w:eastAsia="Times New Roman" w:cstheme="minorHAnsi"/>
          <w:lang w:val="nb-NO" w:eastAsia="nb-NO"/>
        </w:rPr>
        <w:t>Det er s</w:t>
      </w:r>
      <w:r w:rsidR="005D68AC" w:rsidRPr="00934A16">
        <w:rPr>
          <w:rFonts w:eastAsia="Times New Roman" w:cstheme="minorHAnsi"/>
          <w:lang w:val="nb-NO" w:eastAsia="nb-NO"/>
        </w:rPr>
        <w:t xml:space="preserve">att ned gruppe som skal jobbe med hvordan </w:t>
      </w:r>
      <w:r w:rsidR="00DB6042" w:rsidRPr="00934A16">
        <w:rPr>
          <w:rFonts w:eastAsia="Times New Roman" w:cstheme="minorHAnsi"/>
          <w:lang w:val="nb-NO" w:eastAsia="nb-NO"/>
        </w:rPr>
        <w:t xml:space="preserve">det skal </w:t>
      </w:r>
      <w:r w:rsidR="005D68AC" w:rsidRPr="00934A16">
        <w:rPr>
          <w:rFonts w:eastAsia="Times New Roman" w:cstheme="minorHAnsi"/>
          <w:lang w:val="nb-NO" w:eastAsia="nb-NO"/>
        </w:rPr>
        <w:t>sikre</w:t>
      </w:r>
      <w:r w:rsidR="00DB6042" w:rsidRPr="00934A16">
        <w:rPr>
          <w:rFonts w:eastAsia="Times New Roman" w:cstheme="minorHAnsi"/>
          <w:lang w:val="nb-NO" w:eastAsia="nb-NO"/>
        </w:rPr>
        <w:t>s at</w:t>
      </w:r>
      <w:r w:rsidR="005D68AC" w:rsidRPr="00934A16">
        <w:rPr>
          <w:rFonts w:eastAsia="Times New Roman" w:cstheme="minorHAnsi"/>
          <w:lang w:val="nb-NO" w:eastAsia="nb-NO"/>
        </w:rPr>
        <w:t xml:space="preserve"> data vi trenger tilgang på</w:t>
      </w:r>
      <w:r w:rsidR="00DB6042" w:rsidRPr="00934A16">
        <w:rPr>
          <w:rFonts w:eastAsia="Times New Roman" w:cstheme="minorHAnsi"/>
          <w:lang w:val="nb-NO" w:eastAsia="nb-NO"/>
        </w:rPr>
        <w:t xml:space="preserve"> blir tilgjengeliggjort</w:t>
      </w:r>
      <w:r w:rsidR="005D68AC" w:rsidRPr="00934A16">
        <w:rPr>
          <w:rFonts w:eastAsia="Times New Roman" w:cstheme="minorHAnsi"/>
          <w:lang w:val="nb-NO" w:eastAsia="nb-NO"/>
        </w:rPr>
        <w:t xml:space="preserve">. All historikk blir ikke med, men det jobbes med å </w:t>
      </w:r>
      <w:r w:rsidR="00DB6042" w:rsidRPr="00934A16">
        <w:rPr>
          <w:rFonts w:eastAsia="Times New Roman" w:cstheme="minorHAnsi"/>
          <w:lang w:val="nb-NO" w:eastAsia="nb-NO"/>
        </w:rPr>
        <w:t>kartlegge</w:t>
      </w:r>
      <w:r w:rsidR="005D68AC" w:rsidRPr="00934A16">
        <w:rPr>
          <w:rFonts w:eastAsia="Times New Roman" w:cstheme="minorHAnsi"/>
          <w:lang w:val="nb-NO" w:eastAsia="nb-NO"/>
        </w:rPr>
        <w:t xml:space="preserve"> det vi må ha med oss</w:t>
      </w:r>
      <w:r w:rsidR="00DB6042" w:rsidRPr="00934A16">
        <w:rPr>
          <w:rFonts w:eastAsia="Times New Roman" w:cstheme="minorHAnsi"/>
          <w:lang w:val="nb-NO" w:eastAsia="nb-NO"/>
        </w:rPr>
        <w:t xml:space="preserve"> og</w:t>
      </w:r>
      <w:r w:rsidR="006A3E7B" w:rsidRPr="00934A16">
        <w:rPr>
          <w:rFonts w:eastAsia="Times New Roman" w:cstheme="minorHAnsi"/>
          <w:lang w:val="nb-NO" w:eastAsia="nb-NO"/>
        </w:rPr>
        <w:t xml:space="preserve"> det</w:t>
      </w:r>
      <w:r w:rsidR="00DB6042" w:rsidRPr="00934A16">
        <w:rPr>
          <w:rFonts w:eastAsia="Times New Roman" w:cstheme="minorHAnsi"/>
          <w:lang w:val="nb-NO" w:eastAsia="nb-NO"/>
        </w:rPr>
        <w:t xml:space="preserve"> er </w:t>
      </w:r>
      <w:r w:rsidR="006A3E7B" w:rsidRPr="00934A16">
        <w:rPr>
          <w:rFonts w:eastAsia="Times New Roman" w:cstheme="minorHAnsi"/>
          <w:lang w:val="nb-NO" w:eastAsia="nb-NO"/>
        </w:rPr>
        <w:t xml:space="preserve">opprettet </w:t>
      </w:r>
      <w:r w:rsidR="00DB6042" w:rsidRPr="00934A16">
        <w:rPr>
          <w:rFonts w:eastAsia="Times New Roman" w:cstheme="minorHAnsi"/>
          <w:lang w:val="nb-NO" w:eastAsia="nb-NO"/>
        </w:rPr>
        <w:t xml:space="preserve">en plan for </w:t>
      </w:r>
      <w:r w:rsidR="006A3E7B" w:rsidRPr="00934A16">
        <w:rPr>
          <w:rFonts w:eastAsia="Times New Roman" w:cstheme="minorHAnsi"/>
          <w:lang w:val="nb-NO" w:eastAsia="nb-NO"/>
        </w:rPr>
        <w:t>arbeidet</w:t>
      </w:r>
      <w:r w:rsidR="00DB6042" w:rsidRPr="00934A16">
        <w:rPr>
          <w:rFonts w:eastAsia="Times New Roman" w:cstheme="minorHAnsi"/>
          <w:lang w:val="nb-NO" w:eastAsia="nb-NO"/>
        </w:rPr>
        <w:t>.</w:t>
      </w:r>
    </w:p>
    <w:p w14:paraId="75BF3C47" w14:textId="447873E4" w:rsidR="005D68AC" w:rsidRPr="00934A16" w:rsidRDefault="005D68AC" w:rsidP="00CF14E5">
      <w:pPr>
        <w:spacing w:after="0" w:line="240" w:lineRule="auto"/>
        <w:rPr>
          <w:rFonts w:eastAsia="Times New Roman" w:cstheme="minorHAnsi"/>
          <w:lang w:val="nb-NO" w:eastAsia="nb-NO"/>
        </w:rPr>
      </w:pPr>
    </w:p>
    <w:p w14:paraId="5C02D4A8" w14:textId="3619715D" w:rsidR="005D68AC" w:rsidRPr="00934A16" w:rsidRDefault="00F33670" w:rsidP="00CF14E5">
      <w:pPr>
        <w:spacing w:after="0" w:line="240" w:lineRule="auto"/>
        <w:rPr>
          <w:rFonts w:eastAsia="Times New Roman" w:cstheme="minorHAnsi"/>
          <w:b/>
          <w:bCs/>
          <w:lang w:val="nb-NO" w:eastAsia="nb-NO"/>
        </w:rPr>
      </w:pPr>
      <w:r w:rsidRPr="00934A16">
        <w:rPr>
          <w:rFonts w:eastAsia="Times New Roman" w:cstheme="minorHAnsi"/>
          <w:b/>
          <w:bCs/>
          <w:lang w:val="nb-NO" w:eastAsia="nb-NO"/>
        </w:rPr>
        <w:t>P</w:t>
      </w:r>
      <w:r w:rsidR="00DA0B2E">
        <w:rPr>
          <w:rFonts w:eastAsia="Times New Roman" w:cstheme="minorHAnsi"/>
          <w:b/>
          <w:bCs/>
          <w:lang w:val="nb-NO" w:eastAsia="nb-NO"/>
        </w:rPr>
        <w:t>aga</w:t>
      </w:r>
      <w:r w:rsidRPr="00934A16">
        <w:rPr>
          <w:rFonts w:eastAsia="Times New Roman" w:cstheme="minorHAnsi"/>
          <w:b/>
          <w:bCs/>
          <w:lang w:val="nb-NO" w:eastAsia="nb-NO"/>
        </w:rPr>
        <w:t xml:space="preserve"> brukes i dag som autoritativt kildesystem for brukeradministrasjon for alle som ikke er bare studenter. Hvordan, og når, skjer overgangen i prosessene som benytter dette datagrunnlaget?</w:t>
      </w:r>
    </w:p>
    <w:p w14:paraId="13198B32" w14:textId="55FDBF40" w:rsidR="00F33670" w:rsidRPr="00934A16" w:rsidRDefault="00F33670" w:rsidP="00CF14E5">
      <w:pPr>
        <w:spacing w:after="0" w:line="240" w:lineRule="auto"/>
        <w:rPr>
          <w:rFonts w:eastAsia="Times New Roman" w:cstheme="minorHAnsi"/>
          <w:b/>
          <w:bCs/>
          <w:lang w:val="nb-NO" w:eastAsia="nb-NO"/>
        </w:rPr>
      </w:pPr>
    </w:p>
    <w:p w14:paraId="029EDC09" w14:textId="5A8AFCAB" w:rsidR="00F33670" w:rsidRPr="00934A16" w:rsidRDefault="008723C0" w:rsidP="00CF14E5">
      <w:pPr>
        <w:spacing w:after="0" w:line="240" w:lineRule="auto"/>
        <w:rPr>
          <w:rFonts w:eastAsia="Times New Roman" w:cstheme="minorHAnsi"/>
          <w:lang w:val="nb-NO" w:eastAsia="nb-NO"/>
        </w:rPr>
      </w:pPr>
      <w:r w:rsidRPr="00934A16">
        <w:rPr>
          <w:rFonts w:eastAsia="Times New Roman" w:cstheme="minorHAnsi"/>
          <w:lang w:val="nb-NO" w:eastAsia="nb-NO"/>
        </w:rPr>
        <w:t>Utgangspunktet er at vi bruker vår HR og lønnsdata som kilde</w:t>
      </w:r>
      <w:r w:rsidR="006A3E7B" w:rsidRPr="00934A16">
        <w:rPr>
          <w:rFonts w:eastAsia="Times New Roman" w:cstheme="minorHAnsi"/>
          <w:lang w:val="nb-NO" w:eastAsia="nb-NO"/>
        </w:rPr>
        <w:t xml:space="preserve"> i dag,</w:t>
      </w:r>
      <w:r w:rsidRPr="00934A16">
        <w:rPr>
          <w:rFonts w:eastAsia="Times New Roman" w:cstheme="minorHAnsi"/>
          <w:lang w:val="nb-NO" w:eastAsia="nb-NO"/>
        </w:rPr>
        <w:t xml:space="preserve"> eksempelvis </w:t>
      </w:r>
      <w:r w:rsidR="009A0B54" w:rsidRPr="00934A16">
        <w:rPr>
          <w:rFonts w:eastAsia="Times New Roman" w:cstheme="minorHAnsi"/>
          <w:lang w:val="nb-NO" w:eastAsia="nb-NO"/>
        </w:rPr>
        <w:t xml:space="preserve">til </w:t>
      </w:r>
      <w:r w:rsidRPr="00934A16">
        <w:rPr>
          <w:rFonts w:eastAsia="Times New Roman" w:cstheme="minorHAnsi"/>
          <w:lang w:val="nb-NO" w:eastAsia="nb-NO"/>
        </w:rPr>
        <w:t xml:space="preserve">tilgangsstyring. Vi jobber med å </w:t>
      </w:r>
      <w:r w:rsidR="009A0B54" w:rsidRPr="00934A16">
        <w:rPr>
          <w:rFonts w:eastAsia="Times New Roman" w:cstheme="minorHAnsi"/>
          <w:lang w:val="nb-NO" w:eastAsia="nb-NO"/>
        </w:rPr>
        <w:t>videreføre dagens løsninger</w:t>
      </w:r>
      <w:r w:rsidRPr="00934A16">
        <w:rPr>
          <w:rFonts w:eastAsia="Times New Roman" w:cstheme="minorHAnsi"/>
          <w:lang w:val="nb-NO" w:eastAsia="nb-NO"/>
        </w:rPr>
        <w:t xml:space="preserve">. </w:t>
      </w:r>
      <w:r w:rsidR="009A0B54" w:rsidRPr="00934A16">
        <w:rPr>
          <w:rFonts w:eastAsia="Times New Roman" w:cstheme="minorHAnsi"/>
          <w:lang w:val="nb-NO" w:eastAsia="nb-NO"/>
        </w:rPr>
        <w:t>Prosjektet har pr. dags dato</w:t>
      </w:r>
      <w:r w:rsidRPr="00934A16">
        <w:rPr>
          <w:rFonts w:eastAsia="Times New Roman" w:cstheme="minorHAnsi"/>
          <w:lang w:val="nb-NO" w:eastAsia="nb-NO"/>
        </w:rPr>
        <w:t xml:space="preserve"> ikke oversikt over hvordan dette vil fungere</w:t>
      </w:r>
      <w:r w:rsidR="009A0B54" w:rsidRPr="00934A16">
        <w:rPr>
          <w:rFonts w:eastAsia="Times New Roman" w:cstheme="minorHAnsi"/>
          <w:lang w:val="nb-NO" w:eastAsia="nb-NO"/>
        </w:rPr>
        <w:t xml:space="preserve"> etter 01.01.2022</w:t>
      </w:r>
      <w:r w:rsidRPr="00934A16">
        <w:rPr>
          <w:rFonts w:eastAsia="Times New Roman" w:cstheme="minorHAnsi"/>
          <w:lang w:val="nb-NO" w:eastAsia="nb-NO"/>
        </w:rPr>
        <w:t xml:space="preserve">, men </w:t>
      </w:r>
      <w:r w:rsidR="009A0B54" w:rsidRPr="00934A16">
        <w:rPr>
          <w:rFonts w:eastAsia="Times New Roman" w:cstheme="minorHAnsi"/>
          <w:lang w:val="nb-NO" w:eastAsia="nb-NO"/>
        </w:rPr>
        <w:t xml:space="preserve">vi </w:t>
      </w:r>
      <w:r w:rsidRPr="00934A16">
        <w:rPr>
          <w:rFonts w:eastAsia="Times New Roman" w:cstheme="minorHAnsi"/>
          <w:lang w:val="nb-NO" w:eastAsia="nb-NO"/>
        </w:rPr>
        <w:t xml:space="preserve">har som utgangspunkt å gjøre dette likt </w:t>
      </w:r>
      <w:r w:rsidR="009A0B54" w:rsidRPr="00934A16">
        <w:rPr>
          <w:rFonts w:eastAsia="Times New Roman" w:cstheme="minorHAnsi"/>
          <w:lang w:val="nb-NO" w:eastAsia="nb-NO"/>
        </w:rPr>
        <w:t xml:space="preserve">som </w:t>
      </w:r>
      <w:r w:rsidRPr="00934A16">
        <w:rPr>
          <w:rFonts w:eastAsia="Times New Roman" w:cstheme="minorHAnsi"/>
          <w:lang w:val="nb-NO" w:eastAsia="nb-NO"/>
        </w:rPr>
        <w:t xml:space="preserve">i dag. </w:t>
      </w:r>
      <w:r w:rsidR="009A0B54" w:rsidRPr="00934A16">
        <w:rPr>
          <w:rFonts w:eastAsia="Times New Roman" w:cstheme="minorHAnsi"/>
          <w:lang w:val="nb-NO" w:eastAsia="nb-NO"/>
        </w:rPr>
        <w:t>Det er u</w:t>
      </w:r>
      <w:r w:rsidR="00B27569" w:rsidRPr="00934A16">
        <w:rPr>
          <w:rFonts w:eastAsia="Times New Roman" w:cstheme="minorHAnsi"/>
          <w:lang w:val="nb-NO" w:eastAsia="nb-NO"/>
        </w:rPr>
        <w:t>sikker</w:t>
      </w:r>
      <w:r w:rsidR="009A0B54" w:rsidRPr="00934A16">
        <w:rPr>
          <w:rFonts w:eastAsia="Times New Roman" w:cstheme="minorHAnsi"/>
          <w:lang w:val="nb-NO" w:eastAsia="nb-NO"/>
        </w:rPr>
        <w:t>t</w:t>
      </w:r>
      <w:r w:rsidR="00B27569" w:rsidRPr="00934A16">
        <w:rPr>
          <w:rFonts w:eastAsia="Times New Roman" w:cstheme="minorHAnsi"/>
          <w:lang w:val="nb-NO" w:eastAsia="nb-NO"/>
        </w:rPr>
        <w:t xml:space="preserve"> om </w:t>
      </w:r>
      <w:r w:rsidR="009A0B54" w:rsidRPr="00934A16">
        <w:rPr>
          <w:rFonts w:eastAsia="Times New Roman" w:cstheme="minorHAnsi"/>
          <w:lang w:val="nb-NO" w:eastAsia="nb-NO"/>
        </w:rPr>
        <w:t>BOTT HR innføres</w:t>
      </w:r>
      <w:r w:rsidR="00B27569" w:rsidRPr="00934A16">
        <w:rPr>
          <w:rFonts w:eastAsia="Times New Roman" w:cstheme="minorHAnsi"/>
          <w:lang w:val="nb-NO" w:eastAsia="nb-NO"/>
        </w:rPr>
        <w:t xml:space="preserve"> samtidig som </w:t>
      </w:r>
      <w:r w:rsidR="009A0B54" w:rsidRPr="00934A16">
        <w:rPr>
          <w:rFonts w:eastAsia="Times New Roman" w:cstheme="minorHAnsi"/>
          <w:lang w:val="nb-NO" w:eastAsia="nb-NO"/>
        </w:rPr>
        <w:t>BOTT ØL,</w:t>
      </w:r>
      <w:r w:rsidR="00B27569" w:rsidRPr="00934A16">
        <w:rPr>
          <w:rFonts w:eastAsia="Times New Roman" w:cstheme="minorHAnsi"/>
          <w:lang w:val="nb-NO" w:eastAsia="nb-NO"/>
        </w:rPr>
        <w:t xml:space="preserve"> eller om det vil bli en mellomløsning</w:t>
      </w:r>
      <w:r w:rsidR="009A0B54" w:rsidRPr="00934A16">
        <w:rPr>
          <w:rFonts w:eastAsia="Times New Roman" w:cstheme="minorHAnsi"/>
          <w:lang w:val="nb-NO" w:eastAsia="nb-NO"/>
        </w:rPr>
        <w:t xml:space="preserve"> i en periode</w:t>
      </w:r>
      <w:r w:rsidR="00B27569" w:rsidRPr="00934A16">
        <w:rPr>
          <w:rFonts w:eastAsia="Times New Roman" w:cstheme="minorHAnsi"/>
          <w:lang w:val="nb-NO" w:eastAsia="nb-NO"/>
        </w:rPr>
        <w:t>. Det vil komme mer informasjon</w:t>
      </w:r>
      <w:r w:rsidR="009A0B54" w:rsidRPr="00934A16">
        <w:rPr>
          <w:rFonts w:eastAsia="Times New Roman" w:cstheme="minorHAnsi"/>
          <w:lang w:val="nb-NO" w:eastAsia="nb-NO"/>
        </w:rPr>
        <w:t xml:space="preserve"> om dette når vi vet mer</w:t>
      </w:r>
      <w:r w:rsidR="00B27569" w:rsidRPr="00934A16">
        <w:rPr>
          <w:rFonts w:eastAsia="Times New Roman" w:cstheme="minorHAnsi"/>
          <w:lang w:val="nb-NO" w:eastAsia="nb-NO"/>
        </w:rPr>
        <w:t>.</w:t>
      </w:r>
    </w:p>
    <w:p w14:paraId="221EE861" w14:textId="44F06704" w:rsidR="00F33670" w:rsidRPr="00934A16" w:rsidRDefault="00F33670" w:rsidP="00CF14E5">
      <w:pPr>
        <w:spacing w:after="0" w:line="240" w:lineRule="auto"/>
        <w:rPr>
          <w:rFonts w:eastAsia="Times New Roman" w:cstheme="minorHAnsi"/>
          <w:lang w:val="nb-NO" w:eastAsia="nb-NO"/>
        </w:rPr>
      </w:pPr>
    </w:p>
    <w:p w14:paraId="55ACEE1A" w14:textId="663739A1" w:rsidR="00EA279F" w:rsidRPr="00934A16" w:rsidRDefault="00EA279F" w:rsidP="00CF14E5">
      <w:pPr>
        <w:spacing w:after="0" w:line="240" w:lineRule="auto"/>
        <w:rPr>
          <w:rFonts w:eastAsia="Times New Roman" w:cstheme="minorHAnsi"/>
          <w:b/>
          <w:bCs/>
          <w:lang w:val="nb-NO" w:eastAsia="nb-NO"/>
        </w:rPr>
      </w:pPr>
    </w:p>
    <w:p w14:paraId="52B6650D" w14:textId="77777777" w:rsidR="008F0C10" w:rsidRPr="00934A16" w:rsidRDefault="00EA279F" w:rsidP="00CF14E5">
      <w:pPr>
        <w:spacing w:after="0" w:line="240" w:lineRule="auto"/>
        <w:rPr>
          <w:rFonts w:eastAsia="Times New Roman" w:cstheme="minorHAnsi"/>
          <w:b/>
          <w:bCs/>
          <w:lang w:val="nb-NO" w:eastAsia="nb-NO"/>
        </w:rPr>
      </w:pPr>
      <w:r w:rsidRPr="00934A16">
        <w:rPr>
          <w:rFonts w:eastAsia="Times New Roman" w:cstheme="minorHAnsi"/>
          <w:b/>
          <w:bCs/>
          <w:lang w:val="nb-NO" w:eastAsia="nb-NO"/>
        </w:rPr>
        <w:t>Hva menes med at det kun er aktive data som skal med? Gjelder det også HR-data?</w:t>
      </w:r>
      <w:r w:rsidR="004F2C26" w:rsidRPr="00934A16">
        <w:rPr>
          <w:rFonts w:eastAsia="Times New Roman" w:cstheme="minorHAnsi"/>
          <w:b/>
          <w:bCs/>
          <w:lang w:val="nb-NO" w:eastAsia="nb-NO"/>
        </w:rPr>
        <w:t xml:space="preserve"> </w:t>
      </w:r>
    </w:p>
    <w:p w14:paraId="1568BC4F" w14:textId="77777777" w:rsidR="008F0C10" w:rsidRPr="00934A16" w:rsidRDefault="008F0C10" w:rsidP="00CF14E5">
      <w:pPr>
        <w:spacing w:after="0" w:line="240" w:lineRule="auto"/>
        <w:rPr>
          <w:rFonts w:eastAsia="Times New Roman" w:cstheme="minorHAnsi"/>
          <w:lang w:val="nb-NO" w:eastAsia="nb-NO"/>
        </w:rPr>
      </w:pPr>
    </w:p>
    <w:p w14:paraId="6FAABBB0" w14:textId="571C7571" w:rsidR="00EA279F" w:rsidRPr="00934A16" w:rsidRDefault="007437BA" w:rsidP="00CF14E5">
      <w:pPr>
        <w:spacing w:after="0" w:line="240" w:lineRule="auto"/>
        <w:rPr>
          <w:rFonts w:eastAsia="Times New Roman" w:cstheme="minorHAnsi"/>
          <w:lang w:val="nb-NO" w:eastAsia="nb-NO"/>
        </w:rPr>
      </w:pPr>
      <w:r w:rsidRPr="00934A16">
        <w:rPr>
          <w:rFonts w:eastAsia="Times New Roman" w:cstheme="minorHAnsi"/>
          <w:lang w:val="nb-NO" w:eastAsia="nb-NO"/>
        </w:rPr>
        <w:t>Dette g</w:t>
      </w:r>
      <w:r w:rsidR="008F0C10" w:rsidRPr="00934A16">
        <w:rPr>
          <w:rFonts w:eastAsia="Times New Roman" w:cstheme="minorHAnsi"/>
          <w:lang w:val="nb-NO" w:eastAsia="nb-NO"/>
        </w:rPr>
        <w:t xml:space="preserve">jelder også HR-data. </w:t>
      </w:r>
      <w:r w:rsidRPr="00934A16">
        <w:rPr>
          <w:rFonts w:eastAsia="Times New Roman" w:cstheme="minorHAnsi"/>
          <w:lang w:val="nb-NO" w:eastAsia="nb-NO"/>
        </w:rPr>
        <w:t>Det må</w:t>
      </w:r>
      <w:r w:rsidR="004F2C26" w:rsidRPr="00934A16">
        <w:rPr>
          <w:rFonts w:eastAsia="Times New Roman" w:cstheme="minorHAnsi"/>
          <w:lang w:val="nb-NO" w:eastAsia="nb-NO"/>
        </w:rPr>
        <w:t xml:space="preserve"> </w:t>
      </w:r>
      <w:r w:rsidR="002D51F8" w:rsidRPr="00934A16">
        <w:rPr>
          <w:rFonts w:eastAsia="Times New Roman" w:cstheme="minorHAnsi"/>
          <w:lang w:val="nb-NO" w:eastAsia="nb-NO"/>
        </w:rPr>
        <w:t>jobbe</w:t>
      </w:r>
      <w:r w:rsidRPr="00934A16">
        <w:rPr>
          <w:rFonts w:eastAsia="Times New Roman" w:cstheme="minorHAnsi"/>
          <w:lang w:val="nb-NO" w:eastAsia="nb-NO"/>
        </w:rPr>
        <w:t>s</w:t>
      </w:r>
      <w:r w:rsidR="002D51F8" w:rsidRPr="00934A16">
        <w:rPr>
          <w:rFonts w:eastAsia="Times New Roman" w:cstheme="minorHAnsi"/>
          <w:lang w:val="nb-NO" w:eastAsia="nb-NO"/>
        </w:rPr>
        <w:t xml:space="preserve"> mer med </w:t>
      </w:r>
      <w:r w:rsidR="004F2C26" w:rsidRPr="00934A16">
        <w:rPr>
          <w:rFonts w:eastAsia="Times New Roman" w:cstheme="minorHAnsi"/>
          <w:lang w:val="nb-NO" w:eastAsia="nb-NO"/>
        </w:rPr>
        <w:t>konkretiser</w:t>
      </w:r>
      <w:r w:rsidR="002D51F8" w:rsidRPr="00934A16">
        <w:rPr>
          <w:rFonts w:eastAsia="Times New Roman" w:cstheme="minorHAnsi"/>
          <w:lang w:val="nb-NO" w:eastAsia="nb-NO"/>
        </w:rPr>
        <w:t>ing av bestilling</w:t>
      </w:r>
      <w:r w:rsidR="004F2C26" w:rsidRPr="00934A16">
        <w:rPr>
          <w:rFonts w:eastAsia="Times New Roman" w:cstheme="minorHAnsi"/>
          <w:lang w:val="nb-NO" w:eastAsia="nb-NO"/>
        </w:rPr>
        <w:t xml:space="preserve"> </w:t>
      </w:r>
      <w:r w:rsidRPr="00934A16">
        <w:rPr>
          <w:rFonts w:eastAsia="Times New Roman" w:cstheme="minorHAnsi"/>
          <w:lang w:val="nb-NO" w:eastAsia="nb-NO"/>
        </w:rPr>
        <w:t>og v</w:t>
      </w:r>
      <w:r w:rsidR="008F0C10" w:rsidRPr="00934A16">
        <w:rPr>
          <w:rFonts w:eastAsia="Times New Roman" w:cstheme="minorHAnsi"/>
          <w:lang w:val="nb-NO" w:eastAsia="nb-NO"/>
        </w:rPr>
        <w:t>i trenger inpu</w:t>
      </w:r>
      <w:r w:rsidR="00345068" w:rsidRPr="00934A16">
        <w:rPr>
          <w:rFonts w:eastAsia="Times New Roman" w:cstheme="minorHAnsi"/>
          <w:lang w:val="nb-NO" w:eastAsia="nb-NO"/>
        </w:rPr>
        <w:t>t fra enhetene</w:t>
      </w:r>
      <w:r w:rsidRPr="00934A16">
        <w:rPr>
          <w:rFonts w:eastAsia="Times New Roman" w:cstheme="minorHAnsi"/>
          <w:lang w:val="nb-NO" w:eastAsia="nb-NO"/>
        </w:rPr>
        <w:t xml:space="preserve"> før</w:t>
      </w:r>
      <w:r w:rsidR="00D57B4C" w:rsidRPr="00934A16">
        <w:rPr>
          <w:rFonts w:eastAsia="Times New Roman" w:cstheme="minorHAnsi"/>
          <w:lang w:val="nb-NO" w:eastAsia="nb-NO"/>
        </w:rPr>
        <w:t xml:space="preserve"> den kommer</w:t>
      </w:r>
      <w:r w:rsidR="00345068" w:rsidRPr="00934A16">
        <w:rPr>
          <w:rFonts w:eastAsia="Times New Roman" w:cstheme="minorHAnsi"/>
          <w:lang w:val="nb-NO" w:eastAsia="nb-NO"/>
        </w:rPr>
        <w:t>.</w:t>
      </w:r>
    </w:p>
    <w:p w14:paraId="75F2BD79" w14:textId="7C5BB307" w:rsidR="00345068" w:rsidRPr="00934A16" w:rsidRDefault="00345068" w:rsidP="00CF14E5">
      <w:pPr>
        <w:spacing w:after="0" w:line="240" w:lineRule="auto"/>
        <w:rPr>
          <w:rFonts w:eastAsia="Times New Roman" w:cstheme="minorHAnsi"/>
          <w:lang w:val="nb-NO" w:eastAsia="nb-NO"/>
        </w:rPr>
      </w:pPr>
    </w:p>
    <w:p w14:paraId="318EE556" w14:textId="77777777" w:rsidR="008B1700" w:rsidRDefault="008B1700" w:rsidP="00CF14E5">
      <w:pPr>
        <w:spacing w:after="0" w:line="240" w:lineRule="auto"/>
        <w:rPr>
          <w:rFonts w:eastAsia="Times New Roman" w:cstheme="minorHAnsi"/>
          <w:b/>
          <w:bCs/>
          <w:lang w:val="nb-NO" w:eastAsia="nb-NO"/>
        </w:rPr>
      </w:pPr>
    </w:p>
    <w:p w14:paraId="64F01F48" w14:textId="03D58654" w:rsidR="00345068" w:rsidRPr="00934A16" w:rsidRDefault="0015606C" w:rsidP="00CF14E5">
      <w:pPr>
        <w:spacing w:after="0" w:line="240" w:lineRule="auto"/>
        <w:rPr>
          <w:rFonts w:eastAsia="Times New Roman" w:cstheme="minorHAnsi"/>
          <w:b/>
          <w:bCs/>
          <w:lang w:val="nb-NO" w:eastAsia="nb-NO"/>
        </w:rPr>
      </w:pPr>
      <w:r w:rsidRPr="00934A16">
        <w:rPr>
          <w:rFonts w:eastAsia="Times New Roman" w:cstheme="minorHAnsi"/>
          <w:b/>
          <w:bCs/>
          <w:lang w:val="nb-NO" w:eastAsia="nb-NO"/>
        </w:rPr>
        <w:t>Hvordan flyttes saldoer fra Maconomy? Forrige gang var ikke løsningen så bra</w:t>
      </w:r>
    </w:p>
    <w:p w14:paraId="119914F1" w14:textId="38C51B06" w:rsidR="0015606C" w:rsidRPr="00934A16" w:rsidRDefault="0015606C" w:rsidP="00CF14E5">
      <w:pPr>
        <w:spacing w:after="0" w:line="240" w:lineRule="auto"/>
        <w:rPr>
          <w:rFonts w:eastAsia="Times New Roman" w:cstheme="minorHAnsi"/>
          <w:b/>
          <w:bCs/>
          <w:lang w:val="nb-NO" w:eastAsia="nb-NO"/>
        </w:rPr>
      </w:pPr>
    </w:p>
    <w:p w14:paraId="7CAA74DE" w14:textId="19401C48" w:rsidR="0015606C" w:rsidRPr="00934A16" w:rsidRDefault="00A07033" w:rsidP="00CF14E5">
      <w:pPr>
        <w:spacing w:after="0" w:line="240" w:lineRule="auto"/>
        <w:rPr>
          <w:rFonts w:eastAsia="Times New Roman" w:cstheme="minorHAnsi"/>
          <w:lang w:val="nb-NO" w:eastAsia="nb-NO"/>
        </w:rPr>
      </w:pPr>
      <w:r w:rsidRPr="00934A16">
        <w:rPr>
          <w:rFonts w:eastAsia="Times New Roman" w:cstheme="minorHAnsi"/>
          <w:lang w:val="nb-NO" w:eastAsia="nb-NO"/>
        </w:rPr>
        <w:t>Prosjektet</w:t>
      </w:r>
      <w:r w:rsidR="00830F64" w:rsidRPr="00934A16">
        <w:rPr>
          <w:rFonts w:eastAsia="Times New Roman" w:cstheme="minorHAnsi"/>
          <w:lang w:val="nb-NO" w:eastAsia="nb-NO"/>
        </w:rPr>
        <w:t xml:space="preserve"> er kjent med tidligere utfordringer, og</w:t>
      </w:r>
      <w:r w:rsidRPr="00934A16">
        <w:rPr>
          <w:rFonts w:eastAsia="Times New Roman" w:cstheme="minorHAnsi"/>
          <w:lang w:val="nb-NO" w:eastAsia="nb-NO"/>
        </w:rPr>
        <w:t xml:space="preserve"> kan berolige med at dette blir gjort og </w:t>
      </w:r>
      <w:r w:rsidR="00D57B4C" w:rsidRPr="00934A16">
        <w:rPr>
          <w:rFonts w:eastAsia="Times New Roman" w:cstheme="minorHAnsi"/>
          <w:lang w:val="nb-NO" w:eastAsia="nb-NO"/>
        </w:rPr>
        <w:t xml:space="preserve">vi </w:t>
      </w:r>
      <w:r w:rsidRPr="00934A16">
        <w:rPr>
          <w:rFonts w:eastAsia="Times New Roman" w:cstheme="minorHAnsi"/>
          <w:lang w:val="nb-NO" w:eastAsia="nb-NO"/>
        </w:rPr>
        <w:t xml:space="preserve">vil </w:t>
      </w:r>
      <w:r w:rsidR="00D57B4C" w:rsidRPr="00934A16">
        <w:rPr>
          <w:rFonts w:eastAsia="Times New Roman" w:cstheme="minorHAnsi"/>
          <w:lang w:val="nb-NO" w:eastAsia="nb-NO"/>
        </w:rPr>
        <w:t>sikre at dette gjøres</w:t>
      </w:r>
      <w:r w:rsidRPr="00934A16">
        <w:rPr>
          <w:rFonts w:eastAsia="Times New Roman" w:cstheme="minorHAnsi"/>
          <w:lang w:val="nb-NO" w:eastAsia="nb-NO"/>
        </w:rPr>
        <w:t xml:space="preserve"> på en god måte.</w:t>
      </w:r>
    </w:p>
    <w:p w14:paraId="76AA69ED" w14:textId="02AE9C31" w:rsidR="00211A83" w:rsidRPr="00934A16" w:rsidRDefault="00211A83" w:rsidP="00CF14E5">
      <w:pPr>
        <w:spacing w:after="0" w:line="240" w:lineRule="auto"/>
        <w:rPr>
          <w:rFonts w:eastAsia="Times New Roman" w:cstheme="minorHAnsi"/>
          <w:lang w:val="nb-NO" w:eastAsia="nb-NO"/>
        </w:rPr>
      </w:pPr>
    </w:p>
    <w:p w14:paraId="11F642B6" w14:textId="33B5190A" w:rsidR="00211A83" w:rsidRPr="00934A16" w:rsidRDefault="00211A83" w:rsidP="00211A83">
      <w:pPr>
        <w:spacing w:after="0" w:line="240" w:lineRule="auto"/>
        <w:rPr>
          <w:rFonts w:eastAsia="Times New Roman" w:cstheme="minorHAnsi"/>
          <w:b/>
          <w:bCs/>
          <w:lang w:val="nb-NO" w:eastAsia="nb-NO"/>
        </w:rPr>
      </w:pPr>
      <w:r w:rsidRPr="00211A83">
        <w:rPr>
          <w:rFonts w:eastAsia="Times New Roman" w:cstheme="minorHAnsi"/>
          <w:b/>
          <w:bCs/>
          <w:lang w:val="nb-NO" w:eastAsia="nb-NO"/>
        </w:rPr>
        <w:t xml:space="preserve">UiB opplever noen utfordringer ved innføring av nye BOTT-verktøy nå. Hvordan skal vi lære av dem for å unngå det samme ved NTNU? </w:t>
      </w:r>
    </w:p>
    <w:p w14:paraId="458E7690" w14:textId="05675BAA" w:rsidR="001B749E" w:rsidRPr="00934A16" w:rsidRDefault="001B749E" w:rsidP="00211A83">
      <w:pPr>
        <w:spacing w:after="0" w:line="240" w:lineRule="auto"/>
        <w:rPr>
          <w:rFonts w:eastAsia="Times New Roman" w:cstheme="minorHAnsi"/>
          <w:b/>
          <w:bCs/>
          <w:lang w:val="nb-NO" w:eastAsia="nb-NO"/>
        </w:rPr>
      </w:pPr>
    </w:p>
    <w:p w14:paraId="021FCDCA" w14:textId="091EC8D7" w:rsidR="001B749E" w:rsidRPr="00934A16" w:rsidRDefault="00DB6659" w:rsidP="00211A83">
      <w:pPr>
        <w:spacing w:after="0" w:line="240" w:lineRule="auto"/>
        <w:rPr>
          <w:rFonts w:eastAsia="Times New Roman" w:cstheme="minorHAnsi"/>
          <w:lang w:val="nb-NO" w:eastAsia="nb-NO"/>
        </w:rPr>
      </w:pPr>
      <w:r w:rsidRPr="00934A16">
        <w:rPr>
          <w:rFonts w:eastAsia="Times New Roman" w:cstheme="minorHAnsi"/>
          <w:lang w:val="nb-NO" w:eastAsia="nb-NO"/>
        </w:rPr>
        <w:t>Vi har en fordel at UiB og UiO går opp før oss, og sånn sett kan høste erfaringer fra de</w:t>
      </w:r>
      <w:r w:rsidR="00DA0B2E">
        <w:rPr>
          <w:rFonts w:eastAsia="Times New Roman" w:cstheme="minorHAnsi"/>
          <w:lang w:val="nb-NO" w:eastAsia="nb-NO"/>
        </w:rPr>
        <w:t>m</w:t>
      </w:r>
      <w:r w:rsidRPr="00934A16">
        <w:rPr>
          <w:rFonts w:eastAsia="Times New Roman" w:cstheme="minorHAnsi"/>
          <w:lang w:val="nb-NO" w:eastAsia="nb-NO"/>
        </w:rPr>
        <w:t>.</w:t>
      </w:r>
      <w:r w:rsidR="001B749E" w:rsidRPr="00934A16">
        <w:rPr>
          <w:rFonts w:eastAsia="Times New Roman" w:cstheme="minorHAnsi"/>
          <w:lang w:val="nb-NO" w:eastAsia="nb-NO"/>
        </w:rPr>
        <w:t xml:space="preserve"> Bergen hadde kortere forberedelsestid enn det vi har, </w:t>
      </w:r>
      <w:r w:rsidRPr="00934A16">
        <w:rPr>
          <w:rFonts w:eastAsia="Times New Roman" w:cstheme="minorHAnsi"/>
          <w:lang w:val="nb-NO" w:eastAsia="nb-NO"/>
        </w:rPr>
        <w:t xml:space="preserve">blant annet var </w:t>
      </w:r>
      <w:r w:rsidR="005975AB" w:rsidRPr="00934A16">
        <w:rPr>
          <w:rFonts w:eastAsia="Times New Roman" w:cstheme="minorHAnsi"/>
          <w:lang w:val="nb-NO" w:eastAsia="nb-NO"/>
        </w:rPr>
        <w:t>ikke enkelte løsninger</w:t>
      </w:r>
      <w:r w:rsidR="001B749E" w:rsidRPr="00934A16">
        <w:rPr>
          <w:rFonts w:eastAsia="Times New Roman" w:cstheme="minorHAnsi"/>
          <w:lang w:val="nb-NO" w:eastAsia="nb-NO"/>
        </w:rPr>
        <w:t xml:space="preserve"> ferdigutviklet før i oktober.</w:t>
      </w:r>
      <w:r w:rsidR="005975AB" w:rsidRPr="00934A16">
        <w:rPr>
          <w:rFonts w:eastAsia="Times New Roman" w:cstheme="minorHAnsi"/>
          <w:lang w:val="nb-NO" w:eastAsia="nb-NO"/>
        </w:rPr>
        <w:t xml:space="preserve"> Vi har tett dialog med de andre universitetene hvor vi henter </w:t>
      </w:r>
      <w:r w:rsidR="001B749E" w:rsidRPr="00934A16">
        <w:rPr>
          <w:rFonts w:eastAsia="Times New Roman" w:cstheme="minorHAnsi"/>
          <w:lang w:val="nb-NO" w:eastAsia="nb-NO"/>
        </w:rPr>
        <w:t>erfaring</w:t>
      </w:r>
      <w:r w:rsidR="005975AB" w:rsidRPr="00934A16">
        <w:rPr>
          <w:rFonts w:eastAsia="Times New Roman" w:cstheme="minorHAnsi"/>
          <w:lang w:val="nb-NO" w:eastAsia="nb-NO"/>
        </w:rPr>
        <w:t>er</w:t>
      </w:r>
      <w:r w:rsidR="001B749E" w:rsidRPr="00934A16">
        <w:rPr>
          <w:rFonts w:eastAsia="Times New Roman" w:cstheme="minorHAnsi"/>
          <w:lang w:val="nb-NO" w:eastAsia="nb-NO"/>
        </w:rPr>
        <w:t xml:space="preserve">. </w:t>
      </w:r>
      <w:r w:rsidR="005975AB" w:rsidRPr="00934A16">
        <w:rPr>
          <w:rFonts w:eastAsia="Times New Roman" w:cstheme="minorHAnsi"/>
          <w:lang w:val="nb-NO" w:eastAsia="nb-NO"/>
        </w:rPr>
        <w:t>BOTT ØL ved NTNU har b</w:t>
      </w:r>
      <w:r w:rsidR="001B749E" w:rsidRPr="00934A16">
        <w:rPr>
          <w:rFonts w:eastAsia="Times New Roman" w:cstheme="minorHAnsi"/>
          <w:lang w:val="nb-NO" w:eastAsia="nb-NO"/>
        </w:rPr>
        <w:t>åde hatt og vil ha videre</w:t>
      </w:r>
      <w:r w:rsidR="005975AB" w:rsidRPr="00934A16">
        <w:rPr>
          <w:rFonts w:eastAsia="Times New Roman" w:cstheme="minorHAnsi"/>
          <w:lang w:val="nb-NO" w:eastAsia="nb-NO"/>
        </w:rPr>
        <w:t xml:space="preserve"> tett</w:t>
      </w:r>
      <w:r w:rsidR="001B749E" w:rsidRPr="00934A16">
        <w:rPr>
          <w:rFonts w:eastAsia="Times New Roman" w:cstheme="minorHAnsi"/>
          <w:lang w:val="nb-NO" w:eastAsia="nb-NO"/>
        </w:rPr>
        <w:t xml:space="preserve"> dialog</w:t>
      </w:r>
      <w:r w:rsidR="005975AB" w:rsidRPr="00934A16">
        <w:rPr>
          <w:rFonts w:eastAsia="Times New Roman" w:cstheme="minorHAnsi"/>
          <w:lang w:val="nb-NO" w:eastAsia="nb-NO"/>
        </w:rPr>
        <w:t xml:space="preserve"> og </w:t>
      </w:r>
      <w:r w:rsidR="001B749E" w:rsidRPr="00934A16">
        <w:rPr>
          <w:rFonts w:eastAsia="Times New Roman" w:cstheme="minorHAnsi"/>
          <w:lang w:val="nb-NO" w:eastAsia="nb-NO"/>
        </w:rPr>
        <w:t>løpende kontakt. D</w:t>
      </w:r>
      <w:r w:rsidR="005975AB" w:rsidRPr="00934A16">
        <w:rPr>
          <w:rFonts w:eastAsia="Times New Roman" w:cstheme="minorHAnsi"/>
          <w:lang w:val="nb-NO" w:eastAsia="nb-NO"/>
        </w:rPr>
        <w:t>et d</w:t>
      </w:r>
      <w:r w:rsidR="001B749E" w:rsidRPr="00934A16">
        <w:rPr>
          <w:rFonts w:eastAsia="Times New Roman" w:cstheme="minorHAnsi"/>
          <w:lang w:val="nb-NO" w:eastAsia="nb-NO"/>
        </w:rPr>
        <w:t>iskutere</w:t>
      </w:r>
      <w:r w:rsidR="005975AB" w:rsidRPr="00934A16">
        <w:rPr>
          <w:rFonts w:eastAsia="Times New Roman" w:cstheme="minorHAnsi"/>
          <w:lang w:val="nb-NO" w:eastAsia="nb-NO"/>
        </w:rPr>
        <w:t>s også ulike</w:t>
      </w:r>
      <w:r w:rsidR="001B749E" w:rsidRPr="00934A16">
        <w:rPr>
          <w:rFonts w:eastAsia="Times New Roman" w:cstheme="minorHAnsi"/>
          <w:lang w:val="nb-NO" w:eastAsia="nb-NO"/>
        </w:rPr>
        <w:t xml:space="preserve"> problemstillinger med DFØ. </w:t>
      </w:r>
      <w:r w:rsidR="005975AB" w:rsidRPr="00934A16">
        <w:rPr>
          <w:rFonts w:eastAsia="Times New Roman" w:cstheme="minorHAnsi"/>
          <w:lang w:val="nb-NO" w:eastAsia="nb-NO"/>
        </w:rPr>
        <w:t>Det har h</w:t>
      </w:r>
      <w:r w:rsidR="001B749E" w:rsidRPr="00934A16">
        <w:rPr>
          <w:rFonts w:eastAsia="Times New Roman" w:cstheme="minorHAnsi"/>
          <w:lang w:val="nb-NO" w:eastAsia="nb-NO"/>
        </w:rPr>
        <w:t xml:space="preserve">ele veien </w:t>
      </w:r>
      <w:r w:rsidR="005975AB" w:rsidRPr="00934A16">
        <w:rPr>
          <w:rFonts w:eastAsia="Times New Roman" w:cstheme="minorHAnsi"/>
          <w:lang w:val="nb-NO" w:eastAsia="nb-NO"/>
        </w:rPr>
        <w:t xml:space="preserve">vært et </w:t>
      </w:r>
      <w:r w:rsidR="001B749E" w:rsidRPr="00934A16">
        <w:rPr>
          <w:rFonts w:eastAsia="Times New Roman" w:cstheme="minorHAnsi"/>
          <w:lang w:val="nb-NO" w:eastAsia="nb-NO"/>
        </w:rPr>
        <w:t>tett samarbeid i mottaksprosjektene</w:t>
      </w:r>
      <w:r w:rsidR="005975AB" w:rsidRPr="00934A16">
        <w:rPr>
          <w:rFonts w:eastAsia="Times New Roman" w:cstheme="minorHAnsi"/>
          <w:lang w:val="nb-NO" w:eastAsia="nb-NO"/>
        </w:rPr>
        <w:t>, gjennom blant annet u</w:t>
      </w:r>
      <w:r w:rsidR="001B749E" w:rsidRPr="00934A16">
        <w:rPr>
          <w:rFonts w:eastAsia="Times New Roman" w:cstheme="minorHAnsi"/>
          <w:lang w:val="nb-NO" w:eastAsia="nb-NO"/>
        </w:rPr>
        <w:t xml:space="preserve">kentlige møter med de andre universitetene, og </w:t>
      </w:r>
      <w:r w:rsidR="005975AB" w:rsidRPr="00934A16">
        <w:rPr>
          <w:rFonts w:eastAsia="Times New Roman" w:cstheme="minorHAnsi"/>
          <w:lang w:val="nb-NO" w:eastAsia="nb-NO"/>
        </w:rPr>
        <w:t xml:space="preserve">vi får et godt bilde av hvor </w:t>
      </w:r>
      <w:r w:rsidR="001B749E" w:rsidRPr="00934A16">
        <w:rPr>
          <w:rFonts w:eastAsia="Times New Roman" w:cstheme="minorHAnsi"/>
          <w:lang w:val="nb-NO" w:eastAsia="nb-NO"/>
        </w:rPr>
        <w:t xml:space="preserve">skoen trykker. </w:t>
      </w:r>
    </w:p>
    <w:p w14:paraId="35862B32" w14:textId="7733EEE8" w:rsidR="001B749E" w:rsidRPr="00934A16" w:rsidRDefault="001B749E" w:rsidP="00211A83">
      <w:pPr>
        <w:spacing w:after="0" w:line="240" w:lineRule="auto"/>
        <w:rPr>
          <w:rFonts w:eastAsia="Times New Roman" w:cstheme="minorHAnsi"/>
          <w:lang w:val="nb-NO" w:eastAsia="nb-NO"/>
        </w:rPr>
      </w:pPr>
    </w:p>
    <w:p w14:paraId="1E614101" w14:textId="3350512C" w:rsidR="001B749E" w:rsidRPr="00934A16" w:rsidRDefault="001B749E" w:rsidP="00211A83">
      <w:pPr>
        <w:spacing w:after="0" w:line="240" w:lineRule="auto"/>
        <w:rPr>
          <w:rFonts w:eastAsia="Times New Roman" w:cstheme="minorHAnsi"/>
          <w:b/>
          <w:bCs/>
          <w:lang w:val="nb-NO" w:eastAsia="nb-NO"/>
        </w:rPr>
      </w:pPr>
      <w:r w:rsidRPr="00934A16">
        <w:rPr>
          <w:rFonts w:eastAsia="Times New Roman" w:cstheme="minorHAnsi"/>
          <w:b/>
          <w:bCs/>
          <w:lang w:val="nb-NO" w:eastAsia="nb-NO"/>
        </w:rPr>
        <w:t>Er det utfordring at vi går opp med Tromsø?</w:t>
      </w:r>
    </w:p>
    <w:p w14:paraId="2B46DB15" w14:textId="584F73CB" w:rsidR="001B749E" w:rsidRPr="00934A16" w:rsidRDefault="001B749E" w:rsidP="00211A83">
      <w:pPr>
        <w:spacing w:after="0" w:line="240" w:lineRule="auto"/>
        <w:rPr>
          <w:rFonts w:eastAsia="Times New Roman" w:cstheme="minorHAnsi"/>
          <w:lang w:val="nb-NO" w:eastAsia="nb-NO"/>
        </w:rPr>
      </w:pPr>
    </w:p>
    <w:p w14:paraId="7B1A114D" w14:textId="7ABF4F92" w:rsidR="001B749E" w:rsidRPr="00934A16" w:rsidRDefault="001B749E" w:rsidP="00211A83">
      <w:pPr>
        <w:spacing w:after="0" w:line="240" w:lineRule="auto"/>
        <w:rPr>
          <w:rFonts w:eastAsia="Times New Roman"/>
          <w:lang w:val="nb-NO" w:eastAsia="nb-NO"/>
        </w:rPr>
      </w:pPr>
      <w:r w:rsidRPr="0950C26A">
        <w:rPr>
          <w:rFonts w:eastAsia="Times New Roman"/>
          <w:lang w:val="nb-NO" w:eastAsia="nb-NO"/>
        </w:rPr>
        <w:t xml:space="preserve">Vi legger ikke skjul på at det er en utfordring at </w:t>
      </w:r>
      <w:r w:rsidR="001F7A3B" w:rsidRPr="0950C26A">
        <w:rPr>
          <w:rFonts w:eastAsia="Times New Roman"/>
          <w:lang w:val="nb-NO" w:eastAsia="nb-NO"/>
        </w:rPr>
        <w:t xml:space="preserve">DFØ skal opp med </w:t>
      </w:r>
      <w:r w:rsidRPr="0950C26A">
        <w:rPr>
          <w:rFonts w:eastAsia="Times New Roman"/>
          <w:lang w:val="nb-NO" w:eastAsia="nb-NO"/>
        </w:rPr>
        <w:t>to store</w:t>
      </w:r>
      <w:r w:rsidR="005975AB" w:rsidRPr="0950C26A">
        <w:rPr>
          <w:rFonts w:eastAsia="Times New Roman"/>
          <w:lang w:val="nb-NO" w:eastAsia="nb-NO"/>
        </w:rPr>
        <w:t xml:space="preserve"> aktører</w:t>
      </w:r>
      <w:r w:rsidRPr="0950C26A">
        <w:rPr>
          <w:rFonts w:eastAsia="Times New Roman"/>
          <w:lang w:val="nb-NO" w:eastAsia="nb-NO"/>
        </w:rPr>
        <w:t xml:space="preserve"> samtidig.</w:t>
      </w:r>
      <w:r w:rsidR="001F7A3B" w:rsidRPr="0950C26A">
        <w:rPr>
          <w:rFonts w:eastAsia="Times New Roman"/>
          <w:lang w:val="nb-NO" w:eastAsia="nb-NO"/>
        </w:rPr>
        <w:t xml:space="preserve"> Vi jobber jevnlig med UIT og DFØ</w:t>
      </w:r>
      <w:r w:rsidR="005975AB" w:rsidRPr="0950C26A">
        <w:rPr>
          <w:rFonts w:eastAsia="Times New Roman"/>
          <w:lang w:val="nb-NO" w:eastAsia="nb-NO"/>
        </w:rPr>
        <w:t xml:space="preserve"> og har</w:t>
      </w:r>
      <w:r w:rsidR="001F7A3B" w:rsidRPr="0950C26A">
        <w:rPr>
          <w:rFonts w:eastAsia="Times New Roman"/>
          <w:lang w:val="nb-NO" w:eastAsia="nb-NO"/>
        </w:rPr>
        <w:t xml:space="preserve"> ukentlige oppfølgingsmøter. Med bakgrunn i </w:t>
      </w:r>
      <w:r w:rsidR="4E29F225" w:rsidRPr="0950C26A">
        <w:rPr>
          <w:rFonts w:eastAsia="Times New Roman"/>
          <w:lang w:val="nb-NO" w:eastAsia="nb-NO"/>
        </w:rPr>
        <w:t xml:space="preserve">tiltak som er </w:t>
      </w:r>
      <w:r w:rsidR="4E29F225" w:rsidRPr="5E5D6C31">
        <w:rPr>
          <w:rFonts w:eastAsia="Times New Roman"/>
          <w:lang w:val="nb-NO" w:eastAsia="nb-NO"/>
        </w:rPr>
        <w:t xml:space="preserve">gjort etter </w:t>
      </w:r>
      <w:r w:rsidR="001F7A3B" w:rsidRPr="5E5D6C31">
        <w:rPr>
          <w:rFonts w:eastAsia="Times New Roman"/>
          <w:lang w:val="nb-NO" w:eastAsia="nb-NO"/>
        </w:rPr>
        <w:t>erfaringer</w:t>
      </w:r>
      <w:r w:rsidR="001F7A3B" w:rsidRPr="0950C26A">
        <w:rPr>
          <w:rFonts w:eastAsia="Times New Roman"/>
          <w:lang w:val="nb-NO" w:eastAsia="nb-NO"/>
        </w:rPr>
        <w:t xml:space="preserve"> fra UIB og UIO</w:t>
      </w:r>
      <w:r w:rsidR="357A093B" w:rsidRPr="065A35EB">
        <w:rPr>
          <w:rFonts w:eastAsia="Times New Roman"/>
          <w:lang w:val="nb-NO" w:eastAsia="nb-NO"/>
        </w:rPr>
        <w:t>,</w:t>
      </w:r>
      <w:r w:rsidR="001F7A3B" w:rsidRPr="0950C26A">
        <w:rPr>
          <w:rFonts w:eastAsia="Times New Roman"/>
          <w:lang w:val="nb-NO" w:eastAsia="nb-NO"/>
        </w:rPr>
        <w:t xml:space="preserve"> velger vi å ha en positiv tilnærming til </w:t>
      </w:r>
      <w:r w:rsidR="007A5B43" w:rsidRPr="0950C26A">
        <w:rPr>
          <w:rFonts w:eastAsia="Times New Roman"/>
          <w:lang w:val="nb-NO" w:eastAsia="nb-NO"/>
        </w:rPr>
        <w:t xml:space="preserve">at </w:t>
      </w:r>
      <w:r w:rsidR="001F7A3B" w:rsidRPr="0950C26A">
        <w:rPr>
          <w:rFonts w:eastAsia="Times New Roman"/>
          <w:lang w:val="nb-NO" w:eastAsia="nb-NO"/>
        </w:rPr>
        <w:t xml:space="preserve">dette </w:t>
      </w:r>
      <w:r w:rsidR="005975AB" w:rsidRPr="0950C26A">
        <w:rPr>
          <w:rFonts w:eastAsia="Times New Roman"/>
          <w:lang w:val="nb-NO" w:eastAsia="nb-NO"/>
        </w:rPr>
        <w:t>kommer til å gå bra</w:t>
      </w:r>
      <w:r w:rsidR="001F7A3B" w:rsidRPr="0950C26A">
        <w:rPr>
          <w:rFonts w:eastAsia="Times New Roman"/>
          <w:lang w:val="nb-NO" w:eastAsia="nb-NO"/>
        </w:rPr>
        <w:t>.</w:t>
      </w:r>
    </w:p>
    <w:p w14:paraId="4CD92555" w14:textId="417A114F" w:rsidR="000862A6" w:rsidRPr="00934A16" w:rsidRDefault="000862A6" w:rsidP="00211A83">
      <w:pPr>
        <w:spacing w:after="0" w:line="240" w:lineRule="auto"/>
        <w:rPr>
          <w:rFonts w:eastAsia="Times New Roman" w:cstheme="minorHAnsi"/>
          <w:lang w:val="nb-NO" w:eastAsia="nb-NO"/>
        </w:rPr>
      </w:pPr>
    </w:p>
    <w:p w14:paraId="02F6DEF7" w14:textId="738ED341" w:rsidR="000862A6" w:rsidRPr="00934A16" w:rsidRDefault="000862A6" w:rsidP="00211A83">
      <w:pPr>
        <w:spacing w:after="0" w:line="240" w:lineRule="auto"/>
        <w:rPr>
          <w:rFonts w:eastAsia="Times New Roman" w:cstheme="minorHAnsi"/>
          <w:b/>
          <w:bCs/>
          <w:lang w:val="nb-NO" w:eastAsia="nb-NO"/>
        </w:rPr>
      </w:pPr>
      <w:r w:rsidRPr="00934A16">
        <w:rPr>
          <w:rFonts w:eastAsia="Times New Roman" w:cstheme="minorHAnsi"/>
          <w:b/>
          <w:bCs/>
          <w:lang w:val="nb-NO" w:eastAsia="nb-NO"/>
        </w:rPr>
        <w:t>Har dere vurdert risikoen med å gjennomføre opplæring av system i de siste månedene i året som også er de travleste pga årsavslutning, budsjettarbeid osv?</w:t>
      </w:r>
    </w:p>
    <w:p w14:paraId="494B61AB" w14:textId="6BEEBD1A" w:rsidR="00D204BA" w:rsidRPr="00934A16" w:rsidRDefault="00D204BA" w:rsidP="00211A83">
      <w:pPr>
        <w:spacing w:after="0" w:line="240" w:lineRule="auto"/>
        <w:rPr>
          <w:rFonts w:eastAsia="Times New Roman" w:cstheme="minorHAnsi"/>
          <w:b/>
          <w:bCs/>
          <w:lang w:val="nb-NO" w:eastAsia="nb-NO"/>
        </w:rPr>
      </w:pPr>
    </w:p>
    <w:p w14:paraId="40D9826F" w14:textId="01B9AED0" w:rsidR="00D204BA" w:rsidRPr="00934A16" w:rsidRDefault="00D204BA" w:rsidP="00211A83">
      <w:pPr>
        <w:spacing w:after="0" w:line="240" w:lineRule="auto"/>
        <w:rPr>
          <w:rFonts w:eastAsia="Times New Roman" w:cstheme="minorHAnsi"/>
          <w:lang w:val="nb-NO" w:eastAsia="nb-NO"/>
        </w:rPr>
      </w:pPr>
      <w:r w:rsidRPr="00934A16">
        <w:rPr>
          <w:rFonts w:eastAsia="Times New Roman" w:cstheme="minorHAnsi"/>
          <w:lang w:val="nb-NO" w:eastAsia="nb-NO"/>
        </w:rPr>
        <w:t xml:space="preserve">Ja, det er et dilemma, men på den andre siden er det vurdert som en større utfordring å bytte regnskapssystem </w:t>
      </w:r>
      <w:r w:rsidR="005975AB" w:rsidRPr="00934A16">
        <w:rPr>
          <w:rFonts w:eastAsia="Times New Roman" w:cstheme="minorHAnsi"/>
          <w:lang w:val="nb-NO" w:eastAsia="nb-NO"/>
        </w:rPr>
        <w:t>i løpet av året</w:t>
      </w:r>
      <w:r w:rsidRPr="00934A16">
        <w:rPr>
          <w:rFonts w:eastAsia="Times New Roman" w:cstheme="minorHAnsi"/>
          <w:lang w:val="nb-NO" w:eastAsia="nb-NO"/>
        </w:rPr>
        <w:t xml:space="preserve">. </w:t>
      </w:r>
      <w:r w:rsidR="005975AB" w:rsidRPr="00934A16">
        <w:rPr>
          <w:rFonts w:eastAsia="Times New Roman" w:cstheme="minorHAnsi"/>
          <w:lang w:val="nb-NO" w:eastAsia="nb-NO"/>
        </w:rPr>
        <w:t>Det er foretatt en f</w:t>
      </w:r>
      <w:r w:rsidRPr="00934A16">
        <w:rPr>
          <w:rFonts w:eastAsia="Times New Roman" w:cstheme="minorHAnsi"/>
          <w:lang w:val="nb-NO" w:eastAsia="nb-NO"/>
        </w:rPr>
        <w:t xml:space="preserve">aglig vurdering </w:t>
      </w:r>
      <w:r w:rsidR="005975AB" w:rsidRPr="00934A16">
        <w:rPr>
          <w:rFonts w:eastAsia="Times New Roman" w:cstheme="minorHAnsi"/>
          <w:lang w:val="nb-NO" w:eastAsia="nb-NO"/>
        </w:rPr>
        <w:t>at</w:t>
      </w:r>
      <w:r w:rsidR="003E388F" w:rsidRPr="00934A16">
        <w:rPr>
          <w:rFonts w:eastAsia="Times New Roman" w:cstheme="minorHAnsi"/>
          <w:lang w:val="nb-NO" w:eastAsia="nb-NO"/>
        </w:rPr>
        <w:t xml:space="preserve"> den beste løsningen regnskapsmessig</w:t>
      </w:r>
      <w:r w:rsidR="005975AB" w:rsidRPr="00934A16">
        <w:rPr>
          <w:rFonts w:eastAsia="Times New Roman" w:cstheme="minorHAnsi"/>
          <w:lang w:val="nb-NO" w:eastAsia="nb-NO"/>
        </w:rPr>
        <w:t xml:space="preserve"> er ved årsskifte</w:t>
      </w:r>
      <w:r w:rsidR="003E388F" w:rsidRPr="00934A16">
        <w:rPr>
          <w:rFonts w:eastAsia="Times New Roman" w:cstheme="minorHAnsi"/>
          <w:lang w:val="nb-NO" w:eastAsia="nb-NO"/>
        </w:rPr>
        <w:t xml:space="preserve">. </w:t>
      </w:r>
      <w:r w:rsidR="005975AB" w:rsidRPr="00934A16">
        <w:rPr>
          <w:rFonts w:eastAsia="Times New Roman" w:cstheme="minorHAnsi"/>
          <w:lang w:val="nb-NO" w:eastAsia="nb-NO"/>
        </w:rPr>
        <w:t>Når opplæringen skal kjøres</w:t>
      </w:r>
      <w:r w:rsidR="003E388F" w:rsidRPr="00934A16">
        <w:rPr>
          <w:rFonts w:eastAsia="Times New Roman" w:cstheme="minorHAnsi"/>
          <w:lang w:val="nb-NO" w:eastAsia="nb-NO"/>
        </w:rPr>
        <w:t xml:space="preserve"> bør </w:t>
      </w:r>
      <w:r w:rsidR="005975AB" w:rsidRPr="00934A16">
        <w:rPr>
          <w:rFonts w:eastAsia="Times New Roman" w:cstheme="minorHAnsi"/>
          <w:lang w:val="nb-NO" w:eastAsia="nb-NO"/>
        </w:rPr>
        <w:t>den gjennomføres</w:t>
      </w:r>
      <w:r w:rsidR="003E388F" w:rsidRPr="00934A16">
        <w:rPr>
          <w:rFonts w:eastAsia="Times New Roman" w:cstheme="minorHAnsi"/>
          <w:lang w:val="nb-NO" w:eastAsia="nb-NO"/>
        </w:rPr>
        <w:t xml:space="preserve"> så nære som mulig </w:t>
      </w:r>
      <w:r w:rsidR="005975AB" w:rsidRPr="00934A16">
        <w:rPr>
          <w:rFonts w:eastAsia="Times New Roman" w:cstheme="minorHAnsi"/>
          <w:lang w:val="nb-NO" w:eastAsia="nb-NO"/>
        </w:rPr>
        <w:t>innføring av</w:t>
      </w:r>
      <w:r w:rsidR="003E388F" w:rsidRPr="00934A16">
        <w:rPr>
          <w:rFonts w:eastAsia="Times New Roman" w:cstheme="minorHAnsi"/>
          <w:lang w:val="nb-NO" w:eastAsia="nb-NO"/>
        </w:rPr>
        <w:t xml:space="preserve"> nye systemer. Opplæring</w:t>
      </w:r>
      <w:r w:rsidR="005975AB" w:rsidRPr="00934A16">
        <w:rPr>
          <w:rFonts w:eastAsia="Times New Roman" w:cstheme="minorHAnsi"/>
          <w:lang w:val="nb-NO" w:eastAsia="nb-NO"/>
        </w:rPr>
        <w:t>en ved NTNU</w:t>
      </w:r>
      <w:r w:rsidR="003E388F" w:rsidRPr="00934A16">
        <w:rPr>
          <w:rFonts w:eastAsia="Times New Roman" w:cstheme="minorHAnsi"/>
          <w:lang w:val="nb-NO" w:eastAsia="nb-NO"/>
        </w:rPr>
        <w:t xml:space="preserve"> starter i høst,</w:t>
      </w:r>
      <w:r w:rsidR="005975AB" w:rsidRPr="00934A16">
        <w:rPr>
          <w:rFonts w:eastAsia="Times New Roman" w:cstheme="minorHAnsi"/>
          <w:lang w:val="nb-NO" w:eastAsia="nb-NO"/>
        </w:rPr>
        <w:t xml:space="preserve"> og</w:t>
      </w:r>
      <w:r w:rsidR="003E388F" w:rsidRPr="00934A16">
        <w:rPr>
          <w:rFonts w:eastAsia="Times New Roman" w:cstheme="minorHAnsi"/>
          <w:lang w:val="nb-NO" w:eastAsia="nb-NO"/>
        </w:rPr>
        <w:t xml:space="preserve"> </w:t>
      </w:r>
      <w:r w:rsidR="00772F20" w:rsidRPr="00934A16">
        <w:rPr>
          <w:rFonts w:eastAsia="Times New Roman" w:cstheme="minorHAnsi"/>
          <w:lang w:val="nb-NO" w:eastAsia="nb-NO"/>
        </w:rPr>
        <w:t xml:space="preserve">det blir </w:t>
      </w:r>
      <w:r w:rsidR="005975AB" w:rsidRPr="00934A16">
        <w:rPr>
          <w:rFonts w:eastAsia="Times New Roman" w:cstheme="minorHAnsi"/>
          <w:lang w:val="nb-NO" w:eastAsia="nb-NO"/>
        </w:rPr>
        <w:t xml:space="preserve">i tillegg </w:t>
      </w:r>
      <w:r w:rsidR="00772F20" w:rsidRPr="00934A16">
        <w:rPr>
          <w:rFonts w:eastAsia="Times New Roman" w:cstheme="minorHAnsi"/>
          <w:lang w:val="nb-NO" w:eastAsia="nb-NO"/>
        </w:rPr>
        <w:t>kjørt oppfriskingskurs etter innføring av nye systemer for å sikre at vi får med oss alle. Dette vil også testes i Bergen og Oslo før vi skal opp.</w:t>
      </w:r>
    </w:p>
    <w:p w14:paraId="46A426AB" w14:textId="226C596C" w:rsidR="000862A6" w:rsidRPr="00934A16" w:rsidRDefault="000862A6" w:rsidP="00211A83">
      <w:pPr>
        <w:spacing w:after="0" w:line="240" w:lineRule="auto"/>
        <w:rPr>
          <w:rFonts w:eastAsia="Times New Roman" w:cstheme="minorHAnsi"/>
          <w:lang w:val="nb-NO" w:eastAsia="nb-NO"/>
        </w:rPr>
      </w:pPr>
    </w:p>
    <w:p w14:paraId="31AF3BE8" w14:textId="77777777" w:rsidR="000862A6" w:rsidRPr="00934A16" w:rsidRDefault="000862A6" w:rsidP="00211A83">
      <w:pPr>
        <w:spacing w:after="0" w:line="240" w:lineRule="auto"/>
        <w:rPr>
          <w:rFonts w:eastAsia="Times New Roman" w:cstheme="minorHAnsi"/>
          <w:lang w:val="nb-NO" w:eastAsia="nb-NO"/>
        </w:rPr>
      </w:pPr>
    </w:p>
    <w:p w14:paraId="7FAAB746" w14:textId="77777777" w:rsidR="00211A83" w:rsidRPr="00934A16" w:rsidRDefault="00211A83" w:rsidP="6889A8CE">
      <w:pPr>
        <w:spacing w:after="0" w:line="240" w:lineRule="auto"/>
        <w:rPr>
          <w:rFonts w:eastAsia="Times New Roman"/>
          <w:b/>
          <w:bCs/>
          <w:lang w:val="nb-NO" w:eastAsia="nb-NO"/>
        </w:rPr>
      </w:pPr>
    </w:p>
    <w:p w14:paraId="51A07632" w14:textId="15D18FF2" w:rsidR="0015606C" w:rsidRDefault="421AD5A4" w:rsidP="6889A8CE">
      <w:pPr>
        <w:spacing w:after="0" w:line="240" w:lineRule="auto"/>
        <w:rPr>
          <w:rFonts w:eastAsia="Times New Roman"/>
          <w:b/>
          <w:bCs/>
          <w:sz w:val="32"/>
          <w:szCs w:val="32"/>
          <w:lang w:val="nb-NO" w:eastAsia="nb-NO"/>
        </w:rPr>
      </w:pPr>
      <w:r w:rsidRPr="6889A8CE">
        <w:rPr>
          <w:rFonts w:eastAsia="Times New Roman"/>
          <w:b/>
          <w:bCs/>
          <w:sz w:val="32"/>
          <w:szCs w:val="32"/>
          <w:lang w:val="nb-NO" w:eastAsia="nb-NO"/>
        </w:rPr>
        <w:t>Spørsmål som ikke ble svart opp i kickoff</w:t>
      </w:r>
    </w:p>
    <w:p w14:paraId="0FCE4078" w14:textId="7E680ED3" w:rsidR="00AD68B0" w:rsidRPr="00AD68B0" w:rsidRDefault="00AD68B0" w:rsidP="008E3144">
      <w:pPr>
        <w:spacing w:after="0" w:line="240" w:lineRule="auto"/>
        <w:rPr>
          <w:rFonts w:eastAsia="Times New Roman"/>
          <w:sz w:val="32"/>
          <w:szCs w:val="32"/>
          <w:lang w:val="nb-NO" w:eastAsia="nb-NO"/>
        </w:rPr>
      </w:pPr>
    </w:p>
    <w:p w14:paraId="274A4710" w14:textId="013C10BA" w:rsidR="008E3144" w:rsidRDefault="008E3144" w:rsidP="008E3144">
      <w:pPr>
        <w:spacing w:after="0" w:line="240" w:lineRule="auto"/>
        <w:rPr>
          <w:rFonts w:eastAsia="Times New Roman" w:cstheme="minorHAnsi"/>
          <w:b/>
          <w:bCs/>
          <w:lang w:val="nb-NO" w:eastAsia="nb-NO"/>
        </w:rPr>
      </w:pPr>
      <w:r w:rsidRPr="002D0CDF">
        <w:rPr>
          <w:rFonts w:eastAsia="Times New Roman" w:cstheme="minorHAnsi"/>
          <w:b/>
          <w:bCs/>
          <w:lang w:val="nb-NO" w:eastAsia="nb-NO"/>
        </w:rPr>
        <w:t xml:space="preserve">Hvem har kartlagt de ulike prosessene, og hvem eier disse? Er disse tilgjengelige? </w:t>
      </w:r>
    </w:p>
    <w:p w14:paraId="444516EC" w14:textId="4D3CCA11" w:rsidR="00051B1F" w:rsidRDefault="00051B1F" w:rsidP="008E3144">
      <w:pPr>
        <w:spacing w:after="0" w:line="240" w:lineRule="auto"/>
        <w:rPr>
          <w:rFonts w:eastAsia="Times New Roman" w:cstheme="minorHAnsi"/>
          <w:b/>
          <w:bCs/>
          <w:lang w:val="nb-NO" w:eastAsia="nb-NO"/>
        </w:rPr>
      </w:pPr>
    </w:p>
    <w:p w14:paraId="41EB598A" w14:textId="55FA0DF6" w:rsidR="008E3144" w:rsidRPr="00AD68B0" w:rsidRDefault="00C05342" w:rsidP="008E3144">
      <w:pPr>
        <w:spacing w:after="0" w:line="240" w:lineRule="auto"/>
        <w:rPr>
          <w:rFonts w:eastAsia="Times New Roman"/>
          <w:lang w:val="nb-NO" w:eastAsia="nb-NO"/>
        </w:rPr>
      </w:pPr>
      <w:r w:rsidRPr="36F075B0">
        <w:rPr>
          <w:rFonts w:eastAsia="Times New Roman"/>
          <w:lang w:val="nb-NO" w:eastAsia="nb-NO"/>
        </w:rPr>
        <w:t>Det er det nasjonale BOTT ØL prosjektet som har jobbet fram nye arbeidsprosesser i samarbeid med DFØ</w:t>
      </w:r>
      <w:r w:rsidR="00F42141" w:rsidRPr="36F075B0">
        <w:rPr>
          <w:rFonts w:eastAsia="Times New Roman"/>
          <w:lang w:val="nb-NO" w:eastAsia="nb-NO"/>
        </w:rPr>
        <w:t xml:space="preserve"> og fagressurser fra BOTT-universitetene. Det har også vært lokale arbeidsgrupper på NTNU </w:t>
      </w:r>
      <w:r w:rsidR="009E1C44" w:rsidRPr="36F075B0">
        <w:rPr>
          <w:rFonts w:eastAsia="Times New Roman"/>
          <w:lang w:val="nb-NO" w:eastAsia="nb-NO"/>
        </w:rPr>
        <w:t xml:space="preserve">involvert i dette arbeidet. </w:t>
      </w:r>
      <w:r w:rsidR="00991575" w:rsidRPr="36F075B0">
        <w:rPr>
          <w:rFonts w:eastAsia="Times New Roman"/>
          <w:lang w:val="nb-NO" w:eastAsia="nb-NO"/>
        </w:rPr>
        <w:t>Innenfor de standard</w:t>
      </w:r>
      <w:r w:rsidR="00D71A6A" w:rsidRPr="36F075B0">
        <w:rPr>
          <w:rFonts w:eastAsia="Times New Roman"/>
          <w:lang w:val="nb-NO" w:eastAsia="nb-NO"/>
        </w:rPr>
        <w:t xml:space="preserve"> prosessbeskrivels</w:t>
      </w:r>
      <w:r w:rsidR="00C83A90" w:rsidRPr="36F075B0">
        <w:rPr>
          <w:rFonts w:eastAsia="Times New Roman"/>
          <w:lang w:val="nb-NO" w:eastAsia="nb-NO"/>
        </w:rPr>
        <w:t xml:space="preserve">ene </w:t>
      </w:r>
      <w:r w:rsidR="000A440B" w:rsidRPr="36F075B0">
        <w:rPr>
          <w:rFonts w:eastAsia="Times New Roman"/>
          <w:lang w:val="nb-NO" w:eastAsia="nb-NO"/>
        </w:rPr>
        <w:t>som er laget for hele BOTT, vil NTNU h</w:t>
      </w:r>
      <w:r w:rsidR="00D25585" w:rsidRPr="36F075B0">
        <w:rPr>
          <w:rFonts w:eastAsia="Times New Roman"/>
          <w:lang w:val="nb-NO" w:eastAsia="nb-NO"/>
        </w:rPr>
        <w:t xml:space="preserve">a mulighet </w:t>
      </w:r>
      <w:r w:rsidR="000A2CA0" w:rsidRPr="36F075B0">
        <w:rPr>
          <w:rFonts w:eastAsia="Times New Roman"/>
          <w:lang w:val="nb-NO" w:eastAsia="nb-NO"/>
        </w:rPr>
        <w:t xml:space="preserve">for å </w:t>
      </w:r>
      <w:r w:rsidR="00345EB6" w:rsidRPr="36F075B0">
        <w:rPr>
          <w:rFonts w:eastAsia="Times New Roman"/>
          <w:lang w:val="nb-NO" w:eastAsia="nb-NO"/>
        </w:rPr>
        <w:t xml:space="preserve">gjøre tilpasninger i dagens arbeidsprosessorganisering – det er dette som vil være fokus for de planlagte prosessgjennomgangene på Behov til betaling, </w:t>
      </w:r>
      <w:r w:rsidR="00AB59E5" w:rsidRPr="36F075B0">
        <w:rPr>
          <w:rFonts w:eastAsia="Times New Roman"/>
          <w:lang w:val="nb-NO" w:eastAsia="nb-NO"/>
        </w:rPr>
        <w:t>L</w:t>
      </w:r>
      <w:r w:rsidR="00345EB6" w:rsidRPr="36F075B0">
        <w:rPr>
          <w:rFonts w:eastAsia="Times New Roman"/>
          <w:lang w:val="nb-NO" w:eastAsia="nb-NO"/>
        </w:rPr>
        <w:t xml:space="preserve">ønn og lønnsnær HR og </w:t>
      </w:r>
      <w:r w:rsidR="00AB59E5" w:rsidRPr="36F075B0">
        <w:rPr>
          <w:rFonts w:eastAsia="Times New Roman"/>
          <w:lang w:val="nb-NO" w:eastAsia="nb-NO"/>
        </w:rPr>
        <w:t>P</w:t>
      </w:r>
      <w:r w:rsidR="00345EB6" w:rsidRPr="36F075B0">
        <w:rPr>
          <w:rFonts w:eastAsia="Times New Roman"/>
          <w:lang w:val="nb-NO" w:eastAsia="nb-NO"/>
        </w:rPr>
        <w:t>rosjektøkonomi</w:t>
      </w:r>
      <w:r w:rsidR="0002559E" w:rsidRPr="36F075B0">
        <w:rPr>
          <w:rFonts w:eastAsia="Times New Roman"/>
          <w:lang w:val="nb-NO" w:eastAsia="nb-NO"/>
        </w:rPr>
        <w:t>.</w:t>
      </w:r>
    </w:p>
    <w:p w14:paraId="7017EFE9" w14:textId="5AE0AA43" w:rsidR="009E1C44" w:rsidRPr="00AD68B0" w:rsidRDefault="009E1C44" w:rsidP="008E3144">
      <w:pPr>
        <w:spacing w:after="0" w:line="240" w:lineRule="auto"/>
        <w:rPr>
          <w:rFonts w:eastAsia="Times New Roman"/>
          <w:lang w:val="nb-NO" w:eastAsia="nb-NO"/>
        </w:rPr>
      </w:pPr>
    </w:p>
    <w:p w14:paraId="5875C197" w14:textId="28AC72D3" w:rsidR="008E3144" w:rsidRPr="00AD68B0" w:rsidRDefault="00EC69CB" w:rsidP="66230A21">
      <w:pPr>
        <w:spacing w:after="0" w:line="240" w:lineRule="auto"/>
        <w:rPr>
          <w:rFonts w:eastAsia="Times New Roman"/>
          <w:lang w:val="nb-NO" w:eastAsia="nb-NO"/>
        </w:rPr>
      </w:pPr>
      <w:r w:rsidRPr="36F075B0">
        <w:rPr>
          <w:rFonts w:eastAsia="Times New Roman"/>
          <w:lang w:val="nb-NO" w:eastAsia="nb-NO"/>
        </w:rPr>
        <w:t>Nye prosesser med r</w:t>
      </w:r>
      <w:r w:rsidR="009E1C44" w:rsidRPr="36F075B0">
        <w:rPr>
          <w:rFonts w:eastAsia="Times New Roman"/>
          <w:lang w:val="nb-NO" w:eastAsia="nb-NO"/>
        </w:rPr>
        <w:t>ollebeskrivelser</w:t>
      </w:r>
      <w:r w:rsidRPr="36F075B0">
        <w:rPr>
          <w:rFonts w:eastAsia="Times New Roman"/>
          <w:lang w:val="nb-NO" w:eastAsia="nb-NO"/>
        </w:rPr>
        <w:t xml:space="preserve"> finnes </w:t>
      </w:r>
      <w:r w:rsidR="00C90124" w:rsidRPr="36F075B0">
        <w:rPr>
          <w:rFonts w:eastAsia="Times New Roman"/>
          <w:lang w:val="nb-NO" w:eastAsia="nb-NO"/>
        </w:rPr>
        <w:t xml:space="preserve">på </w:t>
      </w:r>
      <w:hyperlink r:id="rId11">
        <w:r w:rsidR="00B66099" w:rsidRPr="36F075B0">
          <w:rPr>
            <w:rStyle w:val="Hyperlink"/>
            <w:lang w:val="nb-NO"/>
          </w:rPr>
          <w:t>Økonomi og lønn - BOTT (bott-samarbeidet.no)</w:t>
        </w:r>
      </w:hyperlink>
    </w:p>
    <w:p w14:paraId="7ABDC0B2" w14:textId="5C967628" w:rsidR="00F36D31" w:rsidRPr="00AD68B0" w:rsidRDefault="00F36D31" w:rsidP="66230A21">
      <w:pPr>
        <w:spacing w:after="0" w:line="240" w:lineRule="auto"/>
        <w:rPr>
          <w:rFonts w:eastAsia="Times New Roman"/>
          <w:lang w:val="nb-NO" w:eastAsia="nb-NO"/>
        </w:rPr>
      </w:pPr>
    </w:p>
    <w:p w14:paraId="6EC11812" w14:textId="6DFD6075" w:rsidR="007A18AA" w:rsidRPr="00AD68B0" w:rsidRDefault="007A18AA" w:rsidP="00CF14E5">
      <w:pPr>
        <w:spacing w:after="0" w:line="240" w:lineRule="auto"/>
        <w:rPr>
          <w:rFonts w:eastAsia="Times New Roman"/>
          <w:lang w:val="nb-NO" w:eastAsia="nb-NO"/>
        </w:rPr>
      </w:pPr>
      <w:r w:rsidRPr="36F075B0">
        <w:rPr>
          <w:rFonts w:eastAsia="Times New Roman"/>
          <w:lang w:val="nb-NO" w:eastAsia="nb-NO"/>
        </w:rPr>
        <w:t xml:space="preserve">Prosesseierskapet for Behov til betaling og prosjektøkonomi blir som tidligere hos </w:t>
      </w:r>
      <w:r w:rsidR="00657026" w:rsidRPr="36F075B0">
        <w:rPr>
          <w:rFonts w:eastAsia="Times New Roman"/>
          <w:lang w:val="nb-NO" w:eastAsia="nb-NO"/>
        </w:rPr>
        <w:t xml:space="preserve">Økonomiavdelingen (Operativ </w:t>
      </w:r>
      <w:r w:rsidR="00F97A71" w:rsidRPr="36F075B0">
        <w:rPr>
          <w:rFonts w:eastAsia="Times New Roman"/>
          <w:lang w:val="nb-NO" w:eastAsia="nb-NO"/>
        </w:rPr>
        <w:t>prosesseier:</w:t>
      </w:r>
      <w:r w:rsidR="00867098" w:rsidRPr="36F075B0">
        <w:rPr>
          <w:rFonts w:eastAsia="Times New Roman"/>
          <w:lang w:val="nb-NO" w:eastAsia="nb-NO"/>
        </w:rPr>
        <w:t xml:space="preserve"> Ingrid V</w:t>
      </w:r>
      <w:r w:rsidR="00C878DE" w:rsidRPr="36F075B0">
        <w:rPr>
          <w:rFonts w:eastAsia="Times New Roman"/>
          <w:lang w:val="nb-NO" w:eastAsia="nb-NO"/>
        </w:rPr>
        <w:t>olden)</w:t>
      </w:r>
      <w:r w:rsidR="00E70AD5" w:rsidRPr="36F075B0">
        <w:rPr>
          <w:rFonts w:eastAsia="Times New Roman"/>
          <w:lang w:val="nb-NO" w:eastAsia="nb-NO"/>
        </w:rPr>
        <w:t>, mens n</w:t>
      </w:r>
      <w:r w:rsidRPr="36F075B0">
        <w:rPr>
          <w:rFonts w:eastAsia="Times New Roman"/>
          <w:lang w:val="nb-NO" w:eastAsia="nb-NO"/>
        </w:rPr>
        <w:t xml:space="preserve">ye prosesser i Lønn og lønnsnær HR går noe på tvers av </w:t>
      </w:r>
      <w:r w:rsidRPr="36F075B0">
        <w:rPr>
          <w:rFonts w:eastAsia="Times New Roman"/>
          <w:lang w:val="nb-NO" w:eastAsia="nb-NO"/>
        </w:rPr>
        <w:lastRenderedPageBreak/>
        <w:t>Økonomi</w:t>
      </w:r>
      <w:r w:rsidR="00C82024" w:rsidRPr="36F075B0">
        <w:rPr>
          <w:rFonts w:eastAsia="Times New Roman"/>
          <w:lang w:val="nb-NO" w:eastAsia="nb-NO"/>
        </w:rPr>
        <w:t xml:space="preserve">avdelingen og HR/HMS-avdelingen </w:t>
      </w:r>
      <w:r w:rsidR="00DC2042" w:rsidRPr="36F075B0">
        <w:rPr>
          <w:rFonts w:eastAsia="Times New Roman"/>
          <w:lang w:val="nb-NO" w:eastAsia="nb-NO"/>
        </w:rPr>
        <w:t>og vil i utgangspunktet ha delt eierskap</w:t>
      </w:r>
      <w:r w:rsidR="00C82024" w:rsidRPr="36F075B0">
        <w:rPr>
          <w:rFonts w:eastAsia="Times New Roman"/>
          <w:lang w:val="nb-NO" w:eastAsia="nb-NO"/>
        </w:rPr>
        <w:t xml:space="preserve"> </w:t>
      </w:r>
      <w:r w:rsidR="00C878DE" w:rsidRPr="36F075B0">
        <w:rPr>
          <w:rFonts w:eastAsia="Times New Roman"/>
          <w:lang w:val="nb-NO" w:eastAsia="nb-NO"/>
        </w:rPr>
        <w:t>(Operativ prosesseier</w:t>
      </w:r>
      <w:r w:rsidR="00785AC7" w:rsidRPr="36F075B0">
        <w:rPr>
          <w:rFonts w:eastAsia="Times New Roman"/>
          <w:lang w:val="nb-NO" w:eastAsia="nb-NO"/>
        </w:rPr>
        <w:t>e</w:t>
      </w:r>
      <w:r w:rsidR="00C878DE" w:rsidRPr="36F075B0">
        <w:rPr>
          <w:rFonts w:eastAsia="Times New Roman"/>
          <w:lang w:val="nb-NO" w:eastAsia="nb-NO"/>
        </w:rPr>
        <w:t>: Ingrid Volden</w:t>
      </w:r>
      <w:r w:rsidR="00765AAD" w:rsidRPr="36F075B0">
        <w:rPr>
          <w:rFonts w:eastAsia="Times New Roman"/>
          <w:lang w:val="nb-NO" w:eastAsia="nb-NO"/>
        </w:rPr>
        <w:t xml:space="preserve"> og Arne Kr. Hestnes)</w:t>
      </w:r>
    </w:p>
    <w:p w14:paraId="1A6F4635" w14:textId="39E528FC" w:rsidR="00345068" w:rsidRPr="00934A16" w:rsidRDefault="00345068" w:rsidP="00CF14E5">
      <w:pPr>
        <w:spacing w:after="0" w:line="240" w:lineRule="auto"/>
        <w:rPr>
          <w:rFonts w:eastAsia="Times New Roman" w:cstheme="minorHAnsi"/>
          <w:lang w:val="nb-NO" w:eastAsia="nb-NO"/>
        </w:rPr>
      </w:pPr>
    </w:p>
    <w:p w14:paraId="27621B33" w14:textId="77777777" w:rsidR="00345068" w:rsidRPr="00934A16" w:rsidRDefault="00345068" w:rsidP="00CF14E5">
      <w:pPr>
        <w:spacing w:after="0" w:line="240" w:lineRule="auto"/>
        <w:rPr>
          <w:rFonts w:eastAsia="Times New Roman" w:cstheme="minorHAnsi"/>
          <w:lang w:val="nb-NO" w:eastAsia="nb-NO"/>
        </w:rPr>
      </w:pPr>
    </w:p>
    <w:p w14:paraId="46A8AA0B" w14:textId="6D77FE88" w:rsidR="002D51F8" w:rsidRDefault="003C5366" w:rsidP="00CF14E5">
      <w:pPr>
        <w:spacing w:after="0" w:line="240" w:lineRule="auto"/>
        <w:rPr>
          <w:rFonts w:ascii="Calibri" w:hAnsi="Calibri" w:cs="Calibri"/>
          <w:b/>
          <w:bCs/>
          <w:color w:val="444444"/>
          <w:shd w:val="clear" w:color="auto" w:fill="FFFFFF"/>
          <w:lang w:val="nb-NO"/>
        </w:rPr>
      </w:pPr>
      <w:r w:rsidRPr="003C5366">
        <w:rPr>
          <w:rFonts w:ascii="Calibri" w:hAnsi="Calibri" w:cs="Calibri"/>
          <w:b/>
          <w:bCs/>
          <w:color w:val="444444"/>
          <w:shd w:val="clear" w:color="auto" w:fill="FFFFFF"/>
          <w:lang w:val="nb-NO"/>
        </w:rPr>
        <w:t>Hvis alle gap-analyser skal inn i løpet av uke 12 får vi veldig dårlig tid på BtB - noe som er uheldig ift. at det her kan komme betydelige endringer</w:t>
      </w:r>
      <w:r>
        <w:rPr>
          <w:rFonts w:ascii="Calibri" w:hAnsi="Calibri" w:cs="Calibri"/>
          <w:b/>
          <w:bCs/>
          <w:color w:val="444444"/>
          <w:shd w:val="clear" w:color="auto" w:fill="FFFFFF"/>
          <w:lang w:val="nb-NO"/>
        </w:rPr>
        <w:t>?</w:t>
      </w:r>
    </w:p>
    <w:p w14:paraId="2F6CA1D7" w14:textId="77777777" w:rsidR="006E4326" w:rsidRDefault="006E4326" w:rsidP="00CF14E5">
      <w:pPr>
        <w:spacing w:after="0" w:line="240" w:lineRule="auto"/>
        <w:rPr>
          <w:rFonts w:ascii="Calibri" w:hAnsi="Calibri" w:cs="Calibri"/>
          <w:b/>
          <w:bCs/>
          <w:color w:val="444444"/>
          <w:shd w:val="clear" w:color="auto" w:fill="FFFFFF"/>
          <w:lang w:val="nb-NO"/>
        </w:rPr>
      </w:pPr>
    </w:p>
    <w:p w14:paraId="150850C1" w14:textId="5ECC1A4C" w:rsidR="000D29A1" w:rsidRDefault="000D29A1" w:rsidP="00CF14E5">
      <w:pPr>
        <w:spacing w:after="0" w:line="240" w:lineRule="auto"/>
        <w:rPr>
          <w:rFonts w:ascii="Calibri" w:hAnsi="Calibri" w:cs="Calibri"/>
          <w:color w:val="444444"/>
          <w:shd w:val="clear" w:color="auto" w:fill="FFFFFF"/>
          <w:lang w:val="nb-NO"/>
        </w:rPr>
      </w:pPr>
      <w:r w:rsidRPr="36F075B0">
        <w:rPr>
          <w:rFonts w:ascii="Calibri" w:hAnsi="Calibri" w:cs="Calibri"/>
          <w:color w:val="444444"/>
          <w:shd w:val="clear" w:color="auto" w:fill="FFFFFF"/>
          <w:lang w:val="nb-NO"/>
        </w:rPr>
        <w:t xml:space="preserve">Hensikten med gap-analysene er å få fram endringsbehovet for hver enkelt enhet </w:t>
      </w:r>
      <w:r w:rsidR="00F70BFE" w:rsidRPr="36F075B0">
        <w:rPr>
          <w:rFonts w:ascii="Calibri" w:hAnsi="Calibri" w:cs="Calibri"/>
          <w:color w:val="444444"/>
          <w:shd w:val="clear" w:color="auto" w:fill="FFFFFF"/>
          <w:lang w:val="nb-NO"/>
        </w:rPr>
        <w:t>i forhold til</w:t>
      </w:r>
      <w:r w:rsidR="00AE17A5" w:rsidRPr="36F075B0">
        <w:rPr>
          <w:rFonts w:ascii="Calibri" w:hAnsi="Calibri" w:cs="Calibri"/>
          <w:color w:val="444444"/>
          <w:shd w:val="clear" w:color="auto" w:fill="FFFFFF"/>
          <w:lang w:val="nb-NO"/>
        </w:rPr>
        <w:t xml:space="preserve"> de løsningsforslagene som kommer fram i design sprinten. For BtB </w:t>
      </w:r>
      <w:r w:rsidR="00F70BFE" w:rsidRPr="36F075B0">
        <w:rPr>
          <w:rFonts w:ascii="Calibri" w:hAnsi="Calibri" w:cs="Calibri"/>
          <w:color w:val="444444"/>
          <w:shd w:val="clear" w:color="auto" w:fill="FFFFFF"/>
          <w:lang w:val="nb-NO"/>
        </w:rPr>
        <w:t>planlegges</w:t>
      </w:r>
      <w:r w:rsidR="00AE17A5" w:rsidRPr="36F075B0">
        <w:rPr>
          <w:rFonts w:ascii="Calibri" w:hAnsi="Calibri" w:cs="Calibri"/>
          <w:color w:val="444444"/>
          <w:shd w:val="clear" w:color="auto" w:fill="FFFFFF"/>
          <w:lang w:val="nb-NO"/>
        </w:rPr>
        <w:t xml:space="preserve"> </w:t>
      </w:r>
      <w:r w:rsidR="002D03BC" w:rsidRPr="36F075B0">
        <w:rPr>
          <w:rFonts w:ascii="Calibri" w:hAnsi="Calibri" w:cs="Calibri"/>
          <w:color w:val="444444"/>
          <w:shd w:val="clear" w:color="auto" w:fill="FFFFFF"/>
          <w:lang w:val="nb-NO"/>
        </w:rPr>
        <w:t>d</w:t>
      </w:r>
      <w:r w:rsidR="009676E7" w:rsidRPr="36F075B0">
        <w:rPr>
          <w:rFonts w:ascii="Calibri" w:hAnsi="Calibri" w:cs="Calibri"/>
          <w:color w:val="444444"/>
          <w:shd w:val="clear" w:color="auto" w:fill="FFFFFF"/>
          <w:lang w:val="nb-NO"/>
        </w:rPr>
        <w:t xml:space="preserve">esign sprint i uke 11 og </w:t>
      </w:r>
      <w:r w:rsidR="0027623B" w:rsidRPr="36F075B0">
        <w:rPr>
          <w:rFonts w:ascii="Calibri" w:hAnsi="Calibri" w:cs="Calibri"/>
          <w:color w:val="444444"/>
          <w:shd w:val="clear" w:color="auto" w:fill="FFFFFF"/>
          <w:lang w:val="nb-NO"/>
        </w:rPr>
        <w:t xml:space="preserve">gap-analysen </w:t>
      </w:r>
      <w:r w:rsidR="00AA2B20" w:rsidRPr="36F075B0">
        <w:rPr>
          <w:rFonts w:ascii="Calibri" w:hAnsi="Calibri" w:cs="Calibri"/>
          <w:color w:val="444444"/>
          <w:shd w:val="clear" w:color="auto" w:fill="FFFFFF"/>
          <w:lang w:val="nb-NO"/>
        </w:rPr>
        <w:t>være</w:t>
      </w:r>
      <w:r w:rsidR="0027623B" w:rsidRPr="36F075B0">
        <w:rPr>
          <w:rFonts w:ascii="Calibri" w:hAnsi="Calibri" w:cs="Calibri"/>
          <w:color w:val="444444"/>
          <w:shd w:val="clear" w:color="auto" w:fill="FFFFFF"/>
          <w:lang w:val="nb-NO"/>
        </w:rPr>
        <w:t xml:space="preserve"> ferdig </w:t>
      </w:r>
      <w:r w:rsidR="009676E7" w:rsidRPr="36F075B0">
        <w:rPr>
          <w:rFonts w:ascii="Calibri" w:hAnsi="Calibri" w:cs="Calibri"/>
          <w:color w:val="444444"/>
          <w:shd w:val="clear" w:color="auto" w:fill="FFFFFF"/>
          <w:lang w:val="nb-NO"/>
        </w:rPr>
        <w:t>i uke 14, slik at beslutningsgrunnlaget kan ferdigstilles og gjøres klar for videre organisasjonsmessig behandling</w:t>
      </w:r>
      <w:r w:rsidR="00287D63" w:rsidRPr="36F075B0">
        <w:rPr>
          <w:rFonts w:ascii="Calibri" w:hAnsi="Calibri" w:cs="Calibri"/>
          <w:color w:val="444444"/>
          <w:shd w:val="clear" w:color="auto" w:fill="FFFFFF"/>
          <w:lang w:val="nb-NO"/>
        </w:rPr>
        <w:t xml:space="preserve"> fra</w:t>
      </w:r>
      <w:r w:rsidR="009676E7" w:rsidRPr="36F075B0">
        <w:rPr>
          <w:rFonts w:ascii="Calibri" w:hAnsi="Calibri" w:cs="Calibri"/>
          <w:color w:val="444444"/>
          <w:shd w:val="clear" w:color="auto" w:fill="FFFFFF"/>
          <w:lang w:val="nb-NO"/>
        </w:rPr>
        <w:t xml:space="preserve"> uke 15</w:t>
      </w:r>
      <w:r w:rsidR="008743B0" w:rsidRPr="36F075B0">
        <w:rPr>
          <w:rFonts w:ascii="Calibri" w:hAnsi="Calibri" w:cs="Calibri"/>
          <w:color w:val="444444"/>
          <w:shd w:val="clear" w:color="auto" w:fill="FFFFFF"/>
          <w:lang w:val="nb-NO"/>
        </w:rPr>
        <w:t>.</w:t>
      </w:r>
    </w:p>
    <w:p w14:paraId="08EB4E35" w14:textId="77777777" w:rsidR="008743B0" w:rsidRDefault="008743B0" w:rsidP="00CF14E5">
      <w:pPr>
        <w:spacing w:after="0" w:line="240" w:lineRule="auto"/>
        <w:rPr>
          <w:rFonts w:ascii="Calibri" w:hAnsi="Calibri" w:cs="Calibri"/>
          <w:color w:val="444444"/>
          <w:shd w:val="clear" w:color="auto" w:fill="FFFFFF"/>
          <w:lang w:val="nb-NO"/>
        </w:rPr>
      </w:pPr>
    </w:p>
    <w:p w14:paraId="3A54D895" w14:textId="3350CE2E" w:rsidR="009676E7" w:rsidRPr="007C697C" w:rsidRDefault="008743B0" w:rsidP="00CF14E5">
      <w:pPr>
        <w:spacing w:after="0" w:line="240" w:lineRule="auto"/>
        <w:rPr>
          <w:rFonts w:ascii="Calibri" w:hAnsi="Calibri" w:cs="Calibri"/>
          <w:color w:val="444444"/>
          <w:shd w:val="clear" w:color="auto" w:fill="FFFFFF"/>
          <w:lang w:val="nb-NO"/>
        </w:rPr>
      </w:pPr>
      <w:r w:rsidRPr="36F075B0">
        <w:rPr>
          <w:rFonts w:ascii="Calibri" w:hAnsi="Calibri" w:cs="Calibri"/>
          <w:color w:val="444444"/>
          <w:shd w:val="clear" w:color="auto" w:fill="FFFFFF"/>
          <w:lang w:val="nb-NO"/>
        </w:rPr>
        <w:t xml:space="preserve">Det er mye som skal foregå og mange frister å forholde seg til, så </w:t>
      </w:r>
      <w:r w:rsidR="001E7E67" w:rsidRPr="36F075B0">
        <w:rPr>
          <w:rFonts w:ascii="Calibri" w:hAnsi="Calibri" w:cs="Calibri"/>
          <w:color w:val="444444"/>
          <w:shd w:val="clear" w:color="auto" w:fill="FFFFFF"/>
          <w:lang w:val="nb-NO"/>
        </w:rPr>
        <w:t>det er viktig at de lokale innføringsprosjektene planlegger dette arbeidet godt</w:t>
      </w:r>
      <w:r w:rsidRPr="36F075B0">
        <w:rPr>
          <w:rFonts w:ascii="Calibri" w:hAnsi="Calibri" w:cs="Calibri"/>
          <w:color w:val="444444"/>
          <w:shd w:val="clear" w:color="auto" w:fill="FFFFFF"/>
          <w:lang w:val="nb-NO"/>
        </w:rPr>
        <w:t xml:space="preserve"> – her vil det sentrale </w:t>
      </w:r>
      <w:r w:rsidR="001E7E67" w:rsidRPr="36F075B0">
        <w:rPr>
          <w:rFonts w:ascii="Calibri" w:hAnsi="Calibri" w:cs="Calibri"/>
          <w:color w:val="444444"/>
          <w:shd w:val="clear" w:color="auto" w:fill="FFFFFF"/>
          <w:lang w:val="nb-NO"/>
        </w:rPr>
        <w:t xml:space="preserve">BOTT ØL Innføringsprosjektet bistå enhetene. </w:t>
      </w:r>
    </w:p>
    <w:p w14:paraId="711A5A50" w14:textId="77777777" w:rsidR="00AD68B0" w:rsidRDefault="00AD68B0" w:rsidP="00CF14E5">
      <w:pPr>
        <w:spacing w:after="0" w:line="240" w:lineRule="auto"/>
        <w:rPr>
          <w:rFonts w:ascii="Calibri" w:hAnsi="Calibri" w:cs="Calibri"/>
          <w:b/>
          <w:bCs/>
          <w:color w:val="444444"/>
          <w:shd w:val="clear" w:color="auto" w:fill="FFFFFF"/>
          <w:lang w:val="nb-NO"/>
        </w:rPr>
      </w:pPr>
    </w:p>
    <w:p w14:paraId="51226F98" w14:textId="0D0452B6" w:rsidR="003C5366" w:rsidRPr="00AD68B0" w:rsidRDefault="00CF1EAE" w:rsidP="00CF14E5">
      <w:pPr>
        <w:spacing w:after="0" w:line="240" w:lineRule="auto"/>
        <w:rPr>
          <w:rFonts w:eastAsia="Times New Roman" w:cstheme="minorHAnsi"/>
          <w:b/>
          <w:bCs/>
          <w:lang w:val="nb-NO" w:eastAsia="nb-NO"/>
        </w:rPr>
      </w:pPr>
      <w:r w:rsidRPr="00AD68B0">
        <w:rPr>
          <w:rFonts w:ascii="Calibri" w:hAnsi="Calibri" w:cs="Calibri"/>
          <w:b/>
          <w:bCs/>
          <w:color w:val="444444"/>
          <w:shd w:val="clear" w:color="auto" w:fill="FFFFFF"/>
          <w:lang w:val="nb-NO"/>
        </w:rPr>
        <w:t>H</w:t>
      </w:r>
      <w:r w:rsidR="00FF0307" w:rsidRPr="00AD68B0">
        <w:rPr>
          <w:rFonts w:ascii="Calibri" w:hAnsi="Calibri" w:cs="Calibri"/>
          <w:b/>
          <w:bCs/>
          <w:color w:val="444444"/>
          <w:shd w:val="clear" w:color="auto" w:fill="FFFFFF"/>
          <w:lang w:val="nb-NO"/>
        </w:rPr>
        <w:t>vor finner vi kunnskapsgrunnlag på hva som er beslutter, altså rammevilkår for de utvalgte prosessene? Det vil være beslutninger som vil være førende for veivalg i de videre arbeidspros</w:t>
      </w:r>
      <w:r w:rsidRPr="00AD68B0">
        <w:rPr>
          <w:rFonts w:ascii="Calibri" w:hAnsi="Calibri" w:cs="Calibri"/>
          <w:b/>
          <w:bCs/>
          <w:color w:val="444444"/>
          <w:shd w:val="clear" w:color="auto" w:fill="FFFFFF"/>
          <w:lang w:val="nb-NO"/>
        </w:rPr>
        <w:t>essene?</w:t>
      </w:r>
    </w:p>
    <w:p w14:paraId="6EEC6160" w14:textId="5DF855EC" w:rsidR="002D51F8" w:rsidRDefault="002D51F8" w:rsidP="00CF14E5">
      <w:pPr>
        <w:spacing w:after="0" w:line="240" w:lineRule="auto"/>
        <w:rPr>
          <w:rFonts w:eastAsia="Times New Roman" w:cstheme="minorHAnsi"/>
          <w:lang w:val="nb-NO" w:eastAsia="nb-NO"/>
        </w:rPr>
      </w:pPr>
    </w:p>
    <w:p w14:paraId="13001FC5" w14:textId="1543CAAE" w:rsidR="00FA6021" w:rsidRPr="00AD68B0" w:rsidRDefault="002D03BC" w:rsidP="00FA6021">
      <w:pPr>
        <w:spacing w:after="0" w:line="240" w:lineRule="auto"/>
        <w:rPr>
          <w:rFonts w:eastAsia="Times New Roman"/>
          <w:lang w:val="nb-NO" w:eastAsia="nb-NO"/>
        </w:rPr>
      </w:pPr>
      <w:r w:rsidRPr="36F075B0">
        <w:rPr>
          <w:rFonts w:eastAsia="Times New Roman"/>
          <w:lang w:val="nb-NO" w:eastAsia="nb-NO"/>
        </w:rPr>
        <w:t xml:space="preserve">De nye BOTT-prosessene danner grunnlaget for kunnskapsgrunnlagene. </w:t>
      </w:r>
      <w:r w:rsidR="00FA6021" w:rsidRPr="36F075B0">
        <w:rPr>
          <w:rFonts w:eastAsia="Times New Roman"/>
          <w:lang w:val="nb-NO" w:eastAsia="nb-NO"/>
        </w:rPr>
        <w:t xml:space="preserve">Nye prosesser med rollebeskrivelser finnes på </w:t>
      </w:r>
      <w:hyperlink r:id="rId12">
        <w:r w:rsidR="00FA6021" w:rsidRPr="36F075B0">
          <w:rPr>
            <w:rStyle w:val="Hyperlink"/>
            <w:lang w:val="nb-NO"/>
          </w:rPr>
          <w:t>Økonomi og lønn - BOTT (bott-samarbeidet.no)</w:t>
        </w:r>
      </w:hyperlink>
    </w:p>
    <w:p w14:paraId="7CB8B89F" w14:textId="77777777" w:rsidR="001211AD" w:rsidRDefault="001211AD" w:rsidP="00CF14E5">
      <w:pPr>
        <w:spacing w:after="0" w:line="240" w:lineRule="auto"/>
        <w:rPr>
          <w:rFonts w:eastAsia="Times New Roman"/>
          <w:lang w:val="nb-NO" w:eastAsia="nb-NO"/>
        </w:rPr>
      </w:pPr>
    </w:p>
    <w:p w14:paraId="1B051A60" w14:textId="6A5B42F3" w:rsidR="00FA6021" w:rsidRPr="001211AD" w:rsidRDefault="002D03BC" w:rsidP="00CF14E5">
      <w:pPr>
        <w:spacing w:after="0" w:line="240" w:lineRule="auto"/>
        <w:rPr>
          <w:rFonts w:eastAsia="Times New Roman"/>
          <w:lang w:val="nb-NO" w:eastAsia="nb-NO"/>
        </w:rPr>
      </w:pPr>
      <w:r w:rsidRPr="36F075B0">
        <w:rPr>
          <w:rFonts w:eastAsia="Times New Roman"/>
          <w:lang w:val="nb-NO" w:eastAsia="nb-NO"/>
        </w:rPr>
        <w:t xml:space="preserve">I tillegg må </w:t>
      </w:r>
      <w:r w:rsidR="00C72953" w:rsidRPr="36F075B0">
        <w:rPr>
          <w:rFonts w:eastAsia="Times New Roman"/>
          <w:lang w:val="nb-NO" w:eastAsia="nb-NO"/>
        </w:rPr>
        <w:t xml:space="preserve">kunnskapsgrunnlagene bearbeidet/ utvides </w:t>
      </w:r>
      <w:r w:rsidR="00BE1934" w:rsidRPr="36F075B0">
        <w:rPr>
          <w:rFonts w:eastAsia="Times New Roman"/>
          <w:lang w:val="nb-NO" w:eastAsia="nb-NO"/>
        </w:rPr>
        <w:t>i</w:t>
      </w:r>
      <w:r w:rsidR="00983B1D" w:rsidRPr="36F075B0">
        <w:rPr>
          <w:rFonts w:eastAsia="Times New Roman"/>
          <w:lang w:val="nb-NO" w:eastAsia="nb-NO"/>
        </w:rPr>
        <w:t xml:space="preserve"> forhold til </w:t>
      </w:r>
      <w:r w:rsidR="00134164" w:rsidRPr="36F075B0">
        <w:rPr>
          <w:rFonts w:eastAsia="Times New Roman"/>
          <w:lang w:val="nb-NO" w:eastAsia="nb-NO"/>
        </w:rPr>
        <w:t>problemstillingene</w:t>
      </w:r>
      <w:r w:rsidR="00886132" w:rsidRPr="36F075B0">
        <w:rPr>
          <w:rFonts w:eastAsia="Times New Roman"/>
          <w:lang w:val="nb-NO" w:eastAsia="nb-NO"/>
        </w:rPr>
        <w:t xml:space="preserve"> man kommer fram til skal ha fokus i </w:t>
      </w:r>
      <w:r w:rsidR="00A11F5D" w:rsidRPr="36F075B0">
        <w:rPr>
          <w:rFonts w:eastAsia="Times New Roman"/>
          <w:lang w:val="nb-NO" w:eastAsia="nb-NO"/>
        </w:rPr>
        <w:t>d</w:t>
      </w:r>
      <w:r w:rsidR="00886132" w:rsidRPr="36F075B0">
        <w:rPr>
          <w:rFonts w:eastAsia="Times New Roman"/>
          <w:lang w:val="nb-NO" w:eastAsia="nb-NO"/>
        </w:rPr>
        <w:t>esign sprintene</w:t>
      </w:r>
      <w:r w:rsidR="00BE1934" w:rsidRPr="36F075B0">
        <w:rPr>
          <w:rFonts w:eastAsia="Times New Roman"/>
          <w:lang w:val="nb-NO" w:eastAsia="nb-NO"/>
        </w:rPr>
        <w:t>. Her vil kjernegruppene å ha en viktig rolle i forhold til både problemstillinger, og kunnskapsgrunnlag</w:t>
      </w:r>
      <w:r w:rsidR="003860BD" w:rsidRPr="36F075B0">
        <w:rPr>
          <w:rFonts w:eastAsia="Times New Roman"/>
          <w:lang w:val="nb-NO" w:eastAsia="nb-NO"/>
        </w:rPr>
        <w:t xml:space="preserve">. </w:t>
      </w:r>
    </w:p>
    <w:p w14:paraId="0BD740A0" w14:textId="77777777" w:rsidR="006A7935" w:rsidRDefault="006A7935" w:rsidP="00CF14E5">
      <w:pPr>
        <w:spacing w:after="0" w:line="240" w:lineRule="auto"/>
        <w:rPr>
          <w:rFonts w:ascii="Calibri" w:hAnsi="Calibri" w:cs="Calibri"/>
          <w:b/>
          <w:bCs/>
          <w:color w:val="444444"/>
          <w:shd w:val="clear" w:color="auto" w:fill="FFFFFF"/>
          <w:lang w:val="nb-NO"/>
        </w:rPr>
      </w:pPr>
    </w:p>
    <w:p w14:paraId="7EC8F185" w14:textId="0873AF3B" w:rsidR="00A62E73" w:rsidRDefault="008F693A" w:rsidP="00CF14E5">
      <w:pPr>
        <w:spacing w:after="0" w:line="240" w:lineRule="auto"/>
        <w:rPr>
          <w:rFonts w:ascii="Calibri" w:hAnsi="Calibri" w:cs="Calibri"/>
          <w:b/>
          <w:bCs/>
          <w:color w:val="444444"/>
          <w:shd w:val="clear" w:color="auto" w:fill="FFFFFF"/>
          <w:lang w:val="nb-NO"/>
        </w:rPr>
      </w:pPr>
      <w:r w:rsidRPr="008F693A">
        <w:rPr>
          <w:rFonts w:ascii="Calibri" w:hAnsi="Calibri" w:cs="Calibri"/>
          <w:b/>
          <w:bCs/>
          <w:color w:val="444444"/>
          <w:shd w:val="clear" w:color="auto" w:fill="FFFFFF"/>
          <w:lang w:val="nb-NO"/>
        </w:rPr>
        <w:t xml:space="preserve">Hvordan sikre åpenhet i prosessene for alle, samt mulighet for </w:t>
      </w:r>
      <w:r w:rsidR="00AF43D0" w:rsidRPr="008F693A">
        <w:rPr>
          <w:rFonts w:ascii="Calibri" w:hAnsi="Calibri" w:cs="Calibri"/>
          <w:b/>
          <w:bCs/>
          <w:color w:val="444444"/>
          <w:shd w:val="clear" w:color="auto" w:fill="FFFFFF"/>
          <w:lang w:val="nb-NO"/>
        </w:rPr>
        <w:t>å kommentere</w:t>
      </w:r>
      <w:r w:rsidR="00AF43D0">
        <w:rPr>
          <w:rFonts w:ascii="Calibri" w:hAnsi="Calibri" w:cs="Calibri"/>
          <w:b/>
          <w:bCs/>
          <w:color w:val="444444"/>
          <w:shd w:val="clear" w:color="auto" w:fill="FFFFFF"/>
          <w:lang w:val="nb-NO"/>
        </w:rPr>
        <w:t>,</w:t>
      </w:r>
      <w:r w:rsidRPr="008F693A">
        <w:rPr>
          <w:rFonts w:ascii="Calibri" w:hAnsi="Calibri" w:cs="Calibri"/>
          <w:b/>
          <w:bCs/>
          <w:color w:val="444444"/>
          <w:shd w:val="clear" w:color="auto" w:fill="FFFFFF"/>
          <w:lang w:val="nb-NO"/>
        </w:rPr>
        <w:t xml:space="preserve"> komme med innspill underveis?</w:t>
      </w:r>
    </w:p>
    <w:p w14:paraId="59162374" w14:textId="77777777" w:rsidR="0012419E" w:rsidRPr="008F693A" w:rsidRDefault="0012419E" w:rsidP="00CF14E5">
      <w:pPr>
        <w:spacing w:after="0" w:line="240" w:lineRule="auto"/>
        <w:rPr>
          <w:rFonts w:eastAsia="Times New Roman" w:cstheme="minorHAnsi"/>
          <w:b/>
          <w:bCs/>
          <w:lang w:val="nb-NO" w:eastAsia="nb-NO"/>
        </w:rPr>
      </w:pPr>
    </w:p>
    <w:p w14:paraId="0E2E8049" w14:textId="7842F4AB" w:rsidR="00A62E73" w:rsidRDefault="00A97BAE" w:rsidP="00CF14E5">
      <w:pPr>
        <w:spacing w:after="0" w:line="240" w:lineRule="auto"/>
        <w:rPr>
          <w:rFonts w:eastAsia="Times New Roman" w:cstheme="minorHAnsi"/>
          <w:lang w:val="nb-NO" w:eastAsia="nb-NO"/>
        </w:rPr>
      </w:pPr>
      <w:r>
        <w:rPr>
          <w:rFonts w:eastAsia="Times New Roman" w:cstheme="minorHAnsi"/>
          <w:lang w:val="nb-NO" w:eastAsia="nb-NO"/>
        </w:rPr>
        <w:t>Referanseteam</w:t>
      </w:r>
      <w:r w:rsidR="00CA516B">
        <w:rPr>
          <w:rFonts w:eastAsia="Times New Roman" w:cstheme="minorHAnsi"/>
          <w:lang w:val="nb-NO" w:eastAsia="nb-NO"/>
        </w:rPr>
        <w:t xml:space="preserve"> vil ha en viktig</w:t>
      </w:r>
      <w:r>
        <w:rPr>
          <w:rFonts w:eastAsia="Times New Roman" w:cstheme="minorHAnsi"/>
          <w:lang w:val="nb-NO" w:eastAsia="nb-NO"/>
        </w:rPr>
        <w:t xml:space="preserve"> rolle i forhold </w:t>
      </w:r>
      <w:r w:rsidR="000306DA">
        <w:rPr>
          <w:rFonts w:eastAsia="Times New Roman" w:cstheme="minorHAnsi"/>
          <w:lang w:val="nb-NO" w:eastAsia="nb-NO"/>
        </w:rPr>
        <w:t xml:space="preserve">til innspill før utvikling av </w:t>
      </w:r>
      <w:r w:rsidR="009221A2">
        <w:rPr>
          <w:rFonts w:eastAsia="Times New Roman" w:cstheme="minorHAnsi"/>
          <w:lang w:val="nb-NO" w:eastAsia="nb-NO"/>
        </w:rPr>
        <w:t>løsningsforslag</w:t>
      </w:r>
      <w:r w:rsidR="000306DA">
        <w:rPr>
          <w:rFonts w:eastAsia="Times New Roman" w:cstheme="minorHAnsi"/>
          <w:lang w:val="nb-NO" w:eastAsia="nb-NO"/>
        </w:rPr>
        <w:t xml:space="preserve"> og </w:t>
      </w:r>
      <w:r w:rsidR="00034FCF">
        <w:rPr>
          <w:rFonts w:eastAsia="Times New Roman" w:cstheme="minorHAnsi"/>
          <w:lang w:val="nb-NO" w:eastAsia="nb-NO"/>
        </w:rPr>
        <w:t xml:space="preserve">videre vil de lokale forankringsrundene være viktige arenaer for </w:t>
      </w:r>
      <w:r w:rsidR="00CA516B">
        <w:rPr>
          <w:rFonts w:eastAsia="Times New Roman" w:cstheme="minorHAnsi"/>
          <w:lang w:val="nb-NO" w:eastAsia="nb-NO"/>
        </w:rPr>
        <w:t xml:space="preserve">involvering og medvirkning på beslutningsgrunnlaget. </w:t>
      </w:r>
    </w:p>
    <w:p w14:paraId="7585378E" w14:textId="2B96958B" w:rsidR="00A97BAE" w:rsidRDefault="00A97BAE" w:rsidP="00CF14E5">
      <w:pPr>
        <w:spacing w:after="0" w:line="240" w:lineRule="auto"/>
        <w:rPr>
          <w:rFonts w:eastAsia="Times New Roman" w:cstheme="minorHAnsi"/>
          <w:lang w:val="nb-NO" w:eastAsia="nb-NO"/>
        </w:rPr>
      </w:pPr>
    </w:p>
    <w:p w14:paraId="5F8789DB" w14:textId="39E773D8" w:rsidR="001B767C" w:rsidRDefault="00EE1166" w:rsidP="00CF14E5">
      <w:pPr>
        <w:spacing w:after="0" w:line="240" w:lineRule="auto"/>
        <w:rPr>
          <w:rFonts w:ascii="Calibri" w:hAnsi="Calibri" w:cs="Calibri"/>
          <w:b/>
          <w:bCs/>
          <w:color w:val="444444"/>
          <w:shd w:val="clear" w:color="auto" w:fill="FFFFFF"/>
          <w:lang w:val="nb-NO"/>
        </w:rPr>
      </w:pPr>
      <w:r w:rsidRPr="00EE1166">
        <w:rPr>
          <w:rFonts w:ascii="Calibri" w:hAnsi="Calibri" w:cs="Calibri"/>
          <w:b/>
          <w:bCs/>
          <w:color w:val="444444"/>
          <w:shd w:val="clear" w:color="auto" w:fill="FFFFFF"/>
          <w:lang w:val="nb-NO"/>
        </w:rPr>
        <w:t>Er det ett uttrekk av stegene i den detaljerte prosessen som er spesielt kritiske?</w:t>
      </w:r>
    </w:p>
    <w:p w14:paraId="7F53F5DD" w14:textId="530C1BAA" w:rsidR="001B767C" w:rsidRDefault="001B767C" w:rsidP="00CF14E5">
      <w:pPr>
        <w:spacing w:after="0" w:line="240" w:lineRule="auto"/>
        <w:rPr>
          <w:rFonts w:ascii="Calibri" w:hAnsi="Calibri" w:cs="Calibri"/>
          <w:b/>
          <w:bCs/>
          <w:color w:val="444444"/>
          <w:shd w:val="clear" w:color="auto" w:fill="FFFFFF"/>
          <w:lang w:val="nb-NO"/>
        </w:rPr>
      </w:pPr>
    </w:p>
    <w:p w14:paraId="128E36AE" w14:textId="7B10E882" w:rsidR="001B767C" w:rsidRPr="00AD68B0" w:rsidRDefault="001B767C" w:rsidP="00CF14E5">
      <w:pPr>
        <w:spacing w:after="0" w:line="240" w:lineRule="auto"/>
        <w:rPr>
          <w:rFonts w:ascii="Calibri" w:hAnsi="Calibri" w:cs="Calibri"/>
          <w:color w:val="444444"/>
          <w:shd w:val="clear" w:color="auto" w:fill="FFFFFF"/>
          <w:lang w:val="nb-NO"/>
        </w:rPr>
      </w:pPr>
      <w:r w:rsidRPr="36F075B0">
        <w:rPr>
          <w:rFonts w:ascii="Calibri" w:hAnsi="Calibri" w:cs="Calibri"/>
          <w:color w:val="444444"/>
          <w:shd w:val="clear" w:color="auto" w:fill="FFFFFF"/>
          <w:lang w:val="nb-NO"/>
        </w:rPr>
        <w:t xml:space="preserve">Det er litt vanskelig å vite hvilen prosess det henvises </w:t>
      </w:r>
      <w:r w:rsidR="000E3377" w:rsidRPr="36F075B0">
        <w:rPr>
          <w:rFonts w:ascii="Calibri" w:hAnsi="Calibri" w:cs="Calibri"/>
          <w:color w:val="444444"/>
          <w:shd w:val="clear" w:color="auto" w:fill="FFFFFF"/>
          <w:lang w:val="nb-NO"/>
        </w:rPr>
        <w:t xml:space="preserve">til </w:t>
      </w:r>
      <w:r w:rsidRPr="36F075B0">
        <w:rPr>
          <w:rFonts w:ascii="Calibri" w:hAnsi="Calibri" w:cs="Calibri"/>
          <w:color w:val="444444"/>
          <w:shd w:val="clear" w:color="auto" w:fill="FFFFFF"/>
          <w:lang w:val="nb-NO"/>
        </w:rPr>
        <w:t>i spørsmålet</w:t>
      </w:r>
      <w:r w:rsidR="00F711CB" w:rsidRPr="36F075B0">
        <w:rPr>
          <w:rFonts w:ascii="Calibri" w:hAnsi="Calibri" w:cs="Calibri"/>
          <w:color w:val="444444"/>
          <w:shd w:val="clear" w:color="auto" w:fill="FFFFFF"/>
          <w:lang w:val="nb-NO"/>
        </w:rPr>
        <w:t xml:space="preserve">, som et generelt svar i forhold til prosessgjennomgangene </w:t>
      </w:r>
      <w:r w:rsidR="00073FFF" w:rsidRPr="36F075B0">
        <w:rPr>
          <w:rFonts w:ascii="Calibri" w:hAnsi="Calibri" w:cs="Calibri"/>
          <w:color w:val="444444"/>
          <w:shd w:val="clear" w:color="auto" w:fill="FFFFFF"/>
          <w:lang w:val="nb-NO"/>
        </w:rPr>
        <w:t>vil det være kritisk å ha god forståelse for de nye BOTT prosessene og hvilke muligheter de</w:t>
      </w:r>
      <w:r w:rsidR="000E3377" w:rsidRPr="36F075B0">
        <w:rPr>
          <w:rFonts w:ascii="Calibri" w:hAnsi="Calibri" w:cs="Calibri"/>
          <w:color w:val="444444"/>
          <w:shd w:val="clear" w:color="auto" w:fill="FFFFFF"/>
          <w:lang w:val="nb-NO"/>
        </w:rPr>
        <w:t xml:space="preserve"> gir NTNU, </w:t>
      </w:r>
      <w:r w:rsidR="00170223" w:rsidRPr="36F075B0">
        <w:rPr>
          <w:rFonts w:ascii="Calibri" w:hAnsi="Calibri" w:cs="Calibri"/>
          <w:color w:val="444444"/>
          <w:shd w:val="clear" w:color="auto" w:fill="FFFFFF"/>
          <w:lang w:val="nb-NO"/>
        </w:rPr>
        <w:t xml:space="preserve">samt sikre bred involvering </w:t>
      </w:r>
      <w:r w:rsidR="001E76E0" w:rsidRPr="36F075B0">
        <w:rPr>
          <w:rFonts w:ascii="Calibri" w:hAnsi="Calibri" w:cs="Calibri"/>
          <w:color w:val="444444"/>
          <w:shd w:val="clear" w:color="auto" w:fill="FFFFFF"/>
          <w:lang w:val="nb-NO"/>
        </w:rPr>
        <w:t xml:space="preserve">i utarbeidelsen av løsningsforslag for NTNU. </w:t>
      </w:r>
      <w:r w:rsidR="006622DA" w:rsidRPr="36F075B0">
        <w:rPr>
          <w:rFonts w:ascii="Calibri" w:hAnsi="Calibri" w:cs="Calibri"/>
          <w:color w:val="444444"/>
          <w:shd w:val="clear" w:color="auto" w:fill="FFFFFF"/>
          <w:lang w:val="nb-NO"/>
        </w:rPr>
        <w:t>Det legges opp til involvering gjennom etablering av referanseteam for hver prosess, samt høringsrunder når løsningsforslagene foreligger.</w:t>
      </w:r>
    </w:p>
    <w:p w14:paraId="05B0F7F9" w14:textId="77777777" w:rsidR="009B7827" w:rsidRDefault="009B7827" w:rsidP="00CF14E5">
      <w:pPr>
        <w:spacing w:after="0" w:line="240" w:lineRule="auto"/>
        <w:rPr>
          <w:rFonts w:ascii="Calibri" w:hAnsi="Calibri" w:cs="Calibri"/>
          <w:b/>
          <w:bCs/>
          <w:color w:val="444444"/>
          <w:shd w:val="clear" w:color="auto" w:fill="FFFFFF"/>
          <w:lang w:val="nb-NO"/>
        </w:rPr>
      </w:pPr>
    </w:p>
    <w:p w14:paraId="79019F9A" w14:textId="77777777" w:rsidR="008B1700" w:rsidRDefault="008B1700" w:rsidP="00CF14E5">
      <w:pPr>
        <w:spacing w:after="0" w:line="240" w:lineRule="auto"/>
        <w:rPr>
          <w:rFonts w:ascii="Calibri" w:hAnsi="Calibri" w:cs="Calibri"/>
          <w:b/>
          <w:bCs/>
          <w:color w:val="444444"/>
          <w:shd w:val="clear" w:color="auto" w:fill="FFFFFF"/>
          <w:lang w:val="nb-NO"/>
        </w:rPr>
      </w:pPr>
    </w:p>
    <w:p w14:paraId="6B9E7296" w14:textId="6A69D447" w:rsidR="00EE1166" w:rsidRPr="009B7827" w:rsidRDefault="009B7827" w:rsidP="00CF14E5">
      <w:pPr>
        <w:spacing w:after="0" w:line="240" w:lineRule="auto"/>
        <w:rPr>
          <w:rFonts w:eastAsia="Times New Roman" w:cstheme="minorHAnsi"/>
          <w:b/>
          <w:bCs/>
          <w:lang w:val="nb-NO" w:eastAsia="nb-NO"/>
        </w:rPr>
      </w:pPr>
      <w:r w:rsidRPr="009B7827">
        <w:rPr>
          <w:rFonts w:ascii="Calibri" w:hAnsi="Calibri" w:cs="Calibri"/>
          <w:b/>
          <w:bCs/>
          <w:color w:val="444444"/>
          <w:shd w:val="clear" w:color="auto" w:fill="FFFFFF"/>
          <w:lang w:val="nb-NO"/>
        </w:rPr>
        <w:t>Hvordan skal man sikre at man ikke suboptimaliserer hver delprosess slik at det blir et godt resultat for brukerne og enhetene?</w:t>
      </w:r>
    </w:p>
    <w:p w14:paraId="4B925012" w14:textId="77777777" w:rsidR="00657DA1" w:rsidRPr="00934A16" w:rsidRDefault="00657DA1" w:rsidP="00CF14E5">
      <w:pPr>
        <w:spacing w:after="0" w:line="240" w:lineRule="auto"/>
        <w:rPr>
          <w:rFonts w:eastAsia="Times New Roman" w:cstheme="minorHAnsi"/>
          <w:b/>
          <w:bCs/>
          <w:lang w:val="nb-NO" w:eastAsia="nb-NO"/>
        </w:rPr>
      </w:pPr>
    </w:p>
    <w:p w14:paraId="513F2ACE" w14:textId="00977EDC" w:rsidR="00B92155" w:rsidRPr="00F02DFF" w:rsidRDefault="00035A77" w:rsidP="36F075B0">
      <w:pPr>
        <w:spacing w:after="0" w:line="240" w:lineRule="auto"/>
        <w:rPr>
          <w:rFonts w:eastAsia="Times New Roman"/>
          <w:lang w:val="nb-NO" w:eastAsia="nb-NO"/>
        </w:rPr>
      </w:pPr>
      <w:r w:rsidRPr="36F075B0">
        <w:rPr>
          <w:rFonts w:eastAsia="Times New Roman"/>
          <w:lang w:val="nb-NO" w:eastAsia="nb-NO"/>
        </w:rPr>
        <w:t xml:space="preserve">Her vil det være viktig å ha et helhetsblikk </w:t>
      </w:r>
      <w:r w:rsidR="00BC7A60" w:rsidRPr="36F075B0">
        <w:rPr>
          <w:rFonts w:eastAsia="Times New Roman"/>
          <w:lang w:val="nb-NO" w:eastAsia="nb-NO"/>
        </w:rPr>
        <w:t xml:space="preserve">på de ulike løsningsforslagene som </w:t>
      </w:r>
      <w:r w:rsidR="00D0187F" w:rsidRPr="36F075B0">
        <w:rPr>
          <w:rFonts w:eastAsia="Times New Roman"/>
          <w:lang w:val="nb-NO" w:eastAsia="nb-NO"/>
        </w:rPr>
        <w:t>kommer frem</w:t>
      </w:r>
      <w:r w:rsidR="00B92155" w:rsidRPr="36F075B0">
        <w:rPr>
          <w:rFonts w:eastAsia="Times New Roman"/>
          <w:lang w:val="nb-NO" w:eastAsia="nb-NO"/>
        </w:rPr>
        <w:t xml:space="preserve"> i </w:t>
      </w:r>
      <w:r w:rsidR="0066247B" w:rsidRPr="36F075B0">
        <w:rPr>
          <w:rFonts w:eastAsia="Times New Roman"/>
          <w:lang w:val="nb-NO" w:eastAsia="nb-NO"/>
        </w:rPr>
        <w:t>d</w:t>
      </w:r>
      <w:r w:rsidR="00B92155" w:rsidRPr="36F075B0">
        <w:rPr>
          <w:rFonts w:eastAsia="Times New Roman"/>
          <w:lang w:val="nb-NO" w:eastAsia="nb-NO"/>
        </w:rPr>
        <w:t xml:space="preserve">esign sprintene, og dette bør være fokus både i </w:t>
      </w:r>
      <w:r w:rsidR="00D0187F" w:rsidRPr="36F075B0">
        <w:rPr>
          <w:rFonts w:eastAsia="Times New Roman"/>
          <w:lang w:val="nb-NO" w:eastAsia="nb-NO"/>
        </w:rPr>
        <w:t>den organisatoriske behandlingen det legges opp til og de lokale forankringsr</w:t>
      </w:r>
      <w:r w:rsidR="007B2D11" w:rsidRPr="36F075B0">
        <w:rPr>
          <w:rFonts w:eastAsia="Times New Roman"/>
          <w:lang w:val="nb-NO" w:eastAsia="nb-NO"/>
        </w:rPr>
        <w:t xml:space="preserve">undene. </w:t>
      </w:r>
    </w:p>
    <w:p w14:paraId="04A9FEB1" w14:textId="33039515" w:rsidR="2FDF53B8" w:rsidRDefault="2FDF53B8" w:rsidP="2FDF53B8">
      <w:pPr>
        <w:spacing w:after="0" w:line="240" w:lineRule="auto"/>
        <w:rPr>
          <w:rFonts w:eastAsia="Times New Roman"/>
          <w:i/>
          <w:iCs/>
          <w:lang w:val="nb-NO" w:eastAsia="nb-NO"/>
        </w:rPr>
      </w:pPr>
    </w:p>
    <w:p w14:paraId="48A58BE7" w14:textId="58F7FCE6" w:rsidR="09D94A6E" w:rsidRDefault="431AA4E9" w:rsidP="54AC251F">
      <w:pPr>
        <w:rPr>
          <w:rFonts w:ascii="Calibri" w:eastAsia="Calibri" w:hAnsi="Calibri" w:cs="Calibri"/>
          <w:lang w:val="nb-NO"/>
        </w:rPr>
      </w:pPr>
      <w:r w:rsidRPr="36F075B0">
        <w:rPr>
          <w:rFonts w:ascii="Calibri" w:eastAsia="Calibri" w:hAnsi="Calibri" w:cs="Calibri"/>
          <w:b/>
          <w:bCs/>
          <w:color w:val="444444"/>
          <w:lang w:val="nb-NO"/>
        </w:rPr>
        <w:t>Hvordan er informasjonssikkerheten ivaretatt? Vil en storfeil eller et datanagrep/innbrudd hos DFØ ramme alle BOTT universitetene? Foreligger det ROS analyser relatert til dette?</w:t>
      </w:r>
    </w:p>
    <w:p w14:paraId="44D117C2" w14:textId="75D48F1A" w:rsidR="09D94A6E" w:rsidRPr="008B1700" w:rsidRDefault="09D94A6E" w:rsidP="54AC251F">
      <w:pPr>
        <w:rPr>
          <w:lang w:val="nb-NO"/>
        </w:rPr>
      </w:pPr>
      <w:r w:rsidRPr="36F075B0">
        <w:rPr>
          <w:rFonts w:ascii="Calibri" w:eastAsia="Calibri" w:hAnsi="Calibri" w:cs="Calibri"/>
          <w:lang w:val="nb-NO"/>
        </w:rPr>
        <w:t>Det er gjennomført en generell ROS analyse som gjennomføres ved alle slike avtaler om leveranser av tjenester.</w:t>
      </w:r>
    </w:p>
    <w:p w14:paraId="513B89FA" w14:textId="679EDD3C" w:rsidR="4ED57120" w:rsidRDefault="5D72CBC1" w:rsidP="6FE626EC">
      <w:pPr>
        <w:spacing w:after="0" w:line="240" w:lineRule="auto"/>
        <w:rPr>
          <w:rFonts w:ascii="Calibri" w:eastAsia="Calibri" w:hAnsi="Calibri" w:cs="Calibri"/>
          <w:b/>
          <w:bCs/>
          <w:lang w:val="nb-NO"/>
        </w:rPr>
      </w:pPr>
      <w:r w:rsidRPr="36F075B0">
        <w:rPr>
          <w:rFonts w:ascii="Calibri" w:eastAsia="Calibri" w:hAnsi="Calibri" w:cs="Calibri"/>
          <w:b/>
          <w:bCs/>
          <w:lang w:val="nb-NO"/>
        </w:rPr>
        <w:t>Hva meners med allmøtet jf. Gry-Lene sin presentasjon?</w:t>
      </w:r>
    </w:p>
    <w:p w14:paraId="245117E0" w14:textId="3077143F" w:rsidR="4ED57120" w:rsidRDefault="5D72CBC1" w:rsidP="6889A8CE">
      <w:pPr>
        <w:spacing w:after="0" w:line="240" w:lineRule="auto"/>
        <w:rPr>
          <w:rFonts w:ascii="Calibri" w:eastAsia="Calibri" w:hAnsi="Calibri" w:cs="Calibri"/>
          <w:lang w:val="nb-NO"/>
        </w:rPr>
      </w:pPr>
      <w:r w:rsidRPr="6889A8CE">
        <w:rPr>
          <w:rFonts w:ascii="Calibri" w:eastAsia="Calibri" w:hAnsi="Calibri" w:cs="Calibri"/>
          <w:lang w:val="nb-NO"/>
        </w:rPr>
        <w:t>Med allmøte i presentasjon</w:t>
      </w:r>
      <w:r w:rsidR="21C6A8C1" w:rsidRPr="6889A8CE">
        <w:rPr>
          <w:rFonts w:ascii="Calibri" w:eastAsia="Calibri" w:hAnsi="Calibri" w:cs="Calibri"/>
          <w:lang w:val="nb-NO"/>
        </w:rPr>
        <w:t xml:space="preserve"> om </w:t>
      </w:r>
      <w:r w:rsidR="36CF455D" w:rsidRPr="6889A8CE">
        <w:rPr>
          <w:rFonts w:ascii="Calibri" w:eastAsia="Calibri" w:hAnsi="Calibri" w:cs="Calibri"/>
          <w:lang w:val="nb-NO"/>
        </w:rPr>
        <w:t xml:space="preserve">gjennomføring </w:t>
      </w:r>
      <w:r w:rsidR="21C6A8C1" w:rsidRPr="6889A8CE">
        <w:rPr>
          <w:rFonts w:ascii="Calibri" w:eastAsia="Calibri" w:hAnsi="Calibri" w:cs="Calibri"/>
          <w:lang w:val="nb-NO"/>
        </w:rPr>
        <w:t xml:space="preserve">prosessgjennomganger, </w:t>
      </w:r>
      <w:r w:rsidRPr="6889A8CE">
        <w:rPr>
          <w:rFonts w:ascii="Calibri" w:eastAsia="Calibri" w:hAnsi="Calibri" w:cs="Calibri"/>
          <w:lang w:val="nb-NO"/>
        </w:rPr>
        <w:t xml:space="preserve">menes møter (digitale) hvor interessenter </w:t>
      </w:r>
      <w:r w:rsidR="21C6A8C1" w:rsidRPr="6889A8CE">
        <w:rPr>
          <w:rFonts w:ascii="Calibri" w:eastAsia="Calibri" w:hAnsi="Calibri" w:cs="Calibri"/>
          <w:lang w:val="nb-NO"/>
        </w:rPr>
        <w:t xml:space="preserve">innenfor hver enkelt prosess </w:t>
      </w:r>
      <w:r w:rsidRPr="6889A8CE">
        <w:rPr>
          <w:rFonts w:ascii="Calibri" w:eastAsia="Calibri" w:hAnsi="Calibri" w:cs="Calibri"/>
          <w:lang w:val="nb-NO"/>
        </w:rPr>
        <w:t xml:space="preserve">blir invitert for presentasjon av løsningsforslag etter </w:t>
      </w:r>
      <w:r w:rsidR="5A4FD1ED" w:rsidRPr="6889A8CE">
        <w:rPr>
          <w:rFonts w:ascii="Calibri" w:eastAsia="Calibri" w:hAnsi="Calibri" w:cs="Calibri"/>
          <w:lang w:val="nb-NO"/>
        </w:rPr>
        <w:t xml:space="preserve">design </w:t>
      </w:r>
      <w:r w:rsidRPr="6889A8CE">
        <w:rPr>
          <w:rFonts w:ascii="Calibri" w:eastAsia="Calibri" w:hAnsi="Calibri" w:cs="Calibri"/>
          <w:lang w:val="nb-NO"/>
        </w:rPr>
        <w:t>sprintene og informasjon om videre høringsrunde.</w:t>
      </w:r>
    </w:p>
    <w:p w14:paraId="23FA5E78" w14:textId="5521477A" w:rsidR="36F075B0" w:rsidRDefault="36F075B0" w:rsidP="36F075B0">
      <w:pPr>
        <w:spacing w:after="0" w:line="240" w:lineRule="auto"/>
        <w:rPr>
          <w:rFonts w:ascii="Calibri" w:eastAsia="Calibri" w:hAnsi="Calibri" w:cs="Calibri"/>
          <w:lang w:val="nb-NO"/>
        </w:rPr>
      </w:pPr>
    </w:p>
    <w:p w14:paraId="4CF299DE" w14:textId="1D587FAB" w:rsidR="4ED57120" w:rsidRDefault="5D72CBC1" w:rsidP="6FE626EC">
      <w:pPr>
        <w:spacing w:after="0" w:line="240" w:lineRule="auto"/>
        <w:rPr>
          <w:rFonts w:ascii="Calibri" w:eastAsia="Calibri" w:hAnsi="Calibri" w:cs="Calibri"/>
          <w:b/>
          <w:bCs/>
          <w:lang w:val="nb-NO"/>
        </w:rPr>
      </w:pPr>
      <w:r w:rsidRPr="36F075B0">
        <w:rPr>
          <w:rFonts w:ascii="Calibri" w:eastAsia="Calibri" w:hAnsi="Calibri" w:cs="Calibri"/>
          <w:b/>
          <w:bCs/>
          <w:lang w:val="nb-NO"/>
        </w:rPr>
        <w:t>Felles forståelse, kjennskap til ambisjonsnivået vårt og hvorfor vi skal gjennom dette.</w:t>
      </w:r>
      <w:r w:rsidR="4ED57120" w:rsidRPr="008B1700">
        <w:rPr>
          <w:lang w:val="nb-NO"/>
        </w:rPr>
        <w:br/>
      </w:r>
      <w:r w:rsidR="1EBFAD76" w:rsidRPr="36F075B0">
        <w:rPr>
          <w:rFonts w:ascii="Calibri" w:eastAsia="Calibri" w:hAnsi="Calibri" w:cs="Calibri"/>
          <w:lang w:val="nb-NO"/>
        </w:rPr>
        <w:t>Vi håper informasjon på våre nettsider kan gi informasjon og forståelse om hvorfor vi skal gjennom dette og ambisjonsnivået som er satt for NTNU.</w:t>
      </w:r>
    </w:p>
    <w:p w14:paraId="17F1D14A" w14:textId="4F8FF4D6" w:rsidR="016AE609" w:rsidRDefault="016AE609" w:rsidP="016AE609">
      <w:pPr>
        <w:spacing w:after="0" w:line="240" w:lineRule="auto"/>
        <w:rPr>
          <w:rFonts w:eastAsia="Times New Roman"/>
          <w:b/>
          <w:bCs/>
          <w:i/>
          <w:iCs/>
          <w:lang w:val="nb-NO" w:eastAsia="nb-NO"/>
        </w:rPr>
      </w:pPr>
    </w:p>
    <w:p w14:paraId="1D9E37C7" w14:textId="678E5CBC" w:rsidR="2D12B6BF" w:rsidRDefault="2D12B6BF" w:rsidP="016AE609">
      <w:pPr>
        <w:spacing w:after="0" w:line="240" w:lineRule="auto"/>
        <w:rPr>
          <w:rFonts w:eastAsia="Times New Roman"/>
          <w:b/>
          <w:bCs/>
          <w:lang w:val="nb-NO" w:eastAsia="nb-NO"/>
        </w:rPr>
      </w:pPr>
      <w:r w:rsidRPr="016AE609">
        <w:rPr>
          <w:rFonts w:eastAsia="Times New Roman"/>
          <w:b/>
          <w:bCs/>
          <w:lang w:val="nb-NO" w:eastAsia="nb-NO"/>
        </w:rPr>
        <w:t>Vil DFØ overta noen av oppgavene NTNU gjør i dag?</w:t>
      </w:r>
    </w:p>
    <w:p w14:paraId="3B542F52" w14:textId="27284A8A" w:rsidR="2D12B6BF" w:rsidRDefault="2D12B6BF" w:rsidP="6889A8CE">
      <w:pPr>
        <w:spacing w:after="0" w:line="240" w:lineRule="auto"/>
        <w:rPr>
          <w:rFonts w:eastAsia="Times New Roman"/>
          <w:lang w:val="nb-NO" w:eastAsia="nb-NO"/>
        </w:rPr>
      </w:pPr>
      <w:r w:rsidRPr="6889A8CE">
        <w:rPr>
          <w:rFonts w:eastAsia="Times New Roman"/>
          <w:lang w:val="nb-NO" w:eastAsia="nb-NO"/>
        </w:rPr>
        <w:t>Ja</w:t>
      </w:r>
      <w:r w:rsidR="31DEC17E" w:rsidRPr="6889A8CE">
        <w:rPr>
          <w:rFonts w:eastAsia="Times New Roman"/>
          <w:lang w:val="nb-NO" w:eastAsia="nb-NO"/>
        </w:rPr>
        <w:t xml:space="preserve">, </w:t>
      </w:r>
      <w:r w:rsidRPr="6889A8CE">
        <w:rPr>
          <w:rFonts w:eastAsia="Times New Roman"/>
          <w:lang w:val="nb-NO" w:eastAsia="nb-NO"/>
        </w:rPr>
        <w:t>det er oppgaver som vil bli automatisert/utført av DFØ fra 1.1.22. Dette gjel</w:t>
      </w:r>
      <w:r w:rsidRPr="6889A8CE">
        <w:rPr>
          <w:rFonts w:eastAsiaTheme="minorEastAsia"/>
          <w:lang w:val="nb-NO" w:eastAsia="nb-NO"/>
        </w:rPr>
        <w:t xml:space="preserve">der i </w:t>
      </w:r>
      <w:r w:rsidR="6634AE47" w:rsidRPr="6889A8CE">
        <w:rPr>
          <w:rFonts w:eastAsiaTheme="minorEastAsia"/>
          <w:lang w:val="nb-NO"/>
        </w:rPr>
        <w:t xml:space="preserve">hovedsak oppgaver på nivå 1. </w:t>
      </w:r>
      <w:r w:rsidRPr="6889A8CE">
        <w:rPr>
          <w:rFonts w:eastAsia="Times New Roman"/>
          <w:lang w:val="nb-NO" w:eastAsia="nb-NO"/>
        </w:rPr>
        <w:t xml:space="preserve">Detaljer rundt dette vil </w:t>
      </w:r>
      <w:r w:rsidR="0830F67D" w:rsidRPr="6889A8CE">
        <w:rPr>
          <w:rFonts w:eastAsia="Times New Roman"/>
          <w:lang w:val="nb-NO" w:eastAsia="nb-NO"/>
        </w:rPr>
        <w:t xml:space="preserve">komme </w:t>
      </w:r>
      <w:r w:rsidRPr="6889A8CE">
        <w:rPr>
          <w:rFonts w:eastAsia="Times New Roman"/>
          <w:lang w:val="nb-NO" w:eastAsia="nb-NO"/>
        </w:rPr>
        <w:t>i beskrivelsen av de ulike prosessene.</w:t>
      </w:r>
    </w:p>
    <w:p w14:paraId="02187E0A" w14:textId="6E5CB975" w:rsidR="2D12B6BF" w:rsidRDefault="2D12B6BF" w:rsidP="016AE609">
      <w:pPr>
        <w:spacing w:after="0" w:line="240" w:lineRule="auto"/>
        <w:rPr>
          <w:rFonts w:eastAsia="Times New Roman"/>
          <w:lang w:val="nb-NO" w:eastAsia="nb-NO"/>
        </w:rPr>
      </w:pPr>
      <w:r w:rsidRPr="016AE609">
        <w:rPr>
          <w:rFonts w:eastAsia="Times New Roman"/>
          <w:lang w:val="nb-NO" w:eastAsia="nb-NO"/>
        </w:rPr>
        <w:t xml:space="preserve"> </w:t>
      </w:r>
    </w:p>
    <w:p w14:paraId="7208E718" w14:textId="374F089C" w:rsidR="2D12B6BF" w:rsidRDefault="2D12B6BF" w:rsidP="016AE609">
      <w:pPr>
        <w:spacing w:after="0" w:line="240" w:lineRule="auto"/>
        <w:rPr>
          <w:rFonts w:eastAsia="Times New Roman"/>
          <w:b/>
          <w:bCs/>
          <w:lang w:val="nb-NO" w:eastAsia="nb-NO"/>
        </w:rPr>
      </w:pPr>
      <w:r w:rsidRPr="016AE609">
        <w:rPr>
          <w:rFonts w:eastAsia="Times New Roman"/>
          <w:b/>
          <w:bCs/>
          <w:lang w:val="nb-NO" w:eastAsia="nb-NO"/>
        </w:rPr>
        <w:t>Hvordan blir systemer tilgjengelig? (Applikasjoner, nettleser/web, farm m.m.)</w:t>
      </w:r>
    </w:p>
    <w:p w14:paraId="7633F9F6" w14:textId="6A1224B7" w:rsidR="2D12B6BF" w:rsidRDefault="2D12B6BF" w:rsidP="016AE609">
      <w:pPr>
        <w:spacing w:after="0" w:line="240" w:lineRule="auto"/>
        <w:rPr>
          <w:rFonts w:eastAsia="Times New Roman"/>
          <w:lang w:val="nb-NO" w:eastAsia="nb-NO"/>
        </w:rPr>
      </w:pPr>
      <w:r w:rsidRPr="016AE609">
        <w:rPr>
          <w:rFonts w:eastAsia="Times New Roman"/>
          <w:lang w:val="nb-NO" w:eastAsia="nb-NO"/>
        </w:rPr>
        <w:t xml:space="preserve"> Systemene vil være tilgjengelig i nettleser for de fleste brukerne og som egen applikasjon for de som skal gjøre de mer avanserte oppgaver i systemet. Det vil også være en DFØ APP tilgjengelig for enkle operasjoner som timeføring, reiseregning og </w:t>
      </w:r>
      <w:r w:rsidR="007739F8" w:rsidRPr="016AE609">
        <w:rPr>
          <w:rFonts w:eastAsia="Times New Roman"/>
          <w:lang w:val="nb-NO" w:eastAsia="nb-NO"/>
        </w:rPr>
        <w:t>honorar</w:t>
      </w:r>
      <w:r w:rsidRPr="016AE609">
        <w:rPr>
          <w:rFonts w:eastAsia="Times New Roman"/>
          <w:lang w:val="nb-NO" w:eastAsia="nb-NO"/>
        </w:rPr>
        <w:t>.</w:t>
      </w:r>
    </w:p>
    <w:p w14:paraId="3650CACB" w14:textId="35859A7F" w:rsidR="2D12B6BF" w:rsidRDefault="2D12B6BF" w:rsidP="016AE609">
      <w:pPr>
        <w:spacing w:after="0" w:line="240" w:lineRule="auto"/>
        <w:rPr>
          <w:rFonts w:eastAsia="Times New Roman"/>
          <w:lang w:val="nb-NO" w:eastAsia="nb-NO"/>
        </w:rPr>
      </w:pPr>
      <w:r w:rsidRPr="016AE609">
        <w:rPr>
          <w:rFonts w:eastAsia="Times New Roman"/>
          <w:lang w:val="nb-NO" w:eastAsia="nb-NO"/>
        </w:rPr>
        <w:t xml:space="preserve"> </w:t>
      </w:r>
    </w:p>
    <w:p w14:paraId="08A6FFDA" w14:textId="1459F7D7" w:rsidR="2D12B6BF" w:rsidRDefault="2D12B6BF" w:rsidP="36F075B0">
      <w:pPr>
        <w:spacing w:after="0" w:line="240" w:lineRule="auto"/>
        <w:rPr>
          <w:rFonts w:ascii="Calibri" w:eastAsia="Calibri" w:hAnsi="Calibri" w:cs="Calibri"/>
          <w:lang w:val="nb-NO"/>
        </w:rPr>
      </w:pPr>
      <w:r w:rsidRPr="36F075B0">
        <w:rPr>
          <w:rFonts w:eastAsia="Times New Roman"/>
          <w:b/>
          <w:bCs/>
          <w:lang w:val="nb-NO" w:eastAsia="nb-NO"/>
        </w:rPr>
        <w:t>Hvor mye selvbetjening for brukere legges det opp til fra medarbeidere på HR og prosjektledere/</w:t>
      </w:r>
      <w:r w:rsidR="007739F8" w:rsidRPr="36F075B0">
        <w:rPr>
          <w:rFonts w:eastAsia="Times New Roman"/>
          <w:b/>
          <w:bCs/>
          <w:lang w:val="nb-NO" w:eastAsia="nb-NO"/>
        </w:rPr>
        <w:t>deltakere på</w:t>
      </w:r>
      <w:r w:rsidRPr="36F075B0">
        <w:rPr>
          <w:rFonts w:eastAsia="Times New Roman"/>
          <w:b/>
          <w:bCs/>
          <w:lang w:val="nb-NO" w:eastAsia="nb-NO"/>
        </w:rPr>
        <w:t xml:space="preserve"> BOA?</w:t>
      </w:r>
      <w:r w:rsidR="37609630" w:rsidRPr="36F075B0">
        <w:rPr>
          <w:rFonts w:ascii="Calibri" w:eastAsia="Calibri" w:hAnsi="Calibri" w:cs="Calibri"/>
          <w:lang w:val="nb-NO"/>
        </w:rPr>
        <w:t xml:space="preserve"> </w:t>
      </w:r>
    </w:p>
    <w:p w14:paraId="060B0A3B" w14:textId="611846BA" w:rsidR="2D12B6BF" w:rsidRDefault="37609630" w:rsidP="36F075B0">
      <w:pPr>
        <w:spacing w:after="0" w:line="240" w:lineRule="auto"/>
        <w:rPr>
          <w:rFonts w:eastAsia="Times New Roman"/>
          <w:b/>
          <w:bCs/>
          <w:color w:val="FF0000"/>
          <w:lang w:val="nb-NO" w:eastAsia="nb-NO"/>
        </w:rPr>
      </w:pPr>
      <w:r w:rsidRPr="36F075B0">
        <w:rPr>
          <w:rFonts w:ascii="Calibri" w:eastAsia="Calibri" w:hAnsi="Calibri" w:cs="Calibri"/>
          <w:lang w:val="nb-NO"/>
        </w:rPr>
        <w:t>Når det gjelder selvbetjening for prosjektledere/-deltakere på BOA vil den selvbetjening de vil gjøre i SAP – knyttet til BOA-prosjekter – være:</w:t>
      </w:r>
    </w:p>
    <w:p w14:paraId="6FF4B4A5" w14:textId="6CA9CE50" w:rsidR="2D12B6BF" w:rsidRPr="008B1700" w:rsidRDefault="37609630" w:rsidP="36F075B0">
      <w:pPr>
        <w:pStyle w:val="ListParagraph"/>
        <w:numPr>
          <w:ilvl w:val="0"/>
          <w:numId w:val="1"/>
        </w:numPr>
        <w:spacing w:after="0" w:line="240" w:lineRule="auto"/>
        <w:rPr>
          <w:rFonts w:eastAsiaTheme="minorEastAsia"/>
          <w:lang w:val="nb-NO"/>
        </w:rPr>
      </w:pPr>
      <w:r w:rsidRPr="36F075B0">
        <w:rPr>
          <w:rFonts w:ascii="Calibri" w:eastAsia="Calibri" w:hAnsi="Calibri" w:cs="Calibri"/>
          <w:lang w:val="nb-NO"/>
        </w:rPr>
        <w:t>Føring av reiseregninger som belastes prosjektene (altså tilsvarende som de gjør i Paga i dag)</w:t>
      </w:r>
    </w:p>
    <w:p w14:paraId="0EAB97EF" w14:textId="2B3DC827" w:rsidR="2D12B6BF" w:rsidRPr="007739F8" w:rsidRDefault="37609630" w:rsidP="36F075B0">
      <w:pPr>
        <w:pStyle w:val="ListParagraph"/>
        <w:numPr>
          <w:ilvl w:val="0"/>
          <w:numId w:val="1"/>
        </w:numPr>
        <w:spacing w:after="0" w:line="240" w:lineRule="auto"/>
        <w:rPr>
          <w:rFonts w:eastAsiaTheme="minorEastAsia"/>
          <w:lang w:val="nb-NO"/>
        </w:rPr>
      </w:pPr>
      <w:r w:rsidRPr="36F075B0">
        <w:rPr>
          <w:rFonts w:ascii="Calibri" w:eastAsia="Calibri" w:hAnsi="Calibri" w:cs="Calibri"/>
          <w:lang w:val="nb-NO"/>
        </w:rPr>
        <w:t>Timeføring på prosjekt – dersom det skal benyttes timeføring på prosjektet/prosjektene de jobber på (tilsvarende den timeføring som de gjør i iAccess i dag)</w:t>
      </w:r>
    </w:p>
    <w:p w14:paraId="54F857EE" w14:textId="77777777" w:rsidR="007739F8" w:rsidRPr="008B1700" w:rsidRDefault="007739F8" w:rsidP="007739F8">
      <w:pPr>
        <w:pStyle w:val="ListParagraph"/>
        <w:spacing w:after="0" w:line="240" w:lineRule="auto"/>
        <w:rPr>
          <w:rFonts w:eastAsiaTheme="minorEastAsia"/>
          <w:lang w:val="nb-NO"/>
        </w:rPr>
      </w:pPr>
    </w:p>
    <w:p w14:paraId="5E52B337" w14:textId="2678251B" w:rsidR="2D12B6BF" w:rsidRDefault="37609630" w:rsidP="36F075B0">
      <w:pPr>
        <w:spacing w:after="0" w:line="240" w:lineRule="auto"/>
        <w:rPr>
          <w:rFonts w:ascii="Calibri" w:eastAsia="Calibri" w:hAnsi="Calibri" w:cs="Calibri"/>
          <w:lang w:val="nb-NO"/>
        </w:rPr>
      </w:pPr>
      <w:r w:rsidRPr="36F075B0">
        <w:rPr>
          <w:rFonts w:ascii="Calibri" w:eastAsia="Calibri" w:hAnsi="Calibri" w:cs="Calibri"/>
          <w:lang w:val="nb-NO"/>
        </w:rPr>
        <w:t>I BOTT vil det ikke være praktisk gjennomførbart at prosjektøkonom eller tilsvarende foretar timeføringen for prosjektledere/-medarbeidere – de må forvente at de må gjøre den oppgaven selv</w:t>
      </w:r>
    </w:p>
    <w:p w14:paraId="06376920" w14:textId="3FAA5DA7" w:rsidR="2D12B6BF" w:rsidRDefault="2D12B6BF" w:rsidP="016AE609">
      <w:pPr>
        <w:spacing w:after="0" w:line="240" w:lineRule="auto"/>
        <w:rPr>
          <w:rFonts w:eastAsia="Times New Roman"/>
          <w:lang w:val="nb-NO" w:eastAsia="nb-NO"/>
        </w:rPr>
      </w:pPr>
      <w:r w:rsidRPr="016AE609">
        <w:rPr>
          <w:rFonts w:eastAsia="Times New Roman"/>
          <w:lang w:val="nb-NO" w:eastAsia="nb-NO"/>
        </w:rPr>
        <w:t xml:space="preserve"> </w:t>
      </w:r>
    </w:p>
    <w:p w14:paraId="363F46EC" w14:textId="3C12E90A" w:rsidR="2D12B6BF" w:rsidRDefault="2D12B6BF" w:rsidP="36F075B0">
      <w:pPr>
        <w:spacing w:after="0" w:line="240" w:lineRule="auto"/>
        <w:rPr>
          <w:rFonts w:eastAsia="Times New Roman"/>
          <w:b/>
          <w:bCs/>
          <w:lang w:val="nb-NO" w:eastAsia="nb-NO"/>
        </w:rPr>
      </w:pPr>
      <w:r w:rsidRPr="6889A8CE">
        <w:rPr>
          <w:rFonts w:eastAsia="Times New Roman"/>
          <w:b/>
          <w:bCs/>
          <w:lang w:val="nb-NO" w:eastAsia="nb-NO"/>
        </w:rPr>
        <w:t>Tilbake til historiske HR-data. Hva med</w:t>
      </w:r>
      <w:r w:rsidRPr="6889A8CE">
        <w:rPr>
          <w:rFonts w:eastAsia="Times New Roman"/>
          <w:b/>
          <w:bCs/>
          <w:color w:val="000000" w:themeColor="text1"/>
          <w:lang w:val="nb-NO" w:eastAsia="nb-NO"/>
        </w:rPr>
        <w:t xml:space="preserve"> SFO-</w:t>
      </w:r>
      <w:r w:rsidRPr="6889A8CE">
        <w:rPr>
          <w:rFonts w:eastAsia="Times New Roman"/>
          <w:b/>
          <w:bCs/>
          <w:lang w:val="nb-NO" w:eastAsia="nb-NO"/>
        </w:rPr>
        <w:t xml:space="preserve">modulen </w:t>
      </w:r>
      <w:r w:rsidR="50DCCAA3" w:rsidRPr="6889A8CE">
        <w:rPr>
          <w:rFonts w:eastAsia="Times New Roman"/>
          <w:b/>
          <w:bCs/>
          <w:lang w:val="nb-NO" w:eastAsia="nb-NO"/>
        </w:rPr>
        <w:t xml:space="preserve">(sykefraværsoppfølging) </w:t>
      </w:r>
      <w:r w:rsidRPr="6889A8CE">
        <w:rPr>
          <w:rFonts w:eastAsia="Times New Roman"/>
          <w:b/>
          <w:bCs/>
          <w:lang w:val="nb-NO" w:eastAsia="nb-NO"/>
        </w:rPr>
        <w:t>i Paga - der ligger referater fra sykefraværsoppfølging. Dette må være lett tilgjengelig også når vi går over til et nytt system.</w:t>
      </w:r>
    </w:p>
    <w:p w14:paraId="7A85FF27" w14:textId="5190649D" w:rsidR="2D12B6BF" w:rsidRDefault="2D12B6BF" w:rsidP="36F075B0">
      <w:pPr>
        <w:spacing w:after="0" w:line="240" w:lineRule="auto"/>
        <w:rPr>
          <w:rFonts w:eastAsia="Times New Roman"/>
          <w:lang w:val="nb-NO" w:eastAsia="nb-NO"/>
        </w:rPr>
      </w:pPr>
      <w:r w:rsidRPr="36F075B0">
        <w:rPr>
          <w:rFonts w:eastAsia="Times New Roman"/>
          <w:lang w:val="nb-NO" w:eastAsia="nb-NO"/>
        </w:rPr>
        <w:t>Ja, denne typen historikk skal bli ivaretatt, det vil bli lagt ned ett arbeid som skal sikre at vi har tilgang til all nødvendig historikk etter overgangen til DFØ sine systemer 1.1.22.</w:t>
      </w:r>
    </w:p>
    <w:p w14:paraId="00ABDA3E" w14:textId="5E740019" w:rsidR="2D12B6BF" w:rsidRDefault="2D12B6BF" w:rsidP="016AE609">
      <w:pPr>
        <w:spacing w:after="0" w:line="240" w:lineRule="auto"/>
        <w:rPr>
          <w:rFonts w:eastAsia="Times New Roman"/>
          <w:lang w:val="nb-NO" w:eastAsia="nb-NO"/>
        </w:rPr>
      </w:pPr>
      <w:r w:rsidRPr="016AE609">
        <w:rPr>
          <w:rFonts w:eastAsia="Times New Roman"/>
          <w:lang w:val="nb-NO" w:eastAsia="nb-NO"/>
        </w:rPr>
        <w:t xml:space="preserve"> </w:t>
      </w:r>
    </w:p>
    <w:p w14:paraId="1136C308" w14:textId="2AD0E18E" w:rsidR="2D12B6BF" w:rsidRDefault="2D12B6BF" w:rsidP="54AC251F">
      <w:pPr>
        <w:spacing w:after="0" w:line="240" w:lineRule="auto"/>
        <w:rPr>
          <w:rFonts w:eastAsia="Times New Roman"/>
          <w:b/>
          <w:bCs/>
          <w:lang w:val="nb-NO" w:eastAsia="nb-NO"/>
        </w:rPr>
      </w:pPr>
      <w:r w:rsidRPr="54AC251F">
        <w:rPr>
          <w:rFonts w:eastAsia="Times New Roman"/>
          <w:b/>
          <w:bCs/>
          <w:lang w:val="nb-NO" w:eastAsia="nb-NO"/>
        </w:rPr>
        <w:t>Ligger det inne noe støtte for lønnsforhandlinger i verktøyene fra DFØ?</w:t>
      </w:r>
    </w:p>
    <w:p w14:paraId="6BCDC9F0" w14:textId="265ABDF1" w:rsidR="2D12B6BF" w:rsidRDefault="2D12B6BF" w:rsidP="54AC251F">
      <w:pPr>
        <w:spacing w:after="0" w:line="240" w:lineRule="auto"/>
        <w:rPr>
          <w:rFonts w:ascii="Calibri" w:eastAsia="Calibri" w:hAnsi="Calibri" w:cs="Calibri"/>
          <w:lang w:val="nb-NO"/>
        </w:rPr>
      </w:pPr>
      <w:r w:rsidRPr="54AC251F">
        <w:rPr>
          <w:rFonts w:eastAsia="Times New Roman"/>
          <w:lang w:val="nb-NO" w:eastAsia="nb-NO"/>
        </w:rPr>
        <w:t>Nei</w:t>
      </w:r>
      <w:r w:rsidR="1CAEE901" w:rsidRPr="54AC251F">
        <w:rPr>
          <w:rFonts w:eastAsia="Times New Roman"/>
          <w:lang w:val="nb-NO" w:eastAsia="nb-NO"/>
        </w:rPr>
        <w:t xml:space="preserve">, men </w:t>
      </w:r>
      <w:r w:rsidR="1CAEE901" w:rsidRPr="54AC251F">
        <w:rPr>
          <w:rFonts w:ascii="Calibri" w:eastAsia="Calibri" w:hAnsi="Calibri" w:cs="Calibri"/>
          <w:lang w:val="nb-NO"/>
        </w:rPr>
        <w:t xml:space="preserve">dette ses på gjennom BOTT HR. DFØ jobber med dette, og DFØ vil etter hvert kunne tilby systemstøtte for lokale lønnsforhandlinger som en valgfri tjeneste til sine kunder. Det ligger litt informasjon om dette på </w:t>
      </w:r>
      <w:hyperlink r:id="rId13" w:anchor=":~:text=Et%20system%20for%20lokale%20l%C3%B8nnsforhandlinger%20vil%20organisere%20og%20forenkle%20prosessen%20for%20b%C3%A5de%20arbeidsgiver%20og%20fagforeninger.">
        <w:r w:rsidR="1CAEE901" w:rsidRPr="54AC251F">
          <w:rPr>
            <w:rStyle w:val="Hyperlink"/>
            <w:rFonts w:ascii="Calibri" w:eastAsia="Calibri" w:hAnsi="Calibri" w:cs="Calibri"/>
            <w:color w:val="auto"/>
            <w:lang w:val="nb-NO"/>
          </w:rPr>
          <w:t>DFØs nettsider</w:t>
        </w:r>
      </w:hyperlink>
      <w:r w:rsidR="1CAEE901" w:rsidRPr="54AC251F">
        <w:rPr>
          <w:rFonts w:ascii="Calibri" w:eastAsia="Calibri" w:hAnsi="Calibri" w:cs="Calibri"/>
          <w:lang w:val="nb-NO"/>
        </w:rPr>
        <w:t>.</w:t>
      </w:r>
    </w:p>
    <w:p w14:paraId="1F4C386C" w14:textId="3293C0EE" w:rsidR="016AE609" w:rsidRDefault="016AE609" w:rsidP="016AE609">
      <w:pPr>
        <w:spacing w:after="0" w:line="240" w:lineRule="auto"/>
        <w:rPr>
          <w:rFonts w:eastAsia="Times New Roman"/>
          <w:i/>
          <w:iCs/>
          <w:lang w:val="nb-NO" w:eastAsia="nb-NO"/>
        </w:rPr>
      </w:pPr>
    </w:p>
    <w:p w14:paraId="395C65CB" w14:textId="587AF8CF" w:rsidR="016AE609" w:rsidRDefault="255C684A" w:rsidP="54AC251F">
      <w:pPr>
        <w:spacing w:after="0" w:line="240" w:lineRule="auto"/>
        <w:rPr>
          <w:rFonts w:ascii="Calibri" w:eastAsia="Calibri" w:hAnsi="Calibri" w:cs="Calibri"/>
          <w:b/>
          <w:bCs/>
          <w:color w:val="444444"/>
          <w:lang w:val="nb-NO"/>
        </w:rPr>
      </w:pPr>
      <w:r w:rsidRPr="54AC251F">
        <w:rPr>
          <w:rFonts w:ascii="Calibri" w:eastAsia="Calibri" w:hAnsi="Calibri" w:cs="Calibri"/>
          <w:b/>
          <w:bCs/>
          <w:color w:val="444444"/>
          <w:lang w:val="nb-NO"/>
        </w:rPr>
        <w:t>Hvordan sikre at alt blir riktig i Bevisst når alt må skje så raskt og samtidig?</w:t>
      </w:r>
    </w:p>
    <w:p w14:paraId="5FC9DDA6" w14:textId="1B537881" w:rsidR="016AE609" w:rsidRPr="008B1700" w:rsidRDefault="6BB8101F" w:rsidP="54AC251F">
      <w:pPr>
        <w:spacing w:after="0" w:line="240" w:lineRule="auto"/>
        <w:rPr>
          <w:lang w:val="nb-NO"/>
        </w:rPr>
      </w:pPr>
      <w:r w:rsidRPr="6889A8CE">
        <w:rPr>
          <w:rFonts w:ascii="Calibri" w:eastAsia="Calibri" w:hAnsi="Calibri" w:cs="Calibri"/>
          <w:lang w:val="nb-NO"/>
        </w:rPr>
        <w:lastRenderedPageBreak/>
        <w:t xml:space="preserve">Arbeid med sikker drift er prioritert høyt av både BOTT ØL </w:t>
      </w:r>
      <w:r w:rsidR="00FA2722" w:rsidRPr="6889A8CE">
        <w:rPr>
          <w:rFonts w:ascii="Calibri" w:eastAsia="Calibri" w:hAnsi="Calibri" w:cs="Calibri"/>
          <w:color w:val="000000" w:themeColor="text1"/>
          <w:lang w:val="nb-NO"/>
        </w:rPr>
        <w:t>Innførings</w:t>
      </w:r>
      <w:r w:rsidRPr="6889A8CE">
        <w:rPr>
          <w:rFonts w:ascii="Calibri" w:eastAsia="Calibri" w:hAnsi="Calibri" w:cs="Calibri"/>
          <w:color w:val="000000" w:themeColor="text1"/>
          <w:lang w:val="nb-NO"/>
        </w:rPr>
        <w:t>pr</w:t>
      </w:r>
      <w:r w:rsidRPr="6889A8CE">
        <w:rPr>
          <w:rFonts w:ascii="Calibri" w:eastAsia="Calibri" w:hAnsi="Calibri" w:cs="Calibri"/>
          <w:lang w:val="nb-NO"/>
        </w:rPr>
        <w:t xml:space="preserve">osjektet og av Avdeling for virksomhetsstyring som tjenesteeier av BEVISST. Arbeidet med å koordinere BOTT ØL og BEVISST er tett integrert med både systemskifte og arbeidet med endringer i organisasjon. Dette arbeidet vil pågå hele året 2021 og inn i 2022. Vi vil holde organisasjonen løpende informert om endringsarbeidet underveis slik at hva som gjelder til enhver tid av informasjon om systemer er oppdatert og kommunisert.  </w:t>
      </w:r>
    </w:p>
    <w:p w14:paraId="3B16A168" w14:textId="2EE3B1AC" w:rsidR="016AE609" w:rsidRDefault="016AE609" w:rsidP="54AC251F">
      <w:pPr>
        <w:spacing w:after="0" w:line="240" w:lineRule="auto"/>
        <w:rPr>
          <w:rFonts w:ascii="Calibri" w:eastAsia="Calibri" w:hAnsi="Calibri" w:cs="Calibri"/>
          <w:b/>
          <w:bCs/>
          <w:color w:val="444444"/>
          <w:lang w:val="nb-NO"/>
        </w:rPr>
      </w:pPr>
    </w:p>
    <w:p w14:paraId="18B831BB" w14:textId="38E414B4" w:rsidR="016AE609" w:rsidRDefault="488AC132" w:rsidP="36F075B0">
      <w:pPr>
        <w:spacing w:after="0" w:line="240" w:lineRule="auto"/>
        <w:rPr>
          <w:rFonts w:ascii="Calibri" w:eastAsia="Calibri" w:hAnsi="Calibri" w:cs="Calibri"/>
          <w:b/>
          <w:bCs/>
          <w:color w:val="444444"/>
          <w:lang w:val="nb-NO"/>
        </w:rPr>
      </w:pPr>
      <w:r w:rsidRPr="36F075B0">
        <w:rPr>
          <w:rFonts w:ascii="Calibri" w:eastAsia="Calibri" w:hAnsi="Calibri" w:cs="Calibri"/>
          <w:b/>
          <w:bCs/>
          <w:color w:val="444444"/>
          <w:lang w:val="nb-NO"/>
        </w:rPr>
        <w:t>Sees det på konkrete alternativer for shared service center?</w:t>
      </w:r>
    </w:p>
    <w:p w14:paraId="44C53F56" w14:textId="5258E36D" w:rsidR="016AE609" w:rsidRDefault="488AC132" w:rsidP="36F075B0">
      <w:pPr>
        <w:spacing w:after="0" w:line="240" w:lineRule="auto"/>
        <w:rPr>
          <w:rFonts w:ascii="Calibri" w:eastAsia="Calibri" w:hAnsi="Calibri" w:cs="Calibri"/>
          <w:color w:val="000000" w:themeColor="text1"/>
          <w:lang w:val="nb-NO"/>
        </w:rPr>
      </w:pPr>
      <w:r w:rsidRPr="36F075B0">
        <w:rPr>
          <w:rFonts w:ascii="Calibri" w:eastAsia="Calibri" w:hAnsi="Calibri" w:cs="Calibri"/>
          <w:color w:val="000000" w:themeColor="text1"/>
          <w:lang w:val="nb-NO"/>
        </w:rPr>
        <w:t>Det er ingen konkrete planer om å se på servicefunksjonene nå, det må ev</w:t>
      </w:r>
      <w:r w:rsidR="00634F3F">
        <w:rPr>
          <w:rFonts w:ascii="Calibri" w:eastAsia="Calibri" w:hAnsi="Calibri" w:cs="Calibri"/>
          <w:color w:val="000000" w:themeColor="text1"/>
          <w:lang w:val="nb-NO"/>
        </w:rPr>
        <w:t>entuelt</w:t>
      </w:r>
      <w:r w:rsidRPr="36F075B0">
        <w:rPr>
          <w:rFonts w:ascii="Calibri" w:eastAsia="Calibri" w:hAnsi="Calibri" w:cs="Calibri"/>
          <w:color w:val="000000" w:themeColor="text1"/>
          <w:lang w:val="nb-NO"/>
        </w:rPr>
        <w:t xml:space="preserve"> komme som del av den videre prosess når vi ser på arbeidsprosessene og </w:t>
      </w:r>
      <w:r w:rsidR="00FA2722" w:rsidRPr="36F075B0">
        <w:rPr>
          <w:rFonts w:ascii="Calibri" w:eastAsia="Calibri" w:hAnsi="Calibri" w:cs="Calibri"/>
          <w:color w:val="000000" w:themeColor="text1"/>
          <w:lang w:val="nb-NO"/>
        </w:rPr>
        <w:t>på arbeidsarbeidsorganisering</w:t>
      </w:r>
      <w:r w:rsidRPr="36F075B0">
        <w:rPr>
          <w:rFonts w:ascii="Calibri" w:eastAsia="Calibri" w:hAnsi="Calibri" w:cs="Calibri"/>
          <w:color w:val="000000" w:themeColor="text1"/>
          <w:lang w:val="nb-NO"/>
        </w:rPr>
        <w:t xml:space="preserve"> og arbeidsdelingen. </w:t>
      </w:r>
    </w:p>
    <w:p w14:paraId="74DE468A" w14:textId="0722D712" w:rsidR="016AE609" w:rsidRPr="008B1700" w:rsidRDefault="488AC132" w:rsidP="36F075B0">
      <w:pPr>
        <w:spacing w:after="0" w:line="240" w:lineRule="auto"/>
        <w:rPr>
          <w:lang w:val="nb-NO"/>
        </w:rPr>
      </w:pPr>
      <w:r w:rsidRPr="36F075B0">
        <w:rPr>
          <w:rFonts w:ascii="Calibri" w:eastAsia="Calibri" w:hAnsi="Calibri" w:cs="Calibri"/>
          <w:b/>
          <w:bCs/>
          <w:color w:val="444444"/>
          <w:lang w:val="nb-NO"/>
        </w:rPr>
        <w:t xml:space="preserve"> </w:t>
      </w:r>
    </w:p>
    <w:p w14:paraId="4EAAAA14" w14:textId="31531A6D" w:rsidR="016AE609" w:rsidRDefault="488AC132" w:rsidP="36F075B0">
      <w:pPr>
        <w:spacing w:after="0" w:line="240" w:lineRule="auto"/>
        <w:rPr>
          <w:rFonts w:ascii="Calibri" w:eastAsia="Calibri" w:hAnsi="Calibri" w:cs="Calibri"/>
          <w:b/>
          <w:bCs/>
          <w:color w:val="444444"/>
          <w:lang w:val="nb-NO"/>
        </w:rPr>
      </w:pPr>
      <w:r w:rsidRPr="36F075B0">
        <w:rPr>
          <w:rFonts w:ascii="Calibri" w:eastAsia="Calibri" w:hAnsi="Calibri" w:cs="Calibri"/>
          <w:b/>
          <w:bCs/>
          <w:color w:val="444444"/>
          <w:lang w:val="nb-NO"/>
        </w:rPr>
        <w:t>Er det planlagt med effektivisering i form av kutt i stillinger i denne prosessen?</w:t>
      </w:r>
    </w:p>
    <w:p w14:paraId="334C5036" w14:textId="357E6205" w:rsidR="016AE609" w:rsidRDefault="488AC132" w:rsidP="36F075B0">
      <w:pPr>
        <w:spacing w:after="0" w:line="240" w:lineRule="auto"/>
        <w:rPr>
          <w:rFonts w:ascii="Calibri" w:eastAsia="Calibri" w:hAnsi="Calibri" w:cs="Calibri"/>
          <w:color w:val="000000" w:themeColor="text1"/>
          <w:lang w:val="nb-NO"/>
        </w:rPr>
      </w:pPr>
      <w:r w:rsidRPr="6889A8CE">
        <w:rPr>
          <w:rFonts w:ascii="Calibri" w:eastAsia="Calibri" w:hAnsi="Calibri" w:cs="Calibri"/>
          <w:color w:val="000000" w:themeColor="text1"/>
          <w:lang w:val="nb-NO"/>
        </w:rPr>
        <w:t>Hvordan man realiserer nytteverdiene av de nye prosessene og systemene er en del av den videre prosess</w:t>
      </w:r>
      <w:r w:rsidR="00FA2722" w:rsidRPr="6889A8CE">
        <w:rPr>
          <w:rFonts w:ascii="Calibri" w:eastAsia="Calibri" w:hAnsi="Calibri" w:cs="Calibri"/>
          <w:color w:val="000000" w:themeColor="text1"/>
          <w:lang w:val="nb-NO"/>
        </w:rPr>
        <w:t>en</w:t>
      </w:r>
      <w:r w:rsidRPr="6889A8CE">
        <w:rPr>
          <w:rFonts w:ascii="Calibri" w:eastAsia="Calibri" w:hAnsi="Calibri" w:cs="Calibri"/>
          <w:color w:val="000000" w:themeColor="text1"/>
          <w:lang w:val="nb-NO"/>
        </w:rPr>
        <w:t xml:space="preserve"> etter at man har gjort prosessgjennomganger, da vil det være grunnlag for å se på hvordan man best realiserer nytteverdiene av </w:t>
      </w:r>
      <w:r w:rsidR="00760BB5" w:rsidRPr="6889A8CE">
        <w:rPr>
          <w:rFonts w:ascii="Calibri" w:eastAsia="Calibri" w:hAnsi="Calibri" w:cs="Calibri"/>
          <w:color w:val="000000" w:themeColor="text1"/>
          <w:lang w:val="nb-NO"/>
        </w:rPr>
        <w:t>systemskifter</w:t>
      </w:r>
      <w:r w:rsidRPr="6889A8CE">
        <w:rPr>
          <w:rFonts w:ascii="Calibri" w:eastAsia="Calibri" w:hAnsi="Calibri" w:cs="Calibri"/>
          <w:color w:val="FF0000"/>
          <w:lang w:val="nb-NO"/>
        </w:rPr>
        <w:t xml:space="preserve"> </w:t>
      </w:r>
      <w:r w:rsidRPr="6889A8CE">
        <w:rPr>
          <w:rFonts w:ascii="Calibri" w:eastAsia="Calibri" w:hAnsi="Calibri" w:cs="Calibri"/>
          <w:color w:val="000000" w:themeColor="text1"/>
          <w:lang w:val="nb-NO"/>
        </w:rPr>
        <w:t>og nye prosesser.</w:t>
      </w:r>
    </w:p>
    <w:p w14:paraId="72D4A955" w14:textId="63711B09" w:rsidR="008B1700" w:rsidRDefault="008B1700" w:rsidP="36F075B0">
      <w:pPr>
        <w:spacing w:after="0" w:line="240" w:lineRule="auto"/>
        <w:rPr>
          <w:rFonts w:ascii="Calibri" w:eastAsia="Calibri" w:hAnsi="Calibri" w:cs="Calibri"/>
          <w:color w:val="000000" w:themeColor="text1"/>
          <w:lang w:val="nb-NO"/>
        </w:rPr>
      </w:pPr>
    </w:p>
    <w:p w14:paraId="5EF34E50" w14:textId="4C44B2C1" w:rsidR="002E1AA0" w:rsidRDefault="00D944BC" w:rsidP="7D3A6CCF">
      <w:pPr>
        <w:spacing w:after="0" w:line="240" w:lineRule="auto"/>
        <w:rPr>
          <w:rFonts w:ascii="Calibri" w:eastAsia="Calibri" w:hAnsi="Calibri" w:cs="Calibri"/>
          <w:color w:val="000000" w:themeColor="text1"/>
          <w:lang w:val="nb-NO"/>
        </w:rPr>
      </w:pPr>
      <w:r w:rsidRPr="7D3A6CCF">
        <w:rPr>
          <w:rFonts w:ascii="Calibri" w:eastAsia="Calibri" w:hAnsi="Calibri" w:cs="Calibri"/>
          <w:b/>
          <w:bCs/>
          <w:lang w:val="nb-NO"/>
        </w:rPr>
        <w:t xml:space="preserve">Hvordan henger det sammen at HR data - bare de </w:t>
      </w:r>
      <w:r w:rsidR="06BA8955" w:rsidRPr="7D3A6CCF">
        <w:rPr>
          <w:rFonts w:ascii="Calibri" w:eastAsia="Calibri" w:hAnsi="Calibri" w:cs="Calibri"/>
          <w:b/>
          <w:bCs/>
          <w:lang w:val="nb-NO"/>
        </w:rPr>
        <w:t xml:space="preserve">som </w:t>
      </w:r>
      <w:r w:rsidRPr="7D3A6CCF">
        <w:rPr>
          <w:rFonts w:ascii="Calibri" w:eastAsia="Calibri" w:hAnsi="Calibri" w:cs="Calibri"/>
          <w:b/>
          <w:bCs/>
          <w:lang w:val="nb-NO"/>
        </w:rPr>
        <w:t>har relasjon til NTNU skal være med, og at lønnssystemer skal være kilde til tilganger. Vi har mange tusen tilganger som ikke skal ha utbetaling etc.</w:t>
      </w:r>
      <w:r w:rsidRPr="004D0B14">
        <w:rPr>
          <w:lang w:val="nb-NO"/>
        </w:rPr>
        <w:br/>
      </w:r>
      <w:r w:rsidR="18587E7A" w:rsidRPr="7D3A6CCF">
        <w:rPr>
          <w:rFonts w:ascii="Calibri" w:eastAsia="Calibri" w:hAnsi="Calibri" w:cs="Calibri"/>
          <w:lang w:val="nb-NO"/>
        </w:rPr>
        <w:t xml:space="preserve">NTNU gjorde for noen år siden det valget at de ønsket å bruke PAGA som autorativ kilde for personopplysninger og som grunnlag for brukeradministrasjon og </w:t>
      </w:r>
      <w:r w:rsidR="6574DD6E" w:rsidRPr="7D3A6CCF">
        <w:rPr>
          <w:rFonts w:ascii="Calibri" w:eastAsia="Calibri" w:hAnsi="Calibri" w:cs="Calibri"/>
          <w:lang w:val="nb-NO"/>
        </w:rPr>
        <w:t>tilganger</w:t>
      </w:r>
      <w:r w:rsidR="487B352C" w:rsidRPr="7D3A6CCF">
        <w:rPr>
          <w:rFonts w:ascii="Calibri" w:eastAsia="Calibri" w:hAnsi="Calibri" w:cs="Calibri"/>
          <w:lang w:val="nb-NO"/>
        </w:rPr>
        <w:t xml:space="preserve">. Dette planlegger man å videreføre også med nye systemer. </w:t>
      </w:r>
    </w:p>
    <w:p w14:paraId="5EC0F883" w14:textId="2627107F" w:rsidR="7E18A4D8" w:rsidRDefault="7E18A4D8" w:rsidP="7D3A6CCF">
      <w:pPr>
        <w:spacing w:after="0" w:line="240" w:lineRule="auto"/>
        <w:rPr>
          <w:rFonts w:ascii="Calibri" w:eastAsia="Calibri" w:hAnsi="Calibri" w:cs="Calibri"/>
          <w:color w:val="000000" w:themeColor="text1"/>
          <w:lang w:val="nb-NO"/>
        </w:rPr>
      </w:pPr>
    </w:p>
    <w:p w14:paraId="60AF9C80" w14:textId="3F004E9F" w:rsidR="00B8794D" w:rsidRPr="00B8794D" w:rsidRDefault="00B8794D" w:rsidP="7D3A6CCF">
      <w:pPr>
        <w:spacing w:after="0" w:line="240" w:lineRule="auto"/>
        <w:rPr>
          <w:rFonts w:eastAsia="Times New Roman"/>
          <w:b/>
          <w:bCs/>
          <w:lang w:val="nb-NO" w:eastAsia="nb-NO"/>
        </w:rPr>
      </w:pPr>
      <w:r w:rsidRPr="7D3A6CCF">
        <w:rPr>
          <w:rFonts w:eastAsia="Times New Roman"/>
          <w:b/>
          <w:bCs/>
          <w:lang w:val="nb-NO" w:eastAsia="nb-NO"/>
        </w:rPr>
        <w:t>Er ikke arbeidsprosessene relativt fastlagte og tilpasset systemene? Hvor stor påvirkning har vi egentlig? Koker ikke dette ned til bare arbeidsorganisering og -deling?</w:t>
      </w:r>
    </w:p>
    <w:p w14:paraId="08AA1FB2" w14:textId="368A9057" w:rsidR="00872E38" w:rsidRDefault="00B983FA" w:rsidP="7E18A4D8">
      <w:pPr>
        <w:spacing w:after="0" w:line="240" w:lineRule="auto"/>
        <w:rPr>
          <w:rFonts w:ascii="Calibri" w:eastAsia="Calibri" w:hAnsi="Calibri" w:cs="Calibri"/>
          <w:color w:val="000000" w:themeColor="text1"/>
          <w:lang w:val="nb-NO"/>
        </w:rPr>
      </w:pPr>
      <w:r w:rsidRPr="7D3A6CCF">
        <w:rPr>
          <w:rFonts w:ascii="Calibri" w:eastAsia="Calibri" w:hAnsi="Calibri" w:cs="Calibri"/>
          <w:lang w:val="nb-NO"/>
        </w:rPr>
        <w:t>Det er helt korrekt oppfattet at roller, systemprosesser og saksgang er fastsatt i systemene</w:t>
      </w:r>
      <w:r w:rsidRPr="7D3A6CCF">
        <w:rPr>
          <w:rFonts w:ascii="Calibri" w:eastAsia="Calibri" w:hAnsi="Calibri" w:cs="Calibri"/>
          <w:color w:val="000000" w:themeColor="text1"/>
          <w:lang w:val="nb-NO"/>
        </w:rPr>
        <w:t>. Det NTN</w:t>
      </w:r>
      <w:r w:rsidR="637C0077" w:rsidRPr="7D3A6CCF">
        <w:rPr>
          <w:rFonts w:ascii="Calibri" w:eastAsia="Calibri" w:hAnsi="Calibri" w:cs="Calibri"/>
          <w:color w:val="000000" w:themeColor="text1"/>
          <w:lang w:val="nb-NO"/>
        </w:rPr>
        <w:t>U</w:t>
      </w:r>
      <w:r w:rsidRPr="7D3A6CCF">
        <w:rPr>
          <w:rFonts w:ascii="Calibri" w:eastAsia="Calibri" w:hAnsi="Calibri" w:cs="Calibri"/>
          <w:color w:val="000000" w:themeColor="text1"/>
          <w:lang w:val="nb-NO"/>
        </w:rPr>
        <w:t xml:space="preserve"> nå skal gjøre er å fastsette arbeidsorganisering og –deling f</w:t>
      </w:r>
      <w:r w:rsidR="74EA06B9" w:rsidRPr="7D3A6CCF">
        <w:rPr>
          <w:rFonts w:ascii="Calibri" w:eastAsia="Calibri" w:hAnsi="Calibri" w:cs="Calibri"/>
          <w:color w:val="000000" w:themeColor="text1"/>
          <w:lang w:val="nb-NO"/>
        </w:rPr>
        <w:t xml:space="preserve">or å utnytte systemene på best mulig måte. </w:t>
      </w:r>
    </w:p>
    <w:p w14:paraId="575F6EF6" w14:textId="02868260" w:rsidR="7E18A4D8" w:rsidRDefault="7E18A4D8" w:rsidP="7E18A4D8">
      <w:pPr>
        <w:spacing w:after="0" w:line="240" w:lineRule="auto"/>
        <w:rPr>
          <w:rFonts w:ascii="Calibri" w:eastAsia="Calibri" w:hAnsi="Calibri" w:cs="Calibri"/>
          <w:color w:val="000000" w:themeColor="text1"/>
          <w:lang w:val="nb-NO"/>
        </w:rPr>
      </w:pPr>
    </w:p>
    <w:p w14:paraId="36F9BAFE" w14:textId="24AEF460" w:rsidR="543C7952" w:rsidRDefault="543C7952" w:rsidP="7D3A6CCF">
      <w:pPr>
        <w:spacing w:after="0" w:line="240" w:lineRule="auto"/>
        <w:rPr>
          <w:rFonts w:eastAsia="Times New Roman"/>
          <w:b/>
          <w:bCs/>
          <w:lang w:val="nb-NO" w:eastAsia="nb-NO"/>
        </w:rPr>
      </w:pPr>
      <w:r w:rsidRPr="7D3A6CCF">
        <w:rPr>
          <w:rFonts w:eastAsia="Times New Roman"/>
          <w:b/>
          <w:bCs/>
          <w:lang w:val="nb-NO" w:eastAsia="nb-NO"/>
        </w:rPr>
        <w:t>Hvor brukervennlig vil systemet være i operativ bruk på Nivå 3? Vi vil ha system som er effektive i bruk uten for mye klikk og skroll. Tab og pg down er effektivt. (Har spilt denne ballen over til UiB som kan dele erfaringer, men har ikke fått svar enda)</w:t>
      </w:r>
    </w:p>
    <w:p w14:paraId="20477BE4" w14:textId="785EFE3C" w:rsidR="00B92155" w:rsidRDefault="242CFC8F" w:rsidP="00CF14E5">
      <w:pPr>
        <w:spacing w:after="0" w:line="240" w:lineRule="auto"/>
        <w:rPr>
          <w:rFonts w:ascii="Calibri" w:eastAsia="Calibri" w:hAnsi="Calibri" w:cs="Calibri"/>
          <w:color w:val="000000" w:themeColor="text1"/>
          <w:lang w:val="nb-NO"/>
        </w:rPr>
      </w:pPr>
      <w:r w:rsidRPr="7D3A6CCF">
        <w:rPr>
          <w:rFonts w:ascii="Calibri" w:eastAsia="Calibri" w:hAnsi="Calibri" w:cs="Calibri"/>
          <w:color w:val="000000" w:themeColor="text1"/>
          <w:lang w:val="nb-NO"/>
        </w:rPr>
        <w:t xml:space="preserve">Faggruppene i BOTT har jobbet godt med </w:t>
      </w:r>
      <w:r w:rsidR="2C60EAC1" w:rsidRPr="7D3A6CCF">
        <w:rPr>
          <w:rFonts w:ascii="Calibri" w:eastAsia="Calibri" w:hAnsi="Calibri" w:cs="Calibri"/>
          <w:color w:val="000000" w:themeColor="text1"/>
          <w:lang w:val="nb-NO"/>
        </w:rPr>
        <w:t xml:space="preserve">innholdet og bestillingen til tilpasninger i systemene. </w:t>
      </w:r>
      <w:r w:rsidR="47E5E82E" w:rsidRPr="7D3A6CCF">
        <w:rPr>
          <w:rFonts w:ascii="Calibri" w:eastAsia="Calibri" w:hAnsi="Calibri" w:cs="Calibri"/>
          <w:color w:val="000000" w:themeColor="text1"/>
          <w:lang w:val="nb-NO"/>
        </w:rPr>
        <w:t xml:space="preserve">Ingen systemer vil være optimale, </w:t>
      </w:r>
      <w:r w:rsidR="5449B3E7" w:rsidRPr="7D3A6CCF">
        <w:rPr>
          <w:rFonts w:ascii="Calibri" w:eastAsia="Calibri" w:hAnsi="Calibri" w:cs="Calibri"/>
          <w:color w:val="000000" w:themeColor="text1"/>
          <w:lang w:val="nb-NO"/>
        </w:rPr>
        <w:t>men</w:t>
      </w:r>
      <w:r w:rsidR="69A14174" w:rsidRPr="7D3A6CCF">
        <w:rPr>
          <w:rFonts w:ascii="Calibri" w:eastAsia="Calibri" w:hAnsi="Calibri" w:cs="Calibri"/>
          <w:color w:val="000000" w:themeColor="text1"/>
          <w:lang w:val="nb-NO"/>
        </w:rPr>
        <w:t xml:space="preserve"> DFØ har jobbet for å tilpasse systemene best mulig til BOTTs standardiserte behov. </w:t>
      </w:r>
      <w:r w:rsidR="39BEE1A4" w:rsidRPr="7D3A6CCF">
        <w:rPr>
          <w:rFonts w:ascii="Calibri" w:eastAsia="Calibri" w:hAnsi="Calibri" w:cs="Calibri"/>
          <w:color w:val="000000" w:themeColor="text1"/>
          <w:lang w:val="nb-NO"/>
        </w:rPr>
        <w:t>Men som det nevnes i spørsmålet vil UBs opplevelse/erfaring med systemet være en god pekepinn.</w:t>
      </w:r>
      <w:r w:rsidR="5449B3E7" w:rsidRPr="7D3A6CCF">
        <w:rPr>
          <w:rFonts w:ascii="Calibri" w:eastAsia="Calibri" w:hAnsi="Calibri" w:cs="Calibri"/>
          <w:color w:val="000000" w:themeColor="text1"/>
          <w:lang w:val="nb-NO"/>
        </w:rPr>
        <w:t xml:space="preserve"> </w:t>
      </w:r>
    </w:p>
    <w:p w14:paraId="1011FE42" w14:textId="5A46309E" w:rsidR="0826E24D" w:rsidRDefault="0826E24D" w:rsidP="0826E24D">
      <w:pPr>
        <w:spacing w:after="0" w:line="240" w:lineRule="auto"/>
        <w:rPr>
          <w:rFonts w:ascii="Calibri" w:eastAsia="Calibri" w:hAnsi="Calibri" w:cs="Calibri"/>
          <w:color w:val="000000" w:themeColor="text1"/>
          <w:lang w:val="nb-NO"/>
        </w:rPr>
      </w:pPr>
    </w:p>
    <w:p w14:paraId="6FA0B70C" w14:textId="4717322E" w:rsidR="220B39B0" w:rsidRDefault="220B39B0" w:rsidP="0826E24D">
      <w:pPr>
        <w:spacing w:after="0" w:line="240" w:lineRule="auto"/>
        <w:rPr>
          <w:rFonts w:ascii="Calibri" w:eastAsia="Calibri" w:hAnsi="Calibri" w:cs="Calibri"/>
          <w:b/>
          <w:bCs/>
          <w:color w:val="444444"/>
          <w:lang w:val="nb-NO"/>
        </w:rPr>
      </w:pPr>
      <w:r w:rsidRPr="0826E24D">
        <w:rPr>
          <w:rFonts w:ascii="Calibri" w:eastAsia="Calibri" w:hAnsi="Calibri" w:cs="Calibri"/>
          <w:b/>
          <w:bCs/>
          <w:color w:val="444444"/>
          <w:lang w:val="nb-NO"/>
        </w:rPr>
        <w:t>Kan dere komme med en tydelig definisjon på lønnsnær HR?</w:t>
      </w:r>
    </w:p>
    <w:p w14:paraId="669A9E12" w14:textId="7EAAB0E6" w:rsidR="220B39B0" w:rsidRDefault="220B39B0" w:rsidP="0826E24D">
      <w:pPr>
        <w:spacing w:after="0" w:line="240" w:lineRule="auto"/>
        <w:rPr>
          <w:rFonts w:ascii="Calibri" w:eastAsia="Calibri" w:hAnsi="Calibri" w:cs="Calibri"/>
          <w:color w:val="444444"/>
          <w:lang w:val="nb-NO"/>
        </w:rPr>
      </w:pPr>
      <w:r w:rsidRPr="0826E24D">
        <w:rPr>
          <w:rFonts w:ascii="Calibri" w:eastAsia="Calibri" w:hAnsi="Calibri" w:cs="Calibri"/>
          <w:color w:val="444444"/>
          <w:lang w:val="nb-NO"/>
        </w:rPr>
        <w:t xml:space="preserve">Det jobbes med en tydeligere definisjon på dette i </w:t>
      </w:r>
      <w:r w:rsidR="7708E054" w:rsidRPr="0826E24D">
        <w:rPr>
          <w:rFonts w:ascii="Calibri" w:eastAsia="Calibri" w:hAnsi="Calibri" w:cs="Calibri"/>
          <w:color w:val="444444"/>
          <w:lang w:val="nb-NO"/>
        </w:rPr>
        <w:t xml:space="preserve">kjernegruppen. Begrepet benyttes for det som skjer i forkant av </w:t>
      </w:r>
      <w:r w:rsidR="1EFA9574" w:rsidRPr="0826E24D">
        <w:rPr>
          <w:rFonts w:ascii="Calibri" w:eastAsia="Calibri" w:hAnsi="Calibri" w:cs="Calibri"/>
          <w:color w:val="444444"/>
          <w:lang w:val="nb-NO"/>
        </w:rPr>
        <w:t xml:space="preserve">det som skjer i lønnsystemet </w:t>
      </w:r>
      <w:r w:rsidR="73404B0D" w:rsidRPr="0826E24D">
        <w:rPr>
          <w:rFonts w:ascii="Calibri" w:eastAsia="Calibri" w:hAnsi="Calibri" w:cs="Calibri"/>
          <w:color w:val="444444"/>
          <w:lang w:val="nb-NO"/>
        </w:rPr>
        <w:t>-</w:t>
      </w:r>
      <w:r w:rsidR="1EFA9574" w:rsidRPr="0826E24D">
        <w:rPr>
          <w:rFonts w:ascii="Calibri" w:eastAsia="Calibri" w:hAnsi="Calibri" w:cs="Calibri"/>
          <w:color w:val="444444"/>
          <w:lang w:val="nb-NO"/>
        </w:rPr>
        <w:t xml:space="preserve">  det praktiske arbeidet som må på plass i forkant.</w:t>
      </w:r>
    </w:p>
    <w:p w14:paraId="18572130" w14:textId="0DDD6BFB" w:rsidR="00B92155" w:rsidRDefault="00B92155" w:rsidP="00CF14E5">
      <w:pPr>
        <w:spacing w:after="0" w:line="240" w:lineRule="auto"/>
        <w:rPr>
          <w:rFonts w:ascii="Calibri" w:eastAsia="Calibri" w:hAnsi="Calibri" w:cs="Calibri"/>
          <w:color w:val="444444"/>
          <w:lang w:val="nb-NO"/>
        </w:rPr>
      </w:pPr>
    </w:p>
    <w:sectPr w:rsidR="00B921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FC1752" w14:textId="77777777" w:rsidR="00165381" w:rsidRDefault="00165381" w:rsidP="00165381">
      <w:pPr>
        <w:spacing w:after="0" w:line="240" w:lineRule="auto"/>
      </w:pPr>
      <w:r>
        <w:separator/>
      </w:r>
    </w:p>
  </w:endnote>
  <w:endnote w:type="continuationSeparator" w:id="0">
    <w:p w14:paraId="23F826D0" w14:textId="77777777" w:rsidR="00165381" w:rsidRDefault="00165381" w:rsidP="00165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EA3F3D" w14:textId="77777777" w:rsidR="00165381" w:rsidRDefault="00165381" w:rsidP="00165381">
      <w:pPr>
        <w:spacing w:after="0" w:line="240" w:lineRule="auto"/>
      </w:pPr>
      <w:r>
        <w:separator/>
      </w:r>
    </w:p>
  </w:footnote>
  <w:footnote w:type="continuationSeparator" w:id="0">
    <w:p w14:paraId="65CBAF16" w14:textId="77777777" w:rsidR="00165381" w:rsidRDefault="00165381" w:rsidP="001653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4B7FEE"/>
    <w:multiLevelType w:val="hybridMultilevel"/>
    <w:tmpl w:val="4342B006"/>
    <w:lvl w:ilvl="0" w:tplc="717617C0">
      <w:start w:val="1"/>
      <w:numFmt w:val="bullet"/>
      <w:lvlText w:val=""/>
      <w:lvlJc w:val="left"/>
      <w:pPr>
        <w:ind w:left="720" w:hanging="360"/>
      </w:pPr>
      <w:rPr>
        <w:rFonts w:ascii="Symbol" w:hAnsi="Symbol" w:hint="default"/>
      </w:rPr>
    </w:lvl>
    <w:lvl w:ilvl="1" w:tplc="7EF043AA">
      <w:start w:val="1"/>
      <w:numFmt w:val="bullet"/>
      <w:lvlText w:val="o"/>
      <w:lvlJc w:val="left"/>
      <w:pPr>
        <w:ind w:left="1440" w:hanging="360"/>
      </w:pPr>
      <w:rPr>
        <w:rFonts w:ascii="Courier New" w:hAnsi="Courier New" w:hint="default"/>
      </w:rPr>
    </w:lvl>
    <w:lvl w:ilvl="2" w:tplc="34B8D678">
      <w:start w:val="1"/>
      <w:numFmt w:val="bullet"/>
      <w:lvlText w:val=""/>
      <w:lvlJc w:val="left"/>
      <w:pPr>
        <w:ind w:left="2160" w:hanging="360"/>
      </w:pPr>
      <w:rPr>
        <w:rFonts w:ascii="Wingdings" w:hAnsi="Wingdings" w:hint="default"/>
      </w:rPr>
    </w:lvl>
    <w:lvl w:ilvl="3" w:tplc="72F80352">
      <w:start w:val="1"/>
      <w:numFmt w:val="bullet"/>
      <w:lvlText w:val=""/>
      <w:lvlJc w:val="left"/>
      <w:pPr>
        <w:ind w:left="2880" w:hanging="360"/>
      </w:pPr>
      <w:rPr>
        <w:rFonts w:ascii="Symbol" w:hAnsi="Symbol" w:hint="default"/>
      </w:rPr>
    </w:lvl>
    <w:lvl w:ilvl="4" w:tplc="D486AE90">
      <w:start w:val="1"/>
      <w:numFmt w:val="bullet"/>
      <w:lvlText w:val="o"/>
      <w:lvlJc w:val="left"/>
      <w:pPr>
        <w:ind w:left="3600" w:hanging="360"/>
      </w:pPr>
      <w:rPr>
        <w:rFonts w:ascii="Courier New" w:hAnsi="Courier New" w:hint="default"/>
      </w:rPr>
    </w:lvl>
    <w:lvl w:ilvl="5" w:tplc="5CF0EF7C">
      <w:start w:val="1"/>
      <w:numFmt w:val="bullet"/>
      <w:lvlText w:val=""/>
      <w:lvlJc w:val="left"/>
      <w:pPr>
        <w:ind w:left="4320" w:hanging="360"/>
      </w:pPr>
      <w:rPr>
        <w:rFonts w:ascii="Wingdings" w:hAnsi="Wingdings" w:hint="default"/>
      </w:rPr>
    </w:lvl>
    <w:lvl w:ilvl="6" w:tplc="0E400E4A">
      <w:start w:val="1"/>
      <w:numFmt w:val="bullet"/>
      <w:lvlText w:val=""/>
      <w:lvlJc w:val="left"/>
      <w:pPr>
        <w:ind w:left="5040" w:hanging="360"/>
      </w:pPr>
      <w:rPr>
        <w:rFonts w:ascii="Symbol" w:hAnsi="Symbol" w:hint="default"/>
      </w:rPr>
    </w:lvl>
    <w:lvl w:ilvl="7" w:tplc="A374230A">
      <w:start w:val="1"/>
      <w:numFmt w:val="bullet"/>
      <w:lvlText w:val="o"/>
      <w:lvlJc w:val="left"/>
      <w:pPr>
        <w:ind w:left="5760" w:hanging="360"/>
      </w:pPr>
      <w:rPr>
        <w:rFonts w:ascii="Courier New" w:hAnsi="Courier New" w:hint="default"/>
      </w:rPr>
    </w:lvl>
    <w:lvl w:ilvl="8" w:tplc="8E720DEA">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EE7783A"/>
    <w:rsid w:val="000048A8"/>
    <w:rsid w:val="0002559E"/>
    <w:rsid w:val="000306DA"/>
    <w:rsid w:val="00034A84"/>
    <w:rsid w:val="00034FCF"/>
    <w:rsid w:val="00035A77"/>
    <w:rsid w:val="00051B1F"/>
    <w:rsid w:val="00053995"/>
    <w:rsid w:val="00072FD1"/>
    <w:rsid w:val="00073FFF"/>
    <w:rsid w:val="00076E04"/>
    <w:rsid w:val="000862A6"/>
    <w:rsid w:val="00086A68"/>
    <w:rsid w:val="00093F8E"/>
    <w:rsid w:val="00096784"/>
    <w:rsid w:val="000A2CA0"/>
    <w:rsid w:val="000A440B"/>
    <w:rsid w:val="000A488D"/>
    <w:rsid w:val="000B7316"/>
    <w:rsid w:val="000C0AC5"/>
    <w:rsid w:val="000C1F60"/>
    <w:rsid w:val="000D29A1"/>
    <w:rsid w:val="000E3377"/>
    <w:rsid w:val="00110879"/>
    <w:rsid w:val="001211AD"/>
    <w:rsid w:val="0012419E"/>
    <w:rsid w:val="00134164"/>
    <w:rsid w:val="00154CAC"/>
    <w:rsid w:val="0015606C"/>
    <w:rsid w:val="00165381"/>
    <w:rsid w:val="00170223"/>
    <w:rsid w:val="00186BA3"/>
    <w:rsid w:val="001A578E"/>
    <w:rsid w:val="001A67A6"/>
    <w:rsid w:val="001B749E"/>
    <w:rsid w:val="001B767C"/>
    <w:rsid w:val="001C278C"/>
    <w:rsid w:val="001C3D71"/>
    <w:rsid w:val="001C59A3"/>
    <w:rsid w:val="001D5E28"/>
    <w:rsid w:val="001E35C1"/>
    <w:rsid w:val="001E76E0"/>
    <w:rsid w:val="001E7E67"/>
    <w:rsid w:val="001F7A3B"/>
    <w:rsid w:val="00210001"/>
    <w:rsid w:val="00211A83"/>
    <w:rsid w:val="00223DC0"/>
    <w:rsid w:val="002349D4"/>
    <w:rsid w:val="00234D92"/>
    <w:rsid w:val="002359DD"/>
    <w:rsid w:val="00257D42"/>
    <w:rsid w:val="00264597"/>
    <w:rsid w:val="0027623B"/>
    <w:rsid w:val="00282A8D"/>
    <w:rsid w:val="002841A1"/>
    <w:rsid w:val="00287D63"/>
    <w:rsid w:val="002A541C"/>
    <w:rsid w:val="002C2575"/>
    <w:rsid w:val="002C6ABF"/>
    <w:rsid w:val="002D03BC"/>
    <w:rsid w:val="002D0CDF"/>
    <w:rsid w:val="002D51F8"/>
    <w:rsid w:val="002D70AB"/>
    <w:rsid w:val="002E1AA0"/>
    <w:rsid w:val="00323E85"/>
    <w:rsid w:val="00324072"/>
    <w:rsid w:val="00341100"/>
    <w:rsid w:val="00345068"/>
    <w:rsid w:val="00345EB6"/>
    <w:rsid w:val="00356FE0"/>
    <w:rsid w:val="00375B76"/>
    <w:rsid w:val="00382473"/>
    <w:rsid w:val="00385258"/>
    <w:rsid w:val="003860BD"/>
    <w:rsid w:val="00390A57"/>
    <w:rsid w:val="003940FE"/>
    <w:rsid w:val="003C3FA6"/>
    <w:rsid w:val="003C5366"/>
    <w:rsid w:val="003D2617"/>
    <w:rsid w:val="003E388F"/>
    <w:rsid w:val="004118C3"/>
    <w:rsid w:val="00413F51"/>
    <w:rsid w:val="004163EA"/>
    <w:rsid w:val="00416B21"/>
    <w:rsid w:val="00427597"/>
    <w:rsid w:val="00462948"/>
    <w:rsid w:val="00485FDE"/>
    <w:rsid w:val="00486D21"/>
    <w:rsid w:val="0048767A"/>
    <w:rsid w:val="004A3714"/>
    <w:rsid w:val="004A4B06"/>
    <w:rsid w:val="004B63D4"/>
    <w:rsid w:val="004D0B14"/>
    <w:rsid w:val="004D26C3"/>
    <w:rsid w:val="004F2C26"/>
    <w:rsid w:val="004F5A3E"/>
    <w:rsid w:val="0051054E"/>
    <w:rsid w:val="0052290A"/>
    <w:rsid w:val="00541BD1"/>
    <w:rsid w:val="00551C24"/>
    <w:rsid w:val="00554F36"/>
    <w:rsid w:val="00557D10"/>
    <w:rsid w:val="0056473E"/>
    <w:rsid w:val="0056766F"/>
    <w:rsid w:val="00574DDA"/>
    <w:rsid w:val="00584693"/>
    <w:rsid w:val="005940E2"/>
    <w:rsid w:val="005975AB"/>
    <w:rsid w:val="005B616C"/>
    <w:rsid w:val="005D3A45"/>
    <w:rsid w:val="005D68AC"/>
    <w:rsid w:val="005E1FF0"/>
    <w:rsid w:val="005F30E7"/>
    <w:rsid w:val="00616221"/>
    <w:rsid w:val="00634F3F"/>
    <w:rsid w:val="00652257"/>
    <w:rsid w:val="00657026"/>
    <w:rsid w:val="00657DA1"/>
    <w:rsid w:val="006622DA"/>
    <w:rsid w:val="0066247B"/>
    <w:rsid w:val="006646CA"/>
    <w:rsid w:val="006761DC"/>
    <w:rsid w:val="006829BE"/>
    <w:rsid w:val="0068678A"/>
    <w:rsid w:val="006A327A"/>
    <w:rsid w:val="006A3E7B"/>
    <w:rsid w:val="006A7935"/>
    <w:rsid w:val="006B30BE"/>
    <w:rsid w:val="006D45D9"/>
    <w:rsid w:val="006D7460"/>
    <w:rsid w:val="006E4326"/>
    <w:rsid w:val="006E5AC2"/>
    <w:rsid w:val="00720A41"/>
    <w:rsid w:val="0072208D"/>
    <w:rsid w:val="007437AC"/>
    <w:rsid w:val="007437BA"/>
    <w:rsid w:val="00760BB5"/>
    <w:rsid w:val="00765AAD"/>
    <w:rsid w:val="00772F20"/>
    <w:rsid w:val="007739F8"/>
    <w:rsid w:val="007823AE"/>
    <w:rsid w:val="00785AC7"/>
    <w:rsid w:val="007A18AA"/>
    <w:rsid w:val="007A5B43"/>
    <w:rsid w:val="007B2D11"/>
    <w:rsid w:val="007B5F21"/>
    <w:rsid w:val="007C697C"/>
    <w:rsid w:val="007E1BFE"/>
    <w:rsid w:val="0080300B"/>
    <w:rsid w:val="00805BEF"/>
    <w:rsid w:val="00806C55"/>
    <w:rsid w:val="00830F64"/>
    <w:rsid w:val="0084483C"/>
    <w:rsid w:val="0086568B"/>
    <w:rsid w:val="00867098"/>
    <w:rsid w:val="008723C0"/>
    <w:rsid w:val="00872E38"/>
    <w:rsid w:val="008743B0"/>
    <w:rsid w:val="00874B77"/>
    <w:rsid w:val="008847F4"/>
    <w:rsid w:val="00886132"/>
    <w:rsid w:val="00893E10"/>
    <w:rsid w:val="008A39AA"/>
    <w:rsid w:val="008A4BE4"/>
    <w:rsid w:val="008B00D5"/>
    <w:rsid w:val="008B0567"/>
    <w:rsid w:val="008B1700"/>
    <w:rsid w:val="008B3E3B"/>
    <w:rsid w:val="008D646B"/>
    <w:rsid w:val="008E297C"/>
    <w:rsid w:val="008E3144"/>
    <w:rsid w:val="008E4816"/>
    <w:rsid w:val="008F0C10"/>
    <w:rsid w:val="008F6538"/>
    <w:rsid w:val="008F693A"/>
    <w:rsid w:val="00916C0A"/>
    <w:rsid w:val="009221A2"/>
    <w:rsid w:val="00934A16"/>
    <w:rsid w:val="00952C40"/>
    <w:rsid w:val="009676E7"/>
    <w:rsid w:val="00974288"/>
    <w:rsid w:val="00983B1D"/>
    <w:rsid w:val="00991575"/>
    <w:rsid w:val="00991AD8"/>
    <w:rsid w:val="009A0B54"/>
    <w:rsid w:val="009B4917"/>
    <w:rsid w:val="009B71D0"/>
    <w:rsid w:val="009B7827"/>
    <w:rsid w:val="009D4DDC"/>
    <w:rsid w:val="009E1C44"/>
    <w:rsid w:val="009E5753"/>
    <w:rsid w:val="009F518D"/>
    <w:rsid w:val="00A0371B"/>
    <w:rsid w:val="00A07033"/>
    <w:rsid w:val="00A11F5D"/>
    <w:rsid w:val="00A13E65"/>
    <w:rsid w:val="00A15448"/>
    <w:rsid w:val="00A325B5"/>
    <w:rsid w:val="00A62E73"/>
    <w:rsid w:val="00A74095"/>
    <w:rsid w:val="00A91EE2"/>
    <w:rsid w:val="00A95E66"/>
    <w:rsid w:val="00A967ED"/>
    <w:rsid w:val="00A97BAE"/>
    <w:rsid w:val="00AA2B20"/>
    <w:rsid w:val="00AB59E5"/>
    <w:rsid w:val="00AD3AFE"/>
    <w:rsid w:val="00AD68B0"/>
    <w:rsid w:val="00AE17A5"/>
    <w:rsid w:val="00AE3C66"/>
    <w:rsid w:val="00AF117F"/>
    <w:rsid w:val="00AF43D0"/>
    <w:rsid w:val="00B07205"/>
    <w:rsid w:val="00B07823"/>
    <w:rsid w:val="00B07942"/>
    <w:rsid w:val="00B27569"/>
    <w:rsid w:val="00B31CF3"/>
    <w:rsid w:val="00B622D9"/>
    <w:rsid w:val="00B66099"/>
    <w:rsid w:val="00B85442"/>
    <w:rsid w:val="00B85F20"/>
    <w:rsid w:val="00B8794D"/>
    <w:rsid w:val="00B92155"/>
    <w:rsid w:val="00B93865"/>
    <w:rsid w:val="00B983FA"/>
    <w:rsid w:val="00BB098D"/>
    <w:rsid w:val="00BC6E5A"/>
    <w:rsid w:val="00BC6FC1"/>
    <w:rsid w:val="00BC7A60"/>
    <w:rsid w:val="00BE1934"/>
    <w:rsid w:val="00BF6D41"/>
    <w:rsid w:val="00C05342"/>
    <w:rsid w:val="00C15BBF"/>
    <w:rsid w:val="00C202F1"/>
    <w:rsid w:val="00C37902"/>
    <w:rsid w:val="00C44643"/>
    <w:rsid w:val="00C67554"/>
    <w:rsid w:val="00C72953"/>
    <w:rsid w:val="00C82024"/>
    <w:rsid w:val="00C83A90"/>
    <w:rsid w:val="00C878DE"/>
    <w:rsid w:val="00C90124"/>
    <w:rsid w:val="00C9167C"/>
    <w:rsid w:val="00CA516B"/>
    <w:rsid w:val="00CB1C57"/>
    <w:rsid w:val="00CB398E"/>
    <w:rsid w:val="00CC091C"/>
    <w:rsid w:val="00CD41AC"/>
    <w:rsid w:val="00CE67AF"/>
    <w:rsid w:val="00CF14E5"/>
    <w:rsid w:val="00CF1EAE"/>
    <w:rsid w:val="00D0187F"/>
    <w:rsid w:val="00D11A93"/>
    <w:rsid w:val="00D14729"/>
    <w:rsid w:val="00D204BA"/>
    <w:rsid w:val="00D20AA1"/>
    <w:rsid w:val="00D25585"/>
    <w:rsid w:val="00D31879"/>
    <w:rsid w:val="00D5310D"/>
    <w:rsid w:val="00D57B4C"/>
    <w:rsid w:val="00D60249"/>
    <w:rsid w:val="00D671C1"/>
    <w:rsid w:val="00D71A6A"/>
    <w:rsid w:val="00D7262F"/>
    <w:rsid w:val="00D740C2"/>
    <w:rsid w:val="00D7463B"/>
    <w:rsid w:val="00D93149"/>
    <w:rsid w:val="00D944BC"/>
    <w:rsid w:val="00DA0B2E"/>
    <w:rsid w:val="00DB16A5"/>
    <w:rsid w:val="00DB6042"/>
    <w:rsid w:val="00DB6659"/>
    <w:rsid w:val="00DB6D50"/>
    <w:rsid w:val="00DC2042"/>
    <w:rsid w:val="00E212FE"/>
    <w:rsid w:val="00E379F2"/>
    <w:rsid w:val="00E514C4"/>
    <w:rsid w:val="00E70AD5"/>
    <w:rsid w:val="00EA279F"/>
    <w:rsid w:val="00EC69CB"/>
    <w:rsid w:val="00EC6D4B"/>
    <w:rsid w:val="00EE1166"/>
    <w:rsid w:val="00EE45BB"/>
    <w:rsid w:val="00F02DFF"/>
    <w:rsid w:val="00F1370C"/>
    <w:rsid w:val="00F31EDC"/>
    <w:rsid w:val="00F33670"/>
    <w:rsid w:val="00F36D31"/>
    <w:rsid w:val="00F42141"/>
    <w:rsid w:val="00F445A3"/>
    <w:rsid w:val="00F70BFE"/>
    <w:rsid w:val="00F711CB"/>
    <w:rsid w:val="00F76FCE"/>
    <w:rsid w:val="00F97A71"/>
    <w:rsid w:val="00FA2722"/>
    <w:rsid w:val="00FA6021"/>
    <w:rsid w:val="00FE7D10"/>
    <w:rsid w:val="00FF0307"/>
    <w:rsid w:val="016AE609"/>
    <w:rsid w:val="0236F118"/>
    <w:rsid w:val="02A2163C"/>
    <w:rsid w:val="032D320F"/>
    <w:rsid w:val="041D2BC4"/>
    <w:rsid w:val="05AA5670"/>
    <w:rsid w:val="062838A7"/>
    <w:rsid w:val="06384589"/>
    <w:rsid w:val="065A35EB"/>
    <w:rsid w:val="06BA8955"/>
    <w:rsid w:val="07D415EA"/>
    <w:rsid w:val="0826E24D"/>
    <w:rsid w:val="0830F67D"/>
    <w:rsid w:val="0950C26A"/>
    <w:rsid w:val="099C7393"/>
    <w:rsid w:val="09CBE683"/>
    <w:rsid w:val="09D94A6E"/>
    <w:rsid w:val="0A9B01CE"/>
    <w:rsid w:val="0B9A2EC7"/>
    <w:rsid w:val="0C2731C1"/>
    <w:rsid w:val="0C8E5EB0"/>
    <w:rsid w:val="0CEABEAE"/>
    <w:rsid w:val="0CEDD42A"/>
    <w:rsid w:val="0D08D724"/>
    <w:rsid w:val="0D935C7A"/>
    <w:rsid w:val="0DC1998F"/>
    <w:rsid w:val="0E5828CC"/>
    <w:rsid w:val="0E6D66B2"/>
    <w:rsid w:val="0EA4A785"/>
    <w:rsid w:val="0EE85287"/>
    <w:rsid w:val="0F009BC2"/>
    <w:rsid w:val="10594C3F"/>
    <w:rsid w:val="10CAFD3C"/>
    <w:rsid w:val="113C5A35"/>
    <w:rsid w:val="11DC4847"/>
    <w:rsid w:val="11E0CC0A"/>
    <w:rsid w:val="11F51CA0"/>
    <w:rsid w:val="13EC201C"/>
    <w:rsid w:val="13F98283"/>
    <w:rsid w:val="13FB598E"/>
    <w:rsid w:val="1428BBB7"/>
    <w:rsid w:val="14391C9D"/>
    <w:rsid w:val="1449418B"/>
    <w:rsid w:val="15FA629C"/>
    <w:rsid w:val="16289FB1"/>
    <w:rsid w:val="169A50AE"/>
    <w:rsid w:val="1719FCA3"/>
    <w:rsid w:val="17321F64"/>
    <w:rsid w:val="17B94DC6"/>
    <w:rsid w:val="17C47012"/>
    <w:rsid w:val="17D9E7CD"/>
    <w:rsid w:val="180CAE96"/>
    <w:rsid w:val="18587E7A"/>
    <w:rsid w:val="18F36563"/>
    <w:rsid w:val="191CECA8"/>
    <w:rsid w:val="1A16B1DC"/>
    <w:rsid w:val="1B4F0AF9"/>
    <w:rsid w:val="1CAEE901"/>
    <w:rsid w:val="1CD1DA0B"/>
    <w:rsid w:val="1CF67632"/>
    <w:rsid w:val="1EBFAD76"/>
    <w:rsid w:val="1ED82191"/>
    <w:rsid w:val="1EE7783A"/>
    <w:rsid w:val="1EFA9574"/>
    <w:rsid w:val="1F5264D2"/>
    <w:rsid w:val="1F91084B"/>
    <w:rsid w:val="20854FA5"/>
    <w:rsid w:val="212B9C08"/>
    <w:rsid w:val="21C6A8C1"/>
    <w:rsid w:val="220B39B0"/>
    <w:rsid w:val="220FC253"/>
    <w:rsid w:val="2260B6B5"/>
    <w:rsid w:val="226BB690"/>
    <w:rsid w:val="22B3425E"/>
    <w:rsid w:val="22FBE8E2"/>
    <w:rsid w:val="23499F92"/>
    <w:rsid w:val="242CFC8F"/>
    <w:rsid w:val="253F43B9"/>
    <w:rsid w:val="255C684A"/>
    <w:rsid w:val="257152D4"/>
    <w:rsid w:val="26A542C7"/>
    <w:rsid w:val="273F27B3"/>
    <w:rsid w:val="2779D2F1"/>
    <w:rsid w:val="28CD0BA9"/>
    <w:rsid w:val="29093529"/>
    <w:rsid w:val="29EC431F"/>
    <w:rsid w:val="2A4632BF"/>
    <w:rsid w:val="2AE70825"/>
    <w:rsid w:val="2C60EAC1"/>
    <w:rsid w:val="2C8477E5"/>
    <w:rsid w:val="2C871265"/>
    <w:rsid w:val="2D025C14"/>
    <w:rsid w:val="2D12B6BF"/>
    <w:rsid w:val="2DB74CB5"/>
    <w:rsid w:val="2DD6FB6B"/>
    <w:rsid w:val="2FC45E08"/>
    <w:rsid w:val="2FDF53B8"/>
    <w:rsid w:val="3107CAB2"/>
    <w:rsid w:val="31369A46"/>
    <w:rsid w:val="315F1614"/>
    <w:rsid w:val="31B35B2F"/>
    <w:rsid w:val="31DEC17E"/>
    <w:rsid w:val="322DD3A3"/>
    <w:rsid w:val="323B1D03"/>
    <w:rsid w:val="325C10B8"/>
    <w:rsid w:val="329F309C"/>
    <w:rsid w:val="331BC987"/>
    <w:rsid w:val="335BE492"/>
    <w:rsid w:val="343DD07A"/>
    <w:rsid w:val="343E1D93"/>
    <w:rsid w:val="34C58653"/>
    <w:rsid w:val="34EBF810"/>
    <w:rsid w:val="3571C1A6"/>
    <w:rsid w:val="357A093B"/>
    <w:rsid w:val="36744D10"/>
    <w:rsid w:val="36CF455D"/>
    <w:rsid w:val="36F075B0"/>
    <w:rsid w:val="37609630"/>
    <w:rsid w:val="382B642A"/>
    <w:rsid w:val="39BEE1A4"/>
    <w:rsid w:val="3A6BA486"/>
    <w:rsid w:val="3A89D9EA"/>
    <w:rsid w:val="3AB7EC8F"/>
    <w:rsid w:val="3C166AEE"/>
    <w:rsid w:val="3CE95AF3"/>
    <w:rsid w:val="3D88424E"/>
    <w:rsid w:val="3DAB276A"/>
    <w:rsid w:val="40A79C8A"/>
    <w:rsid w:val="421AD5A4"/>
    <w:rsid w:val="4222AFB4"/>
    <w:rsid w:val="42F91C65"/>
    <w:rsid w:val="431AA4E9"/>
    <w:rsid w:val="43A0D5CF"/>
    <w:rsid w:val="45B644B3"/>
    <w:rsid w:val="45FC5EFF"/>
    <w:rsid w:val="4780A62D"/>
    <w:rsid w:val="47E5E82E"/>
    <w:rsid w:val="484609DD"/>
    <w:rsid w:val="4859063C"/>
    <w:rsid w:val="487B352C"/>
    <w:rsid w:val="488AC132"/>
    <w:rsid w:val="48FDB3F3"/>
    <w:rsid w:val="4933FFC1"/>
    <w:rsid w:val="49A0A1F5"/>
    <w:rsid w:val="49EC8950"/>
    <w:rsid w:val="4A07CF52"/>
    <w:rsid w:val="4A3737EB"/>
    <w:rsid w:val="4A9F1E92"/>
    <w:rsid w:val="4CD47979"/>
    <w:rsid w:val="4CF3B15E"/>
    <w:rsid w:val="4D60F953"/>
    <w:rsid w:val="4DD6BF54"/>
    <w:rsid w:val="4E29F225"/>
    <w:rsid w:val="4EAD2C05"/>
    <w:rsid w:val="4ED57120"/>
    <w:rsid w:val="4F8F5599"/>
    <w:rsid w:val="4FA09F2A"/>
    <w:rsid w:val="4FB8C28A"/>
    <w:rsid w:val="5022CE6F"/>
    <w:rsid w:val="506E7204"/>
    <w:rsid w:val="50B16B90"/>
    <w:rsid w:val="50DCCAA3"/>
    <w:rsid w:val="521B4B66"/>
    <w:rsid w:val="52C304D0"/>
    <w:rsid w:val="52FDE32A"/>
    <w:rsid w:val="543C7952"/>
    <w:rsid w:val="5449B3E7"/>
    <w:rsid w:val="546D0D03"/>
    <w:rsid w:val="54AC251F"/>
    <w:rsid w:val="5627BFCB"/>
    <w:rsid w:val="56468CED"/>
    <w:rsid w:val="57858F20"/>
    <w:rsid w:val="5787082D"/>
    <w:rsid w:val="58FB3D09"/>
    <w:rsid w:val="59D41C01"/>
    <w:rsid w:val="5A4FD1ED"/>
    <w:rsid w:val="5ACA7942"/>
    <w:rsid w:val="5B5D1DF4"/>
    <w:rsid w:val="5B9DFDD4"/>
    <w:rsid w:val="5C15E05F"/>
    <w:rsid w:val="5C664A87"/>
    <w:rsid w:val="5D72CBC1"/>
    <w:rsid w:val="5E5D6C31"/>
    <w:rsid w:val="5E60CBE1"/>
    <w:rsid w:val="5F26D8E6"/>
    <w:rsid w:val="5F286CE5"/>
    <w:rsid w:val="5FAD66E9"/>
    <w:rsid w:val="60297711"/>
    <w:rsid w:val="608441CA"/>
    <w:rsid w:val="608F52D1"/>
    <w:rsid w:val="60993C56"/>
    <w:rsid w:val="60A1EC10"/>
    <w:rsid w:val="63455FCC"/>
    <w:rsid w:val="637C0077"/>
    <w:rsid w:val="644AE9CB"/>
    <w:rsid w:val="649C087D"/>
    <w:rsid w:val="6574DD6E"/>
    <w:rsid w:val="65A39A48"/>
    <w:rsid w:val="65CCBDE9"/>
    <w:rsid w:val="66230A21"/>
    <w:rsid w:val="6634AE47"/>
    <w:rsid w:val="666606D0"/>
    <w:rsid w:val="66713F82"/>
    <w:rsid w:val="66B91C00"/>
    <w:rsid w:val="66E29C7B"/>
    <w:rsid w:val="676D21D1"/>
    <w:rsid w:val="67E59674"/>
    <w:rsid w:val="6889A8CE"/>
    <w:rsid w:val="68915E70"/>
    <w:rsid w:val="69A14174"/>
    <w:rsid w:val="6A69412E"/>
    <w:rsid w:val="6B909800"/>
    <w:rsid w:val="6BB8101F"/>
    <w:rsid w:val="6BBB2C3E"/>
    <w:rsid w:val="6BEC8C3D"/>
    <w:rsid w:val="6E201FF0"/>
    <w:rsid w:val="6E4A568B"/>
    <w:rsid w:val="6E99A7A9"/>
    <w:rsid w:val="6F7ADA8C"/>
    <w:rsid w:val="6FA670CB"/>
    <w:rsid w:val="6FC41B11"/>
    <w:rsid w:val="6FE626EC"/>
    <w:rsid w:val="708E9D61"/>
    <w:rsid w:val="71E116E9"/>
    <w:rsid w:val="7329F8E8"/>
    <w:rsid w:val="73404B0D"/>
    <w:rsid w:val="7346A70F"/>
    <w:rsid w:val="73CFB624"/>
    <w:rsid w:val="74EA06B9"/>
    <w:rsid w:val="76A4B98E"/>
    <w:rsid w:val="76F0A0E9"/>
    <w:rsid w:val="7708E054"/>
    <w:rsid w:val="78276192"/>
    <w:rsid w:val="79342AB4"/>
    <w:rsid w:val="7B29429A"/>
    <w:rsid w:val="7B499998"/>
    <w:rsid w:val="7B5A49ED"/>
    <w:rsid w:val="7B8E3134"/>
    <w:rsid w:val="7BE0D7F0"/>
    <w:rsid w:val="7C2614E8"/>
    <w:rsid w:val="7C7CD477"/>
    <w:rsid w:val="7D3A6CCF"/>
    <w:rsid w:val="7DABC9C8"/>
    <w:rsid w:val="7E18A4D8"/>
    <w:rsid w:val="7EFBB2C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7783A"/>
  <w15:chartTrackingRefBased/>
  <w15:docId w15:val="{2AFA1E33-EE21-48C8-9673-A1DAC0B1A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67AF"/>
    <w:rPr>
      <w:color w:val="0563C1" w:themeColor="hyperlink"/>
      <w:u w:val="single"/>
    </w:rPr>
  </w:style>
  <w:style w:type="character" w:styleId="UnresolvedMention">
    <w:name w:val="Unresolved Mention"/>
    <w:basedOn w:val="DefaultParagraphFont"/>
    <w:uiPriority w:val="99"/>
    <w:semiHidden/>
    <w:unhideWhenUsed/>
    <w:rsid w:val="00CE67AF"/>
    <w:rPr>
      <w:color w:val="605E5C"/>
      <w:shd w:val="clear" w:color="auto" w:fill="E1DFDD"/>
    </w:rPr>
  </w:style>
  <w:style w:type="table" w:styleId="TableGrid">
    <w:name w:val="Table Grid"/>
    <w:basedOn w:val="TableNormal"/>
    <w:uiPriority w:val="59"/>
    <w:rsid w:val="00C15BB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15B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637449">
      <w:bodyDiv w:val="1"/>
      <w:marLeft w:val="0"/>
      <w:marRight w:val="0"/>
      <w:marTop w:val="0"/>
      <w:marBottom w:val="0"/>
      <w:divBdr>
        <w:top w:val="none" w:sz="0" w:space="0" w:color="auto"/>
        <w:left w:val="none" w:sz="0" w:space="0" w:color="auto"/>
        <w:bottom w:val="none" w:sz="0" w:space="0" w:color="auto"/>
        <w:right w:val="none" w:sz="0" w:space="0" w:color="auto"/>
      </w:divBdr>
    </w:div>
    <w:div w:id="1001007196">
      <w:bodyDiv w:val="1"/>
      <w:marLeft w:val="0"/>
      <w:marRight w:val="0"/>
      <w:marTop w:val="0"/>
      <w:marBottom w:val="0"/>
      <w:divBdr>
        <w:top w:val="none" w:sz="0" w:space="0" w:color="auto"/>
        <w:left w:val="none" w:sz="0" w:space="0" w:color="auto"/>
        <w:bottom w:val="none" w:sz="0" w:space="0" w:color="auto"/>
        <w:right w:val="none" w:sz="0" w:space="0" w:color="auto"/>
      </w:divBdr>
    </w:div>
    <w:div w:id="1495146864">
      <w:bodyDiv w:val="1"/>
      <w:marLeft w:val="0"/>
      <w:marRight w:val="0"/>
      <w:marTop w:val="0"/>
      <w:marBottom w:val="0"/>
      <w:divBdr>
        <w:top w:val="none" w:sz="0" w:space="0" w:color="auto"/>
        <w:left w:val="none" w:sz="0" w:space="0" w:color="auto"/>
        <w:bottom w:val="none" w:sz="0" w:space="0" w:color="auto"/>
        <w:right w:val="none" w:sz="0" w:space="0" w:color="auto"/>
      </w:divBdr>
      <w:divsChild>
        <w:div w:id="1196501017">
          <w:marLeft w:val="0"/>
          <w:marRight w:val="0"/>
          <w:marTop w:val="0"/>
          <w:marBottom w:val="0"/>
          <w:divBdr>
            <w:top w:val="none" w:sz="0" w:space="0" w:color="auto"/>
            <w:left w:val="none" w:sz="0" w:space="0" w:color="auto"/>
            <w:bottom w:val="none" w:sz="0" w:space="0" w:color="auto"/>
            <w:right w:val="none" w:sz="0" w:space="0" w:color="auto"/>
          </w:divBdr>
        </w:div>
      </w:divsChild>
    </w:div>
    <w:div w:id="1804107282">
      <w:bodyDiv w:val="1"/>
      <w:marLeft w:val="0"/>
      <w:marRight w:val="0"/>
      <w:marTop w:val="0"/>
      <w:marBottom w:val="0"/>
      <w:divBdr>
        <w:top w:val="none" w:sz="0" w:space="0" w:color="auto"/>
        <w:left w:val="none" w:sz="0" w:space="0" w:color="auto"/>
        <w:bottom w:val="none" w:sz="0" w:space="0" w:color="auto"/>
        <w:right w:val="none" w:sz="0" w:space="0" w:color="auto"/>
      </w:divBdr>
    </w:div>
    <w:div w:id="194118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fo.no/kundesider/system-for-lokale-lonnsforhandlinge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ott-samarbeidet.no/okonomi/"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ott-samarbeidet.no/okonomi/"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bott-samarbeidet.n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D5007D4960C04FABF7CEA7C1807523" ma:contentTypeVersion="11" ma:contentTypeDescription="Create a new document." ma:contentTypeScope="" ma:versionID="e5cc35c2b93ef9b5cbd271e6acbabea2">
  <xsd:schema xmlns:xsd="http://www.w3.org/2001/XMLSchema" xmlns:xs="http://www.w3.org/2001/XMLSchema" xmlns:p="http://schemas.microsoft.com/office/2006/metadata/properties" xmlns:ns2="92f31348-0739-4467-8087-a9e650b26e61" xmlns:ns3="5a015d52-1a8c-45a9-b108-712092158594" targetNamespace="http://schemas.microsoft.com/office/2006/metadata/properties" ma:root="true" ma:fieldsID="f2ce806dfeefec15707a3ae1b2745845" ns2:_="" ns3:_="">
    <xsd:import namespace="92f31348-0739-4467-8087-a9e650b26e61"/>
    <xsd:import namespace="5a015d52-1a8c-45a9-b108-71209215859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f31348-0739-4467-8087-a9e650b26e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015d52-1a8c-45a9-b108-71209215859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AFDD35-3D2C-4028-BE09-B84BE37AD1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f31348-0739-4467-8087-a9e650b26e61"/>
    <ds:schemaRef ds:uri="5a015d52-1a8c-45a9-b108-7120921585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9C2231-BE0A-4839-A34C-4AD9CCC4EED4}">
  <ds:schemaRefs>
    <ds:schemaRef ds:uri="http://schemas.microsoft.com/sharepoint/v3/contenttype/forms"/>
  </ds:schemaRefs>
</ds:datastoreItem>
</file>

<file path=customXml/itemProps3.xml><?xml version="1.0" encoding="utf-8"?>
<ds:datastoreItem xmlns:ds="http://schemas.openxmlformats.org/officeDocument/2006/customXml" ds:itemID="{8C2829FB-CA03-485C-9A65-9B6D5E9851F0}">
  <ds:schemaRefs>
    <ds:schemaRef ds:uri="http://schemas.microsoft.com/office/2006/metadata/properties"/>
    <ds:schemaRef ds:uri="92f31348-0739-4467-8087-a9e650b26e6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5a015d52-1a8c-45a9-b108-71209215859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3221</Words>
  <Characters>17072</Characters>
  <Application>Microsoft Office Word</Application>
  <DocSecurity>0</DocSecurity>
  <Lines>142</Lines>
  <Paragraphs>40</Paragraphs>
  <ScaleCrop>false</ScaleCrop>
  <Company/>
  <LinksUpToDate>false</LinksUpToDate>
  <CharactersWithSpaces>20253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Merete Aagesen</dc:creator>
  <cp:keywords/>
  <dc:description/>
  <cp:lastModifiedBy>Merete Aagesen</cp:lastModifiedBy>
  <cp:revision>4</cp:revision>
  <dcterms:created xsi:type="dcterms:W3CDTF">2021-02-18T12:20:00Z</dcterms:created>
  <dcterms:modified xsi:type="dcterms:W3CDTF">2021-02-18T13:13:00Z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0x0101004DD5007D4960C04FABF7CEA7C1807523</vt:lpwstr>
  </property>
</Properties>
</file>