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C9" w:rsidRPr="00290380" w:rsidRDefault="009279B0" w:rsidP="00E66329">
      <w:pPr>
        <w:pStyle w:val="Moteoverskrift"/>
      </w:pPr>
      <w:r>
        <w:t>Møtereferat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ED2E85" w:rsidRPr="003845CE" w:rsidTr="003067D4">
        <w:trPr>
          <w:cantSplit/>
        </w:trPr>
        <w:tc>
          <w:tcPr>
            <w:tcW w:w="1074" w:type="dxa"/>
          </w:tcPr>
          <w:p w:rsidR="00ED2E85" w:rsidRPr="00290380" w:rsidRDefault="00ED2E85" w:rsidP="00ED2E85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ED2E85" w:rsidRPr="00290380" w:rsidRDefault="00ED2E85" w:rsidP="00ED2E85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CF4495" w:rsidRPr="00BE5835" w:rsidRDefault="00CF4495" w:rsidP="00CF4495">
            <w:pPr>
              <w:pStyle w:val="Hode"/>
              <w:rPr>
                <w:sz w:val="22"/>
                <w:szCs w:val="22"/>
              </w:rPr>
            </w:pPr>
            <w:r w:rsidRPr="00BE5835">
              <w:rPr>
                <w:b/>
              </w:rPr>
              <w:t>Arne Rønning</w:t>
            </w:r>
            <w:r w:rsidRPr="00BE5835">
              <w:t xml:space="preserve">             Tekna                                              Frank Arntsen </w:t>
            </w:r>
          </w:p>
          <w:p w:rsidR="00CF4495" w:rsidRPr="00BE5835" w:rsidRDefault="00CF4495" w:rsidP="00CF4495">
            <w:pPr>
              <w:pStyle w:val="Hode"/>
            </w:pPr>
            <w:r w:rsidRPr="00BE5835">
              <w:rPr>
                <w:b/>
              </w:rPr>
              <w:t>Geir Nilsen</w:t>
            </w:r>
            <w:r w:rsidRPr="00BE5835">
              <w:t xml:space="preserve">                  NITO                                              </w:t>
            </w:r>
            <w:r w:rsidRPr="00BE5835">
              <w:rPr>
                <w:b/>
              </w:rPr>
              <w:t>Jørn-Wiggo Bergquist</w:t>
            </w:r>
          </w:p>
          <w:p w:rsidR="00CF4495" w:rsidRPr="00BE5835" w:rsidRDefault="00CF4495" w:rsidP="00CF4495">
            <w:pPr>
              <w:pStyle w:val="Hode"/>
            </w:pPr>
            <w:r w:rsidRPr="00BE5835">
              <w:rPr>
                <w:b/>
              </w:rPr>
              <w:t>Wenche Karlseng</w:t>
            </w:r>
            <w:r w:rsidRPr="00BE5835">
              <w:t xml:space="preserve">        NTL                                              </w:t>
            </w:r>
            <w:r w:rsidRPr="00BE5835">
              <w:rPr>
                <w:b/>
              </w:rPr>
              <w:t xml:space="preserve"> Sigbjørn Dalen</w:t>
            </w:r>
          </w:p>
          <w:p w:rsidR="00CF4495" w:rsidRPr="00BE5835" w:rsidRDefault="00CF4495" w:rsidP="00CF4495">
            <w:pPr>
              <w:pStyle w:val="Hode"/>
              <w:rPr>
                <w:lang w:val="nn-NO"/>
              </w:rPr>
            </w:pPr>
            <w:r w:rsidRPr="00BE5835">
              <w:rPr>
                <w:b/>
                <w:lang w:val="nn-NO"/>
              </w:rPr>
              <w:t>Tove Strømman</w:t>
            </w:r>
            <w:r w:rsidRPr="00BE5835">
              <w:rPr>
                <w:lang w:val="nn-NO"/>
              </w:rPr>
              <w:t xml:space="preserve">           NTL                 </w:t>
            </w:r>
            <w:r w:rsidR="00BE5835" w:rsidRPr="00BE5835">
              <w:rPr>
                <w:lang w:val="nn-NO"/>
              </w:rPr>
              <w:t xml:space="preserve">                             </w:t>
            </w:r>
            <w:r w:rsidRPr="00BE5835">
              <w:rPr>
                <w:lang w:val="nn-NO"/>
              </w:rPr>
              <w:t xml:space="preserve"> </w:t>
            </w:r>
            <w:r w:rsidRPr="00BE5835">
              <w:rPr>
                <w:b/>
                <w:lang w:val="nn-NO"/>
              </w:rPr>
              <w:t>Aud Magna Gabrielsen</w:t>
            </w:r>
            <w:r w:rsidR="00BE5835" w:rsidRPr="00BE5835">
              <w:rPr>
                <w:lang w:val="nn-NO"/>
              </w:rPr>
              <w:t xml:space="preserve"> (sak 6</w:t>
            </w:r>
            <w:r w:rsidRPr="00BE5835">
              <w:rPr>
                <w:lang w:val="nn-NO"/>
              </w:rPr>
              <w:t>)</w:t>
            </w:r>
          </w:p>
          <w:p w:rsidR="00CF4495" w:rsidRPr="004F188E" w:rsidRDefault="00CF4495" w:rsidP="00CF4495">
            <w:pPr>
              <w:pStyle w:val="Hode"/>
              <w:rPr>
                <w:lang w:val="nn-NO"/>
              </w:rPr>
            </w:pPr>
            <w:r w:rsidRPr="004F188E">
              <w:rPr>
                <w:b/>
                <w:lang w:val="nn-NO"/>
              </w:rPr>
              <w:t>Andreas Gjeset</w:t>
            </w:r>
            <w:r w:rsidRPr="004F188E">
              <w:rPr>
                <w:lang w:val="nn-NO"/>
              </w:rPr>
              <w:t xml:space="preserve">            Parat                                               Elin Sølberg (vara)</w:t>
            </w:r>
          </w:p>
          <w:p w:rsidR="00CF4495" w:rsidRPr="004F188E" w:rsidRDefault="00CF4495" w:rsidP="00CF4495">
            <w:pPr>
              <w:pStyle w:val="Hode"/>
              <w:rPr>
                <w:lang w:val="nn-NO"/>
              </w:rPr>
            </w:pPr>
            <w:r w:rsidRPr="004F188E">
              <w:rPr>
                <w:sz w:val="18"/>
                <w:szCs w:val="18"/>
                <w:lang w:val="nn-NO"/>
              </w:rPr>
              <w:t xml:space="preserve"> </w:t>
            </w:r>
            <w:r w:rsidRPr="004F188E">
              <w:rPr>
                <w:b/>
                <w:lang w:val="nn-NO"/>
              </w:rPr>
              <w:t>Jan Aage Mortensen</w:t>
            </w:r>
            <w:r w:rsidRPr="004F188E">
              <w:rPr>
                <w:lang w:val="nn-NO"/>
              </w:rPr>
              <w:t xml:space="preserve">   Forskerforbundet                          </w:t>
            </w:r>
            <w:r w:rsidRPr="004F188E">
              <w:rPr>
                <w:b/>
                <w:lang w:val="nn-NO"/>
              </w:rPr>
              <w:t xml:space="preserve"> Christian Brødreskift</w:t>
            </w:r>
            <w:r w:rsidRPr="004F188E">
              <w:rPr>
                <w:lang w:val="nn-NO"/>
              </w:rPr>
              <w:t xml:space="preserve">             </w:t>
            </w:r>
          </w:p>
          <w:p w:rsidR="00CF4495" w:rsidRPr="004F188E" w:rsidRDefault="00CF4495" w:rsidP="00CF4495">
            <w:pPr>
              <w:pStyle w:val="Hode"/>
              <w:rPr>
                <w:lang w:val="nn-NO"/>
              </w:rPr>
            </w:pPr>
            <w:r w:rsidRPr="004F188E">
              <w:rPr>
                <w:b/>
                <w:lang w:val="nn-NO"/>
              </w:rPr>
              <w:t>Joar Flatås</w:t>
            </w:r>
            <w:r w:rsidRPr="004F188E">
              <w:rPr>
                <w:lang w:val="nn-NO"/>
              </w:rPr>
              <w:t xml:space="preserve">                   LHVO, Driftsavd</w:t>
            </w:r>
            <w:r w:rsidR="00BE5835" w:rsidRPr="004F188E">
              <w:rPr>
                <w:lang w:val="nn-NO"/>
              </w:rPr>
              <w:t xml:space="preserve">elingen                </w:t>
            </w:r>
            <w:r w:rsidRPr="004F188E">
              <w:rPr>
                <w:b/>
                <w:lang w:val="nn-NO"/>
              </w:rPr>
              <w:t>Ingrid Volden</w:t>
            </w:r>
            <w:r w:rsidRPr="004F188E">
              <w:rPr>
                <w:lang w:val="nn-NO"/>
              </w:rPr>
              <w:t xml:space="preserve">  </w:t>
            </w:r>
          </w:p>
          <w:p w:rsidR="00CF4495" w:rsidRPr="004F188E" w:rsidRDefault="00CF4495" w:rsidP="00CF4495">
            <w:pPr>
              <w:pStyle w:val="Hode"/>
              <w:rPr>
                <w:lang w:val="nn-NO"/>
              </w:rPr>
            </w:pPr>
            <w:r w:rsidRPr="004F188E">
              <w:rPr>
                <w:b/>
                <w:lang w:val="nn-NO"/>
              </w:rPr>
              <w:t>Astrid Solberg</w:t>
            </w:r>
            <w:r w:rsidRPr="004F188E">
              <w:rPr>
                <w:lang w:val="nn-NO"/>
              </w:rPr>
              <w:t xml:space="preserve">             LHVO, Økonomiavd. og ØE-stab  </w:t>
            </w:r>
            <w:r w:rsidRPr="004F188E">
              <w:rPr>
                <w:sz w:val="18"/>
                <w:szCs w:val="18"/>
                <w:lang w:val="nn-NO"/>
              </w:rPr>
              <w:t>Sekretær:</w:t>
            </w:r>
            <w:r w:rsidRPr="004F188E">
              <w:rPr>
                <w:lang w:val="nn-NO"/>
              </w:rPr>
              <w:t xml:space="preserve"> </w:t>
            </w:r>
            <w:r w:rsidRPr="004F188E">
              <w:rPr>
                <w:b/>
                <w:lang w:val="nn-NO"/>
              </w:rPr>
              <w:t>Jens Petter Nygård</w:t>
            </w:r>
            <w:r w:rsidRPr="004F188E">
              <w:rPr>
                <w:lang w:val="nn-NO"/>
              </w:rPr>
              <w:t>/</w:t>
            </w:r>
          </w:p>
          <w:p w:rsidR="00CF4495" w:rsidRPr="00BE5835" w:rsidRDefault="00CF4495" w:rsidP="00CF4495">
            <w:pPr>
              <w:pStyle w:val="Hode"/>
              <w:rPr>
                <w:b/>
                <w:lang w:val="nn-NO"/>
              </w:rPr>
            </w:pPr>
            <w:r w:rsidRPr="004F188E">
              <w:rPr>
                <w:lang w:val="nn-NO"/>
              </w:rPr>
              <w:t xml:space="preserve">                                                                                             </w:t>
            </w:r>
            <w:r w:rsidRPr="004F188E">
              <w:rPr>
                <w:b/>
                <w:lang w:val="nn-NO"/>
              </w:rPr>
              <w:t xml:space="preserve"> </w:t>
            </w:r>
            <w:r w:rsidRPr="00BE5835">
              <w:rPr>
                <w:b/>
                <w:lang w:val="nn-NO"/>
              </w:rPr>
              <w:t>Cecilie Holen</w:t>
            </w:r>
          </w:p>
          <w:p w:rsidR="00CF4495" w:rsidRPr="00694913" w:rsidRDefault="00CF4495" w:rsidP="00CF4495">
            <w:pPr>
              <w:pStyle w:val="Hode"/>
              <w:rPr>
                <w:lang w:val="nn-NO"/>
              </w:rPr>
            </w:pPr>
            <w:r w:rsidRPr="00694913">
              <w:rPr>
                <w:lang w:val="nn-NO"/>
              </w:rPr>
              <w:t xml:space="preserve">Vararepresentanter        </w:t>
            </w:r>
            <w:r>
              <w:rPr>
                <w:lang w:val="nn-NO"/>
              </w:rPr>
              <w:t xml:space="preserve">                                                        Sak 6: </w:t>
            </w:r>
            <w:r w:rsidRPr="00BE5835">
              <w:rPr>
                <w:b/>
                <w:lang w:val="nn-NO"/>
              </w:rPr>
              <w:t>Mats Hobbel</w:t>
            </w:r>
          </w:p>
          <w:p w:rsidR="00CF4495" w:rsidRPr="003327B5" w:rsidRDefault="00CF4495" w:rsidP="00CF4495">
            <w:pPr>
              <w:pStyle w:val="Hode"/>
              <w:rPr>
                <w:lang w:val="nn-NO"/>
              </w:rPr>
            </w:pPr>
            <w:r w:rsidRPr="005244C1">
              <w:rPr>
                <w:lang w:val="nn-NO"/>
              </w:rPr>
              <w:t>Kari Karlsen                       Tekna</w:t>
            </w:r>
            <w:r>
              <w:rPr>
                <w:lang w:val="nn-NO"/>
              </w:rPr>
              <w:t xml:space="preserve">                                         Sak 7: </w:t>
            </w:r>
            <w:r w:rsidRPr="00BE5835">
              <w:rPr>
                <w:b/>
                <w:lang w:val="nn-NO"/>
              </w:rPr>
              <w:t>Arve Skjærvø</w:t>
            </w:r>
            <w:r>
              <w:rPr>
                <w:lang w:val="nn-NO"/>
              </w:rPr>
              <w:t xml:space="preserve"> og</w:t>
            </w:r>
            <w:r w:rsidRPr="005244C1">
              <w:rPr>
                <w:lang w:val="nn-NO"/>
              </w:rPr>
              <w:br/>
              <w:t>Ove Robert Borstad            NTL</w:t>
            </w:r>
            <w:r>
              <w:rPr>
                <w:lang w:val="nn-NO"/>
              </w:rPr>
              <w:t xml:space="preserve">                                           </w:t>
            </w:r>
            <w:r w:rsidRPr="00BE5835">
              <w:rPr>
                <w:b/>
                <w:lang w:val="nn-NO"/>
              </w:rPr>
              <w:t>Silje Andreassen</w:t>
            </w:r>
          </w:p>
          <w:p w:rsidR="00CF4495" w:rsidRPr="00694913" w:rsidRDefault="00CF4495" w:rsidP="00CF4495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 xml:space="preserve">Per Einar Iversen </w:t>
            </w:r>
            <w:r w:rsidRPr="00694913">
              <w:rPr>
                <w:lang w:val="nn-NO"/>
              </w:rPr>
              <w:t xml:space="preserve">               Parat</w:t>
            </w:r>
          </w:p>
          <w:p w:rsidR="00CF4495" w:rsidRPr="00475CC0" w:rsidRDefault="00CF4495" w:rsidP="00CF4495">
            <w:pPr>
              <w:pStyle w:val="Hode"/>
              <w:rPr>
                <w:lang w:val="nn-NO"/>
              </w:rPr>
            </w:pPr>
            <w:r w:rsidRPr="00475CC0">
              <w:rPr>
                <w:lang w:val="nn-NO"/>
              </w:rPr>
              <w:t>Laila Strypet                       Forskerforbundet</w:t>
            </w:r>
          </w:p>
          <w:p w:rsidR="00CF4495" w:rsidRPr="00377814" w:rsidRDefault="00CF4495" w:rsidP="00CF4495">
            <w:pPr>
              <w:pStyle w:val="Hode"/>
              <w:rPr>
                <w:lang w:val="nn-NO"/>
              </w:rPr>
            </w:pPr>
            <w:r w:rsidRPr="00475CC0">
              <w:rPr>
                <w:lang w:val="nn-NO"/>
              </w:rPr>
              <w:t>Raymond Sterten                Lokalt hovedverneombud, Driftsavdelingen</w:t>
            </w:r>
            <w:r w:rsidRPr="00377814">
              <w:rPr>
                <w:lang w:val="nn-NO"/>
              </w:rPr>
              <w:t xml:space="preserve">                        </w:t>
            </w:r>
          </w:p>
          <w:p w:rsidR="00ED2E85" w:rsidRPr="00377814" w:rsidRDefault="00CF4495" w:rsidP="00CF4495">
            <w:pPr>
              <w:pStyle w:val="Hode"/>
              <w:rPr>
                <w:lang w:val="nn-NO"/>
              </w:rPr>
            </w:pPr>
            <w:r w:rsidRPr="00377814">
              <w:rPr>
                <w:lang w:val="nn-NO"/>
              </w:rPr>
              <w:t xml:space="preserve">Gøril Lønvik Syrstad          Lokalt hovedverneombud, Økonomiavd. og ØE-stab  </w:t>
            </w:r>
            <w:r w:rsidR="00ED2E85" w:rsidRPr="00377814">
              <w:rPr>
                <w:lang w:val="nn-NO"/>
              </w:rPr>
              <w:t xml:space="preserve">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F82CE4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6C02E0" w:rsidP="007F68F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 w:rsidRPr="00290380">
              <w:rPr>
                <w:b/>
              </w:rPr>
              <w:t xml:space="preserve">LOSAM </w:t>
            </w:r>
            <w:r w:rsidR="006756D6" w:rsidRPr="00290380">
              <w:rPr>
                <w:b/>
              </w:rPr>
              <w:t>for Økonomi og eiendom</w:t>
            </w:r>
            <w:r w:rsidR="007B7864" w:rsidRPr="00290380">
              <w:rPr>
                <w:b/>
              </w:rPr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666078" w:rsidP="00666078">
            <w:pPr>
              <w:pStyle w:val="InnkallingsskriftFyllInn"/>
            </w:pPr>
            <w:bookmarkStart w:id="3" w:name="Tid"/>
            <w:bookmarkEnd w:id="3"/>
            <w:r>
              <w:t>08</w:t>
            </w:r>
            <w:r w:rsidR="004C27A7">
              <w:t>.</w:t>
            </w:r>
            <w:r>
              <w:t>02</w:t>
            </w:r>
            <w:r w:rsidR="002D1636" w:rsidRPr="00290380">
              <w:t>.</w:t>
            </w:r>
            <w:r w:rsidR="00A81B4A" w:rsidRPr="00290380">
              <w:t>20</w:t>
            </w:r>
            <w:r w:rsidR="002D1636" w:rsidRPr="00290380">
              <w:t>1</w:t>
            </w:r>
            <w:r>
              <w:t>6</w:t>
            </w:r>
            <w:r w:rsidR="00A81B4A" w:rsidRPr="00290380">
              <w:t xml:space="preserve"> kl. </w:t>
            </w:r>
            <w:r w:rsidR="00970ED5">
              <w:t>08</w:t>
            </w:r>
            <w:r w:rsidR="00553C85">
              <w:t>.</w:t>
            </w:r>
            <w:r w:rsidR="00F749EF">
              <w:t>3</w:t>
            </w:r>
            <w:r w:rsidR="00B00730">
              <w:t>0</w:t>
            </w:r>
            <w:r w:rsidR="00970ED5">
              <w:t>–10</w:t>
            </w:r>
            <w:r w:rsidR="00AA464D">
              <w:t>.</w:t>
            </w:r>
            <w:r w:rsidR="004C27A7">
              <w:t>0</w:t>
            </w:r>
            <w:r w:rsidR="00AA464D">
              <w:t>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167ED0" w:rsidP="004C27A7">
            <w:pPr>
              <w:pStyle w:val="InnkallingsskriftFyllInn"/>
            </w:pPr>
            <w:bookmarkStart w:id="4" w:name="Sted"/>
            <w:bookmarkEnd w:id="4"/>
            <w:r w:rsidRPr="00290380">
              <w:t xml:space="preserve">Rom </w:t>
            </w:r>
            <w:r w:rsidR="009279B0">
              <w:t>0</w:t>
            </w:r>
            <w:r w:rsidR="00C208C4">
              <w:t xml:space="preserve">01 </w:t>
            </w:r>
            <w:r w:rsidR="00AA464D">
              <w:t xml:space="preserve">i </w:t>
            </w:r>
            <w:r w:rsidR="00B75118" w:rsidRPr="00290380">
              <w:t>Hovedbygningen</w:t>
            </w:r>
          </w:p>
        </w:tc>
      </w:tr>
      <w:tr w:rsidR="00C71610" w:rsidRPr="00290380" w:rsidTr="00013FAD">
        <w:trPr>
          <w:cantSplit/>
          <w:trHeight w:val="1186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A81B4A" w:rsidRDefault="00B45826">
            <w:pPr>
              <w:pStyle w:val="InnkallingsskriftFyllInn"/>
            </w:pPr>
            <w:r>
              <w:t>CH</w:t>
            </w:r>
          </w:p>
          <w:p w:rsidR="006E768B" w:rsidRDefault="006E768B">
            <w:pPr>
              <w:pStyle w:val="InnkallingsskriftFyllInn"/>
            </w:pPr>
          </w:p>
          <w:p w:rsidR="006E768B" w:rsidRPr="00290380" w:rsidRDefault="006E768B">
            <w:pPr>
              <w:pStyle w:val="InnkallingsskriftFyllInn"/>
            </w:pPr>
          </w:p>
        </w:tc>
      </w:tr>
    </w:tbl>
    <w:p w:rsidR="00AA464D" w:rsidRDefault="002D62C4" w:rsidP="00AA464D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Agenda:</w:t>
      </w:r>
      <w:r w:rsidR="00AA464D">
        <w:rPr>
          <w:b/>
        </w:rPr>
        <w:br/>
      </w:r>
      <w:r w:rsidR="00AA464D">
        <w:rPr>
          <w:b/>
        </w:rPr>
        <w:br/>
        <w:t xml:space="preserve">1. </w:t>
      </w:r>
      <w:r w:rsidR="00AA464D">
        <w:rPr>
          <w:b/>
        </w:rPr>
        <w:tab/>
      </w:r>
      <w:r w:rsidR="00BA6183" w:rsidRPr="002D58BC">
        <w:rPr>
          <w:b/>
        </w:rPr>
        <w:t>Godkjenning av møteinnkalling</w:t>
      </w:r>
      <w:r w:rsidR="00267E99">
        <w:rPr>
          <w:b/>
        </w:rPr>
        <w:t xml:space="preserve"> </w:t>
      </w:r>
    </w:p>
    <w:p w:rsidR="00221C2C" w:rsidRDefault="000A1AC2" w:rsidP="00AA464D">
      <w:pPr>
        <w:ind w:left="0"/>
        <w:jc w:val="both"/>
      </w:pPr>
      <w:r>
        <w:rPr>
          <w:b/>
        </w:rPr>
        <w:tab/>
      </w:r>
      <w:r w:rsidRPr="000A1AC2">
        <w:t xml:space="preserve">Møteinnkalling godkjent. Sak 4 ble flyttet til etter sak 5 </w:t>
      </w:r>
    </w:p>
    <w:p w:rsidR="000A1AC2" w:rsidRPr="000A1AC2" w:rsidRDefault="000A1AC2" w:rsidP="00AA464D">
      <w:pPr>
        <w:ind w:left="0"/>
        <w:jc w:val="both"/>
      </w:pPr>
    </w:p>
    <w:p w:rsidR="00221C2C" w:rsidRDefault="00AA464D" w:rsidP="00123506">
      <w:pPr>
        <w:ind w:left="720" w:hanging="720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="00362539" w:rsidRPr="002D58BC">
        <w:rPr>
          <w:b/>
        </w:rPr>
        <w:t xml:space="preserve">Godkjenning av </w:t>
      </w:r>
      <w:r w:rsidR="00BA6183" w:rsidRPr="002D58BC">
        <w:rPr>
          <w:b/>
        </w:rPr>
        <w:t>møtereferat</w:t>
      </w:r>
      <w:r w:rsidR="00EB39A2" w:rsidRPr="002D58BC">
        <w:rPr>
          <w:b/>
        </w:rPr>
        <w:t xml:space="preserve"> </w:t>
      </w:r>
      <w:r w:rsidR="006838E2">
        <w:rPr>
          <w:b/>
        </w:rPr>
        <w:t>25.11.15</w:t>
      </w:r>
      <w:r w:rsidR="008413CE">
        <w:rPr>
          <w:b/>
        </w:rPr>
        <w:t xml:space="preserve"> og 1.2.16</w:t>
      </w:r>
    </w:p>
    <w:p w:rsidR="003975B7" w:rsidRDefault="003975B7" w:rsidP="00123506">
      <w:pPr>
        <w:ind w:left="720" w:hanging="720"/>
      </w:pPr>
      <w:r w:rsidRPr="003975B7">
        <w:tab/>
      </w:r>
      <w:r w:rsidR="009A6FD4">
        <w:t>Møtereferater godkjent</w:t>
      </w:r>
    </w:p>
    <w:p w:rsidR="009A6FD4" w:rsidRPr="003975B7" w:rsidRDefault="009A6FD4" w:rsidP="00123506">
      <w:pPr>
        <w:ind w:left="720" w:hanging="720"/>
      </w:pPr>
    </w:p>
    <w:p w:rsidR="0009086B" w:rsidRDefault="00221C2C" w:rsidP="00E06043">
      <w:pPr>
        <w:ind w:left="0"/>
        <w:rPr>
          <w:b/>
        </w:rPr>
      </w:pPr>
      <w:r>
        <w:rPr>
          <w:b/>
        </w:rPr>
        <w:t xml:space="preserve">3. </w:t>
      </w:r>
      <w:r>
        <w:rPr>
          <w:b/>
        </w:rPr>
        <w:tab/>
      </w:r>
      <w:r w:rsidR="0009086B" w:rsidRPr="0009086B">
        <w:rPr>
          <w:b/>
        </w:rPr>
        <w:t>Gjensidig informasjon</w:t>
      </w:r>
    </w:p>
    <w:p w:rsidR="00CA6B76" w:rsidRDefault="00CA6B76" w:rsidP="00CA6B76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 w:rsidRPr="002324B6">
        <w:rPr>
          <w:rFonts w:ascii="Times" w:eastAsia="Times New Roman" w:hAnsi="Times"/>
          <w:sz w:val="24"/>
          <w:szCs w:val="24"/>
        </w:rPr>
        <w:t>a) informasjon fra arbeidsgiver</w:t>
      </w:r>
    </w:p>
    <w:p w:rsidR="00206B06" w:rsidRDefault="003B329F" w:rsidP="004A4723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lastRenderedPageBreak/>
        <w:t xml:space="preserve">- </w:t>
      </w:r>
      <w:r w:rsidR="004A4723">
        <w:rPr>
          <w:rFonts w:ascii="Times" w:eastAsia="Times New Roman" w:hAnsi="Times"/>
          <w:sz w:val="24"/>
          <w:szCs w:val="24"/>
        </w:rPr>
        <w:t>Representanter fra tillitsvalgte t</w:t>
      </w:r>
      <w:r w:rsidR="004A4723" w:rsidRPr="004A4723">
        <w:rPr>
          <w:rFonts w:ascii="Times" w:eastAsia="Times New Roman" w:hAnsi="Times"/>
          <w:sz w:val="24"/>
          <w:szCs w:val="24"/>
        </w:rPr>
        <w:t>il arbeidsgrupper for håndtering av spørsmål rundt kunngjøringsstopp</w:t>
      </w:r>
      <w:r w:rsidR="009279B0">
        <w:rPr>
          <w:rFonts w:ascii="Times" w:eastAsia="Times New Roman" w:hAnsi="Times"/>
          <w:sz w:val="24"/>
          <w:szCs w:val="24"/>
        </w:rPr>
        <w:t>.</w:t>
      </w:r>
    </w:p>
    <w:p w:rsidR="009279B0" w:rsidRPr="009279B0" w:rsidRDefault="009A6FD4" w:rsidP="003B329F">
      <w:pPr>
        <w:pStyle w:val="Rentekst"/>
        <w:ind w:left="720" w:firstLine="36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Fra </w:t>
      </w:r>
      <w:r w:rsidR="009279B0" w:rsidRPr="009279B0">
        <w:rPr>
          <w:rFonts w:ascii="Times" w:eastAsia="Times New Roman" w:hAnsi="Times"/>
          <w:sz w:val="24"/>
          <w:szCs w:val="24"/>
        </w:rPr>
        <w:t>Økonomiavdelingen:</w:t>
      </w:r>
    </w:p>
    <w:p w:rsidR="009279B0" w:rsidRPr="009279B0" w:rsidRDefault="009279B0" w:rsidP="003B329F">
      <w:pPr>
        <w:pStyle w:val="Rentekst"/>
        <w:numPr>
          <w:ilvl w:val="0"/>
          <w:numId w:val="33"/>
        </w:numPr>
        <w:rPr>
          <w:rFonts w:ascii="Times" w:eastAsia="Times New Roman" w:hAnsi="Times"/>
          <w:sz w:val="24"/>
          <w:szCs w:val="24"/>
        </w:rPr>
      </w:pPr>
      <w:r w:rsidRPr="009279B0">
        <w:rPr>
          <w:rFonts w:ascii="Times" w:eastAsia="Times New Roman" w:hAnsi="Times"/>
          <w:sz w:val="24"/>
          <w:szCs w:val="24"/>
        </w:rPr>
        <w:t>Forskerforbundet Jan Aage Mortensen</w:t>
      </w:r>
    </w:p>
    <w:p w:rsidR="009279B0" w:rsidRPr="009279B0" w:rsidRDefault="009279B0" w:rsidP="003B329F">
      <w:pPr>
        <w:pStyle w:val="Rentekst"/>
        <w:numPr>
          <w:ilvl w:val="0"/>
          <w:numId w:val="33"/>
        </w:numPr>
        <w:rPr>
          <w:rFonts w:ascii="Times" w:eastAsia="Times New Roman" w:hAnsi="Times"/>
          <w:sz w:val="24"/>
          <w:szCs w:val="24"/>
        </w:rPr>
      </w:pPr>
      <w:r w:rsidRPr="009279B0">
        <w:rPr>
          <w:rFonts w:ascii="Times" w:eastAsia="Times New Roman" w:hAnsi="Times"/>
          <w:sz w:val="24"/>
          <w:szCs w:val="24"/>
        </w:rPr>
        <w:t>NTL Tove Strømman</w:t>
      </w:r>
    </w:p>
    <w:p w:rsidR="009279B0" w:rsidRPr="009279B0" w:rsidRDefault="009A6FD4" w:rsidP="003B329F">
      <w:pPr>
        <w:pStyle w:val="Rentekst"/>
        <w:ind w:left="720" w:firstLine="36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Fra </w:t>
      </w:r>
      <w:r w:rsidR="009279B0" w:rsidRPr="009279B0">
        <w:rPr>
          <w:rFonts w:ascii="Times" w:eastAsia="Times New Roman" w:hAnsi="Times"/>
          <w:sz w:val="24"/>
          <w:szCs w:val="24"/>
        </w:rPr>
        <w:t>Eiendom og drift:</w:t>
      </w:r>
    </w:p>
    <w:p w:rsidR="009279B0" w:rsidRPr="009279B0" w:rsidRDefault="009279B0" w:rsidP="003B329F">
      <w:pPr>
        <w:pStyle w:val="Rentekst"/>
        <w:numPr>
          <w:ilvl w:val="0"/>
          <w:numId w:val="34"/>
        </w:numPr>
        <w:rPr>
          <w:rFonts w:ascii="Times" w:eastAsia="Times New Roman" w:hAnsi="Times"/>
          <w:sz w:val="24"/>
          <w:szCs w:val="24"/>
        </w:rPr>
      </w:pPr>
      <w:r w:rsidRPr="009279B0">
        <w:rPr>
          <w:rFonts w:ascii="Times" w:eastAsia="Times New Roman" w:hAnsi="Times"/>
          <w:sz w:val="24"/>
          <w:szCs w:val="24"/>
        </w:rPr>
        <w:t>NTL Wenche Karlseng</w:t>
      </w:r>
    </w:p>
    <w:p w:rsidR="009279B0" w:rsidRDefault="009279B0" w:rsidP="004A4723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2E6760" w:rsidRDefault="003B329F" w:rsidP="003B329F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- </w:t>
      </w:r>
      <w:r w:rsidR="000A1AC2">
        <w:rPr>
          <w:rFonts w:ascii="Times" w:eastAsia="Times New Roman" w:hAnsi="Times"/>
          <w:sz w:val="24"/>
          <w:szCs w:val="24"/>
        </w:rPr>
        <w:t>Forslag til e</w:t>
      </w:r>
      <w:r w:rsidR="002E6760">
        <w:rPr>
          <w:rFonts w:ascii="Times" w:eastAsia="Times New Roman" w:hAnsi="Times"/>
          <w:sz w:val="24"/>
          <w:szCs w:val="24"/>
        </w:rPr>
        <w:t>ndring i rapportering midlertidige og vikarer</w:t>
      </w:r>
      <w:r w:rsidR="00FC17FC">
        <w:rPr>
          <w:rFonts w:ascii="Times" w:eastAsia="Times New Roman" w:hAnsi="Times"/>
          <w:sz w:val="24"/>
          <w:szCs w:val="24"/>
        </w:rPr>
        <w:t xml:space="preserve">, </w:t>
      </w:r>
      <w:r w:rsidR="000A1AC2">
        <w:rPr>
          <w:rFonts w:ascii="Times" w:eastAsia="Times New Roman" w:hAnsi="Times"/>
          <w:sz w:val="24"/>
          <w:szCs w:val="24"/>
        </w:rPr>
        <w:t xml:space="preserve">se </w:t>
      </w:r>
      <w:r w:rsidR="00FC17FC">
        <w:rPr>
          <w:rFonts w:ascii="Times" w:eastAsia="Times New Roman" w:hAnsi="Times"/>
          <w:sz w:val="24"/>
          <w:szCs w:val="24"/>
        </w:rPr>
        <w:t>vedlagte dokument</w:t>
      </w:r>
      <w:r w:rsidR="000A1AC2">
        <w:rPr>
          <w:rFonts w:ascii="Times" w:eastAsia="Times New Roman" w:hAnsi="Times"/>
          <w:sz w:val="24"/>
          <w:szCs w:val="24"/>
        </w:rPr>
        <w:t>, ble diskutert</w:t>
      </w:r>
      <w:r>
        <w:rPr>
          <w:rFonts w:ascii="Times" w:eastAsia="Times New Roman" w:hAnsi="Times"/>
          <w:sz w:val="24"/>
          <w:szCs w:val="24"/>
        </w:rPr>
        <w:t>. Opplysningene innarbeides i oversiktene. Det kom innspill om at dette kan gjøres mer detaljert, gjerne også opplysninger om 2.3.8.</w:t>
      </w:r>
      <w:r w:rsidR="0034151A">
        <w:rPr>
          <w:rFonts w:ascii="Times" w:eastAsia="Times New Roman" w:hAnsi="Times"/>
          <w:sz w:val="24"/>
          <w:szCs w:val="24"/>
        </w:rPr>
        <w:t xml:space="preserve"> i Hovedtariffavtalen</w:t>
      </w:r>
    </w:p>
    <w:p w:rsidR="009279B0" w:rsidRDefault="009279B0" w:rsidP="0090524E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</w:p>
    <w:p w:rsidR="00D25A2E" w:rsidRDefault="003B329F" w:rsidP="003B329F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- </w:t>
      </w:r>
      <w:r w:rsidR="00E71782">
        <w:rPr>
          <w:rFonts w:ascii="Times" w:eastAsia="Times New Roman" w:hAnsi="Times"/>
          <w:sz w:val="24"/>
          <w:szCs w:val="24"/>
        </w:rPr>
        <w:t>Kartlegging av arbeidsmiljøkonsekvenser i forbindelse med omstillinger</w:t>
      </w:r>
    </w:p>
    <w:p w:rsidR="009279B0" w:rsidRDefault="009279B0" w:rsidP="009279B0">
      <w:pPr>
        <w:pStyle w:val="Rentekst"/>
        <w:ind w:left="720"/>
        <w:rPr>
          <w:rFonts w:ascii="Times New Roman" w:hAnsi="Times New Roman"/>
          <w:sz w:val="24"/>
        </w:rPr>
      </w:pPr>
      <w:r w:rsidRPr="009279B0">
        <w:rPr>
          <w:rFonts w:ascii="Times New Roman" w:hAnsi="Times New Roman"/>
          <w:sz w:val="24"/>
        </w:rPr>
        <w:t xml:space="preserve">Planlagt gjennomføring er i april-mai </w:t>
      </w:r>
      <w:r w:rsidR="000A1AC2">
        <w:rPr>
          <w:rFonts w:ascii="Times New Roman" w:hAnsi="Times New Roman"/>
          <w:sz w:val="24"/>
        </w:rPr>
        <w:t xml:space="preserve">med </w:t>
      </w:r>
      <w:r w:rsidR="0034151A">
        <w:rPr>
          <w:rFonts w:ascii="Times New Roman" w:hAnsi="Times New Roman"/>
          <w:sz w:val="24"/>
        </w:rPr>
        <w:t xml:space="preserve">utgangspunkt i </w:t>
      </w:r>
      <w:r w:rsidRPr="009279B0">
        <w:rPr>
          <w:rFonts w:ascii="Times New Roman" w:hAnsi="Times New Roman"/>
          <w:sz w:val="24"/>
        </w:rPr>
        <w:t xml:space="preserve">metodikk skissert i </w:t>
      </w:r>
      <w:proofErr w:type="spellStart"/>
      <w:r w:rsidRPr="009279B0">
        <w:rPr>
          <w:rFonts w:ascii="Times New Roman" w:hAnsi="Times New Roman"/>
          <w:sz w:val="24"/>
        </w:rPr>
        <w:t>kap</w:t>
      </w:r>
      <w:proofErr w:type="spellEnd"/>
      <w:r w:rsidRPr="009279B0">
        <w:rPr>
          <w:rFonts w:ascii="Times New Roman" w:hAnsi="Times New Roman"/>
          <w:sz w:val="24"/>
        </w:rPr>
        <w:t xml:space="preserve"> 7 i omstillingshåndboka.</w:t>
      </w:r>
      <w:r>
        <w:rPr>
          <w:rFonts w:ascii="Times New Roman" w:hAnsi="Times New Roman"/>
          <w:sz w:val="24"/>
        </w:rPr>
        <w:t xml:space="preserve"> Det vil bli laget presentasjonsverktøy for ledere</w:t>
      </w:r>
      <w:r w:rsidR="003B329F">
        <w:rPr>
          <w:rFonts w:ascii="Times New Roman" w:hAnsi="Times New Roman"/>
          <w:sz w:val="24"/>
        </w:rPr>
        <w:t xml:space="preserve"> og verneombud vil bli involvert</w:t>
      </w:r>
      <w:r>
        <w:rPr>
          <w:rFonts w:ascii="Times New Roman" w:hAnsi="Times New Roman"/>
          <w:sz w:val="24"/>
        </w:rPr>
        <w:t>.</w:t>
      </w:r>
      <w:r w:rsidR="003B329F">
        <w:rPr>
          <w:rFonts w:ascii="Times New Roman" w:hAnsi="Times New Roman"/>
          <w:sz w:val="24"/>
        </w:rPr>
        <w:t xml:space="preserve"> Det kom spørsmål om fagforeningene kan gi innspill til undersøkelsen før den sendes ut.</w:t>
      </w:r>
    </w:p>
    <w:p w:rsidR="004F188E" w:rsidRPr="009279B0" w:rsidRDefault="004F188E" w:rsidP="009279B0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 New Roman" w:hAnsi="Times New Roman"/>
          <w:sz w:val="24"/>
        </w:rPr>
        <w:t>Informasjon innhentet i etterkant av møtet: Opplegget vil bli lagt frem i SESAM før det sendes ut.</w:t>
      </w:r>
    </w:p>
    <w:p w:rsidR="00377814" w:rsidRDefault="00377814" w:rsidP="002D562C">
      <w:pPr>
        <w:pStyle w:val="Rentekst"/>
        <w:ind w:firstLine="635"/>
        <w:rPr>
          <w:rFonts w:ascii="Times" w:eastAsia="Times New Roman" w:hAnsi="Times"/>
          <w:sz w:val="24"/>
          <w:szCs w:val="24"/>
        </w:rPr>
      </w:pPr>
    </w:p>
    <w:p w:rsidR="00D25A2E" w:rsidRDefault="00CA6B76" w:rsidP="0090524E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2324B6">
        <w:rPr>
          <w:rFonts w:ascii="Times" w:eastAsia="Times New Roman" w:hAnsi="Times"/>
          <w:sz w:val="24"/>
          <w:szCs w:val="24"/>
        </w:rPr>
        <w:t xml:space="preserve">b) informasjon fra tillitsvalgte </w:t>
      </w:r>
    </w:p>
    <w:p w:rsidR="003B329F" w:rsidRPr="003B329F" w:rsidRDefault="003B329F" w:rsidP="003B329F">
      <w:pPr>
        <w:tabs>
          <w:tab w:val="left" w:pos="2339"/>
        </w:tabs>
        <w:ind w:left="720"/>
        <w:rPr>
          <w:rFonts w:ascii="Times New Roman" w:eastAsia="Calibri" w:hAnsi="Times New Roman"/>
          <w:szCs w:val="21"/>
        </w:rPr>
      </w:pPr>
      <w:r w:rsidRPr="003B329F">
        <w:rPr>
          <w:rFonts w:ascii="Times New Roman" w:eastAsia="Calibri" w:hAnsi="Times New Roman"/>
          <w:szCs w:val="21"/>
        </w:rPr>
        <w:t>- NTL arrangerer årsfest med dagskonferanse med faglig tema</w:t>
      </w:r>
      <w:r w:rsidRPr="003B329F">
        <w:rPr>
          <w:rFonts w:ascii="Times New Roman" w:eastAsia="Calibri" w:hAnsi="Times New Roman"/>
          <w:szCs w:val="21"/>
        </w:rPr>
        <w:br/>
        <w:t xml:space="preserve">- </w:t>
      </w:r>
      <w:proofErr w:type="spellStart"/>
      <w:r w:rsidRPr="003B329F">
        <w:rPr>
          <w:rFonts w:ascii="Times New Roman" w:eastAsia="Calibri" w:hAnsi="Times New Roman"/>
          <w:szCs w:val="21"/>
        </w:rPr>
        <w:t>Tekna</w:t>
      </w:r>
      <w:proofErr w:type="spellEnd"/>
      <w:r w:rsidRPr="003B329F">
        <w:rPr>
          <w:rFonts w:ascii="Times New Roman" w:eastAsia="Calibri" w:hAnsi="Times New Roman"/>
          <w:szCs w:val="21"/>
        </w:rPr>
        <w:t xml:space="preserve"> har gjennomført årsmøte (via Lync) med Ålesund og Gjøvik, ell</w:t>
      </w:r>
      <w:r w:rsidR="0034151A">
        <w:rPr>
          <w:rFonts w:ascii="Times New Roman" w:eastAsia="Calibri" w:hAnsi="Times New Roman"/>
          <w:szCs w:val="21"/>
        </w:rPr>
        <w:t xml:space="preserve">ers er det fokus på fusjon </w:t>
      </w:r>
      <w:r w:rsidR="0034151A">
        <w:rPr>
          <w:rFonts w:ascii="Times New Roman" w:eastAsia="Calibri" w:hAnsi="Times New Roman"/>
          <w:szCs w:val="21"/>
        </w:rPr>
        <w:br/>
        <w:t>- NITO</w:t>
      </w:r>
      <w:r w:rsidRPr="003B329F">
        <w:rPr>
          <w:rFonts w:ascii="Times New Roman" w:eastAsia="Calibri" w:hAnsi="Times New Roman"/>
          <w:szCs w:val="21"/>
        </w:rPr>
        <w:t xml:space="preserve"> opplyser at det også hos dem er mest fokus på fusjonen. </w:t>
      </w:r>
    </w:p>
    <w:p w:rsidR="00C96348" w:rsidRDefault="00C96348" w:rsidP="00000A2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063B58" w:rsidRPr="00561D85" w:rsidRDefault="002218B5" w:rsidP="00522633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4</w:t>
      </w:r>
      <w:r w:rsidR="00063B58" w:rsidRPr="00561D85">
        <w:rPr>
          <w:rFonts w:ascii="Times" w:eastAsia="Times New Roman" w:hAnsi="Times"/>
          <w:b/>
          <w:sz w:val="24"/>
          <w:szCs w:val="24"/>
        </w:rPr>
        <w:t xml:space="preserve">. </w:t>
      </w:r>
      <w:r w:rsidR="00522633" w:rsidRPr="00561D85">
        <w:rPr>
          <w:rFonts w:ascii="Times" w:eastAsia="Times New Roman" w:hAnsi="Times"/>
          <w:b/>
          <w:sz w:val="24"/>
          <w:szCs w:val="24"/>
        </w:rPr>
        <w:tab/>
      </w:r>
      <w:r w:rsidR="00063B58" w:rsidRPr="00561D85">
        <w:rPr>
          <w:rFonts w:ascii="Times" w:eastAsia="Times New Roman" w:hAnsi="Times"/>
          <w:b/>
          <w:sz w:val="24"/>
          <w:szCs w:val="24"/>
        </w:rPr>
        <w:t>Fusjon</w:t>
      </w:r>
      <w:r w:rsidR="00561D85" w:rsidRPr="00561D85">
        <w:rPr>
          <w:rFonts w:ascii="Times" w:eastAsia="Times New Roman" w:hAnsi="Times"/>
          <w:b/>
          <w:sz w:val="24"/>
          <w:szCs w:val="24"/>
        </w:rPr>
        <w:t>sarbeid</w:t>
      </w:r>
      <w:r w:rsidR="00D861EB">
        <w:rPr>
          <w:rFonts w:ascii="Times" w:eastAsia="Times New Roman" w:hAnsi="Times"/>
          <w:b/>
          <w:sz w:val="24"/>
          <w:szCs w:val="24"/>
        </w:rPr>
        <w:t xml:space="preserve"> (informasjon/drøfting)</w:t>
      </w:r>
    </w:p>
    <w:p w:rsidR="00561D85" w:rsidRDefault="009A6FD4" w:rsidP="0072326B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Saker til NTNUs styremøte 15. februar ble gjenno</w:t>
      </w:r>
      <w:r w:rsidR="003B329F">
        <w:rPr>
          <w:rFonts w:ascii="Times" w:eastAsia="Times New Roman" w:hAnsi="Times"/>
          <w:sz w:val="24"/>
          <w:szCs w:val="24"/>
        </w:rPr>
        <w:t>mgått herunder</w:t>
      </w:r>
      <w:r>
        <w:rPr>
          <w:rFonts w:ascii="Times" w:eastAsia="Times New Roman" w:hAnsi="Times"/>
          <w:sz w:val="24"/>
          <w:szCs w:val="24"/>
        </w:rPr>
        <w:t xml:space="preserve"> </w:t>
      </w:r>
    </w:p>
    <w:p w:rsidR="008C1C28" w:rsidRPr="003B329F" w:rsidRDefault="003B329F" w:rsidP="00320EE1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3B329F">
        <w:rPr>
          <w:rFonts w:ascii="Times" w:eastAsia="Times New Roman" w:hAnsi="Times"/>
          <w:sz w:val="24"/>
          <w:szCs w:val="24"/>
        </w:rPr>
        <w:t>- realisering av fusjonsgevinster</w:t>
      </w:r>
      <w:r w:rsidRPr="003B329F">
        <w:rPr>
          <w:rFonts w:ascii="Times" w:eastAsia="Times New Roman" w:hAnsi="Times"/>
          <w:sz w:val="24"/>
          <w:szCs w:val="24"/>
        </w:rPr>
        <w:br/>
        <w:t>- faglig organisering</w:t>
      </w:r>
      <w:r w:rsidRPr="003B329F">
        <w:rPr>
          <w:rFonts w:ascii="Times" w:eastAsia="Times New Roman" w:hAnsi="Times"/>
          <w:sz w:val="24"/>
          <w:szCs w:val="24"/>
        </w:rPr>
        <w:br/>
        <w:t>- administrative modeller</w:t>
      </w:r>
      <w:r w:rsidRPr="003B329F">
        <w:rPr>
          <w:rFonts w:ascii="Times" w:eastAsia="Times New Roman" w:hAnsi="Times"/>
          <w:sz w:val="24"/>
          <w:szCs w:val="24"/>
        </w:rPr>
        <w:br/>
        <w:t>- øverste ledelse</w:t>
      </w:r>
      <w:r w:rsidRPr="003B329F">
        <w:rPr>
          <w:rFonts w:ascii="Times" w:eastAsia="Times New Roman" w:hAnsi="Times"/>
          <w:sz w:val="24"/>
          <w:szCs w:val="24"/>
        </w:rPr>
        <w:br/>
        <w:t>- tilsetting av dekan(er)</w:t>
      </w:r>
      <w:r w:rsidRPr="003B329F">
        <w:rPr>
          <w:rFonts w:ascii="Times" w:eastAsia="Times New Roman" w:hAnsi="Times"/>
          <w:sz w:val="24"/>
          <w:szCs w:val="24"/>
        </w:rPr>
        <w:br/>
        <w:t>- status sikker drift</w:t>
      </w:r>
    </w:p>
    <w:p w:rsidR="003B329F" w:rsidRDefault="003B329F" w:rsidP="00320EE1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3B329F" w:rsidRDefault="003B329F" w:rsidP="00320EE1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Det ble uttrykt </w:t>
      </w:r>
      <w:r w:rsidRPr="003B329F">
        <w:rPr>
          <w:rFonts w:ascii="Times" w:eastAsia="Times New Roman" w:hAnsi="Times"/>
          <w:sz w:val="24"/>
          <w:szCs w:val="24"/>
        </w:rPr>
        <w:t xml:space="preserve">bekymring for at det blir flere omstillinger med den prosessen som nå skisseres. Når anskaffelse av nye systemer om noen år kan </w:t>
      </w:r>
      <w:r w:rsidR="0034151A">
        <w:rPr>
          <w:rFonts w:ascii="Times" w:eastAsia="Times New Roman" w:hAnsi="Times"/>
          <w:sz w:val="24"/>
          <w:szCs w:val="24"/>
        </w:rPr>
        <w:t xml:space="preserve">det </w:t>
      </w:r>
      <w:r w:rsidRPr="003B329F">
        <w:rPr>
          <w:rFonts w:ascii="Times" w:eastAsia="Times New Roman" w:hAnsi="Times"/>
          <w:sz w:val="24"/>
          <w:szCs w:val="24"/>
        </w:rPr>
        <w:t>gi behov for nye omorganiseringer</w:t>
      </w:r>
      <w:r w:rsidR="001E654B">
        <w:rPr>
          <w:rFonts w:ascii="Times" w:eastAsia="Times New Roman" w:hAnsi="Times"/>
          <w:sz w:val="24"/>
          <w:szCs w:val="24"/>
        </w:rPr>
        <w:t>.</w:t>
      </w:r>
    </w:p>
    <w:p w:rsidR="003B329F" w:rsidRDefault="003B329F" w:rsidP="00320EE1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8C1C28" w:rsidRDefault="002218B5" w:rsidP="008C1C28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5</w:t>
      </w:r>
      <w:r w:rsidR="008C1C28" w:rsidRPr="008C1C28">
        <w:rPr>
          <w:rFonts w:ascii="Times" w:eastAsia="Times New Roman" w:hAnsi="Times"/>
          <w:b/>
          <w:sz w:val="24"/>
          <w:szCs w:val="24"/>
        </w:rPr>
        <w:t xml:space="preserve">. </w:t>
      </w:r>
      <w:r w:rsidR="008C1C28" w:rsidRPr="008C1C28">
        <w:rPr>
          <w:rFonts w:ascii="Times" w:eastAsia="Times New Roman" w:hAnsi="Times"/>
          <w:b/>
          <w:sz w:val="24"/>
          <w:szCs w:val="24"/>
        </w:rPr>
        <w:tab/>
        <w:t>Orientering om arbeid med kvalitetsstyring</w:t>
      </w:r>
      <w:r w:rsidR="003C5074">
        <w:rPr>
          <w:rFonts w:ascii="Times" w:eastAsia="Times New Roman" w:hAnsi="Times"/>
          <w:b/>
          <w:sz w:val="24"/>
          <w:szCs w:val="24"/>
        </w:rPr>
        <w:t xml:space="preserve"> (informasjon/drøfting)</w:t>
      </w:r>
    </w:p>
    <w:p w:rsidR="003C5074" w:rsidRPr="003C5074" w:rsidRDefault="001E654B" w:rsidP="009A6FD4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1E654B">
        <w:rPr>
          <w:rFonts w:ascii="Times" w:eastAsia="Times New Roman" w:hAnsi="Times"/>
          <w:sz w:val="24"/>
          <w:szCs w:val="24"/>
        </w:rPr>
        <w:t>- Orientert nærmere om arbeidet med å knytte strategiske mål og virk</w:t>
      </w:r>
      <w:r>
        <w:rPr>
          <w:rFonts w:ascii="Times" w:eastAsia="Times New Roman" w:hAnsi="Times"/>
          <w:sz w:val="24"/>
          <w:szCs w:val="24"/>
        </w:rPr>
        <w:t>somhetsmål til prosessmål</w:t>
      </w:r>
      <w:r w:rsidRPr="001E654B">
        <w:rPr>
          <w:rFonts w:ascii="Times" w:eastAsia="Times New Roman" w:hAnsi="Times"/>
          <w:sz w:val="24"/>
          <w:szCs w:val="24"/>
        </w:rPr>
        <w:t xml:space="preserve">, </w:t>
      </w:r>
      <w:r w:rsidR="0034151A">
        <w:rPr>
          <w:rFonts w:ascii="Times" w:eastAsia="Times New Roman" w:hAnsi="Times"/>
          <w:sz w:val="24"/>
          <w:szCs w:val="24"/>
        </w:rPr>
        <w:t xml:space="preserve">samt til </w:t>
      </w:r>
      <w:r w:rsidRPr="001E654B">
        <w:rPr>
          <w:rFonts w:ascii="Times" w:eastAsia="Times New Roman" w:hAnsi="Times"/>
          <w:sz w:val="24"/>
          <w:szCs w:val="24"/>
        </w:rPr>
        <w:t xml:space="preserve">rutiner og kvalitetsstandarder. Målsetting med arbeidet er å sørge for at det er en rød tråd fra visjon til kvalitet og gjennomføring av avdelingens tjenester. Se vedlagte lysark. </w:t>
      </w:r>
      <w:r w:rsidRPr="001E654B">
        <w:rPr>
          <w:rFonts w:ascii="Times" w:eastAsia="Times New Roman" w:hAnsi="Times"/>
          <w:sz w:val="24"/>
          <w:szCs w:val="24"/>
        </w:rPr>
        <w:br/>
      </w:r>
      <w:r w:rsidR="0034151A">
        <w:rPr>
          <w:rFonts w:ascii="Times" w:eastAsia="Times New Roman" w:hAnsi="Times"/>
          <w:sz w:val="24"/>
          <w:szCs w:val="24"/>
        </w:rPr>
        <w:t>Det kom i</w:t>
      </w:r>
      <w:r w:rsidRPr="001E654B">
        <w:rPr>
          <w:rFonts w:ascii="Times" w:eastAsia="Times New Roman" w:hAnsi="Times"/>
          <w:sz w:val="24"/>
          <w:szCs w:val="24"/>
        </w:rPr>
        <w:t>nnspill på at arbeidet med systemer innføres i hele nye NTNU</w:t>
      </w:r>
    </w:p>
    <w:p w:rsidR="003C5074" w:rsidRPr="00320EE1" w:rsidRDefault="003C5074" w:rsidP="002D5541">
      <w:pPr>
        <w:pStyle w:val="Rentekst"/>
        <w:rPr>
          <w:rFonts w:ascii="Times" w:eastAsia="Times New Roman" w:hAnsi="Times"/>
          <w:sz w:val="24"/>
          <w:szCs w:val="24"/>
        </w:rPr>
      </w:pPr>
    </w:p>
    <w:p w:rsidR="0009086B" w:rsidRDefault="002218B5" w:rsidP="00970ED5">
      <w:pPr>
        <w:ind w:left="635" w:hanging="635"/>
        <w:rPr>
          <w:b/>
        </w:rPr>
      </w:pPr>
      <w:r>
        <w:rPr>
          <w:b/>
        </w:rPr>
        <w:t>6</w:t>
      </w:r>
      <w:r w:rsidR="0009086B">
        <w:rPr>
          <w:b/>
        </w:rPr>
        <w:t>.</w:t>
      </w:r>
      <w:r w:rsidR="0009086B" w:rsidRPr="0009086B">
        <w:rPr>
          <w:b/>
        </w:rPr>
        <w:t xml:space="preserve"> </w:t>
      </w:r>
      <w:r w:rsidR="0009086B">
        <w:rPr>
          <w:b/>
        </w:rPr>
        <w:tab/>
      </w:r>
      <w:r w:rsidR="00982450">
        <w:rPr>
          <w:b/>
        </w:rPr>
        <w:t xml:space="preserve"> </w:t>
      </w:r>
      <w:r w:rsidR="0009086B" w:rsidRPr="0009086B">
        <w:rPr>
          <w:b/>
        </w:rPr>
        <w:t>Plan og budsjettprosessen</w:t>
      </w:r>
    </w:p>
    <w:p w:rsidR="00D131A5" w:rsidRDefault="009A6FD4" w:rsidP="009A6FD4">
      <w:pPr>
        <w:ind w:left="720"/>
      </w:pPr>
      <w:r>
        <w:t xml:space="preserve">Vedlagte lysark ble gjennomgått og tatt til etterretning. </w:t>
      </w:r>
      <w:r w:rsidR="001E654B">
        <w:t xml:space="preserve">Det kom innspill på at det også bør gis mer detaljerte oversikter for avdelingene. </w:t>
      </w:r>
      <w:r>
        <w:t xml:space="preserve">Oversikt på avdelingsnivå </w:t>
      </w:r>
      <w:r w:rsidR="000A1AC2">
        <w:t xml:space="preserve">sendes </w:t>
      </w:r>
      <w:r>
        <w:t>ut sammen med referatet.</w:t>
      </w:r>
    </w:p>
    <w:p w:rsidR="002218B5" w:rsidRDefault="002D5541" w:rsidP="002D5541">
      <w:pPr>
        <w:ind w:left="0"/>
      </w:pPr>
      <w:r>
        <w:tab/>
      </w:r>
    </w:p>
    <w:p w:rsidR="002D5541" w:rsidRDefault="002218B5" w:rsidP="002D5541">
      <w:pPr>
        <w:ind w:left="0"/>
        <w:rPr>
          <w:b/>
        </w:rPr>
      </w:pPr>
      <w:r>
        <w:rPr>
          <w:b/>
        </w:rPr>
        <w:lastRenderedPageBreak/>
        <w:t>7.</w:t>
      </w:r>
      <w:r>
        <w:rPr>
          <w:b/>
        </w:rPr>
        <w:tab/>
      </w:r>
      <w:r w:rsidR="002D5541">
        <w:rPr>
          <w:b/>
        </w:rPr>
        <w:t>Gjennomgang av «Omstillingshåndboka» (informasjon/drøfting)</w:t>
      </w:r>
    </w:p>
    <w:p w:rsidR="000A1AC2" w:rsidRDefault="009A6FD4" w:rsidP="000A1AC2">
      <w:pPr>
        <w:ind w:left="720"/>
      </w:pPr>
      <w:r>
        <w:t>M</w:t>
      </w:r>
      <w:r w:rsidR="002D5541">
        <w:t>untlig orientering</w:t>
      </w:r>
      <w:r w:rsidR="0090524E">
        <w:t xml:space="preserve"> ved Arve Skjærvø fra Personalavdelingen</w:t>
      </w:r>
      <w:r>
        <w:t>.</w:t>
      </w:r>
      <w:r w:rsidR="000A1AC2">
        <w:t xml:space="preserve"> Hovedtrekk i håndboka ble gjennomgått, se vedlagte lysark. </w:t>
      </w:r>
    </w:p>
    <w:p w:rsidR="000A1AC2" w:rsidRDefault="000A1AC2" w:rsidP="000A1AC2">
      <w:pPr>
        <w:ind w:left="720"/>
      </w:pPr>
    </w:p>
    <w:p w:rsidR="000A1AC2" w:rsidRDefault="000A1AC2" w:rsidP="000A1AC2">
      <w:pPr>
        <w:ind w:left="720"/>
      </w:pPr>
      <w:r>
        <w:t xml:space="preserve">Det ble diskutert nærmere kriteriene for innplassering i de tilfeller dette ikke avgjøres av videreførte oppgaver. Det ble påpekt at dette også er omstridt på nasjonalt nivå mellom staten og hovedsammenslutningene. </w:t>
      </w:r>
      <w:r>
        <w:br/>
      </w:r>
      <w:r>
        <w:br/>
        <w:t xml:space="preserve">Vedr. representasjon fra tidligere </w:t>
      </w:r>
      <w:proofErr w:type="spellStart"/>
      <w:r>
        <w:t>HiST</w:t>
      </w:r>
      <w:proofErr w:type="spellEnd"/>
      <w:r>
        <w:t xml:space="preserve"> i LOSAM ble det reist spørsmål om hvordan medarbeidere i tidligere </w:t>
      </w:r>
      <w:proofErr w:type="spellStart"/>
      <w:r>
        <w:t>HiST</w:t>
      </w:r>
      <w:proofErr w:type="spellEnd"/>
      <w:r>
        <w:t xml:space="preserve"> blir ivaretatt av fagforeningene/hovedsammenslutningene i nye NTNU</w:t>
      </w:r>
    </w:p>
    <w:p w:rsidR="000A1AC2" w:rsidRDefault="000A1AC2" w:rsidP="000A1AC2">
      <w:pPr>
        <w:ind w:left="720"/>
      </w:pPr>
    </w:p>
    <w:p w:rsidR="00A845EC" w:rsidRDefault="002218B5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8</w:t>
      </w:r>
      <w:r w:rsidR="00533BED">
        <w:rPr>
          <w:rFonts w:ascii="Times" w:eastAsia="Times New Roman" w:hAnsi="Times"/>
          <w:b/>
          <w:sz w:val="24"/>
          <w:szCs w:val="24"/>
        </w:rPr>
        <w:t>.</w:t>
      </w:r>
      <w:r w:rsidR="00A845EC" w:rsidRPr="001B7FE3">
        <w:rPr>
          <w:rFonts w:ascii="Times" w:eastAsia="Times New Roman" w:hAnsi="Times"/>
          <w:b/>
          <w:sz w:val="24"/>
          <w:szCs w:val="24"/>
        </w:rPr>
        <w:t xml:space="preserve"> </w:t>
      </w:r>
      <w:r w:rsidR="00A845EC" w:rsidRPr="001B7FE3">
        <w:rPr>
          <w:rFonts w:ascii="Times" w:eastAsia="Times New Roman" w:hAnsi="Times"/>
          <w:b/>
          <w:sz w:val="24"/>
          <w:szCs w:val="24"/>
        </w:rPr>
        <w:tab/>
        <w:t>Eventuelt</w:t>
      </w:r>
    </w:p>
    <w:p w:rsidR="00824E41" w:rsidRDefault="00824E41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824E41" w:rsidRDefault="000A1AC2" w:rsidP="000A1AC2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 w:rsidRPr="000A1AC2">
        <w:rPr>
          <w:rFonts w:ascii="Times" w:eastAsia="Times New Roman" w:hAnsi="Times"/>
          <w:sz w:val="24"/>
          <w:szCs w:val="24"/>
        </w:rPr>
        <w:t xml:space="preserve">Innspill om på at det ønskes informasjon om </w:t>
      </w:r>
      <w:proofErr w:type="spellStart"/>
      <w:r w:rsidRPr="000A1AC2">
        <w:rPr>
          <w:rFonts w:ascii="Times" w:eastAsia="Times New Roman" w:hAnsi="Times"/>
          <w:sz w:val="24"/>
          <w:szCs w:val="24"/>
        </w:rPr>
        <w:t>Pa</w:t>
      </w:r>
      <w:r w:rsidR="0034151A">
        <w:rPr>
          <w:rFonts w:ascii="Times" w:eastAsia="Times New Roman" w:hAnsi="Times"/>
          <w:sz w:val="24"/>
          <w:szCs w:val="24"/>
        </w:rPr>
        <w:t>ga</w:t>
      </w:r>
      <w:proofErr w:type="spellEnd"/>
      <w:r w:rsidR="0034151A">
        <w:rPr>
          <w:rFonts w:ascii="Times" w:eastAsia="Times New Roman" w:hAnsi="Times"/>
          <w:sz w:val="24"/>
          <w:szCs w:val="24"/>
        </w:rPr>
        <w:t xml:space="preserve">-tid, </w:t>
      </w:r>
      <w:proofErr w:type="spellStart"/>
      <w:r w:rsidR="0034151A">
        <w:rPr>
          <w:rFonts w:ascii="Times" w:eastAsia="Times New Roman" w:hAnsi="Times"/>
          <w:sz w:val="24"/>
          <w:szCs w:val="24"/>
        </w:rPr>
        <w:t>vs</w:t>
      </w:r>
      <w:proofErr w:type="spellEnd"/>
      <w:r w:rsidR="0034151A">
        <w:rPr>
          <w:rFonts w:ascii="Times" w:eastAsia="Times New Roman" w:hAnsi="Times"/>
          <w:sz w:val="24"/>
          <w:szCs w:val="24"/>
        </w:rPr>
        <w:t xml:space="preserve"> </w:t>
      </w:r>
      <w:proofErr w:type="spellStart"/>
      <w:r w:rsidR="0034151A">
        <w:rPr>
          <w:rFonts w:ascii="Times" w:eastAsia="Times New Roman" w:hAnsi="Times"/>
          <w:sz w:val="24"/>
          <w:szCs w:val="24"/>
        </w:rPr>
        <w:t>TidBa</w:t>
      </w:r>
      <w:bookmarkStart w:id="6" w:name="_GoBack"/>
      <w:bookmarkEnd w:id="6"/>
      <w:r w:rsidR="0034151A">
        <w:rPr>
          <w:rFonts w:ascii="Times" w:eastAsia="Times New Roman" w:hAnsi="Times"/>
          <w:sz w:val="24"/>
          <w:szCs w:val="24"/>
        </w:rPr>
        <w:t>nk</w:t>
      </w:r>
      <w:proofErr w:type="spellEnd"/>
      <w:r w:rsidR="0034151A">
        <w:rPr>
          <w:rFonts w:ascii="Times" w:eastAsia="Times New Roman" w:hAnsi="Times"/>
          <w:sz w:val="24"/>
          <w:szCs w:val="24"/>
        </w:rPr>
        <w:t xml:space="preserve"> i neste møte</w:t>
      </w:r>
    </w:p>
    <w:p w:rsidR="00902B7F" w:rsidRDefault="00902B7F" w:rsidP="000A1AC2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</w:p>
    <w:p w:rsidR="00902B7F" w:rsidRPr="000A1AC2" w:rsidRDefault="00902B7F" w:rsidP="000A1AC2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noProof/>
          <w:sz w:val="24"/>
          <w:szCs w:val="24"/>
          <w:lang w:eastAsia="nb-NO"/>
        </w:rPr>
        <w:lastRenderedPageBreak/>
        <w:drawing>
          <wp:inline distT="0" distB="0" distL="0" distR="0" wp14:anchorId="4E2200F6">
            <wp:extent cx="6096635" cy="342963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2B7F">
        <w:rPr>
          <w:rFonts w:ascii="Times" w:eastAsia="Times New Roman" w:hAnsi="Times"/>
          <w:noProof/>
          <w:sz w:val="24"/>
          <w:szCs w:val="24"/>
          <w:lang w:eastAsia="nb-NO"/>
        </w:rPr>
        <w:drawing>
          <wp:inline distT="0" distB="0" distL="0" distR="0" wp14:anchorId="674AF69D" wp14:editId="5AD63542">
            <wp:extent cx="6096851" cy="3429479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2B7F">
        <w:rPr>
          <w:rFonts w:ascii="Times" w:eastAsia="Times New Roman" w:hAnsi="Times"/>
          <w:noProof/>
          <w:sz w:val="24"/>
          <w:szCs w:val="24"/>
          <w:lang w:eastAsia="nb-NO"/>
        </w:rPr>
        <w:lastRenderedPageBreak/>
        <w:drawing>
          <wp:inline distT="0" distB="0" distL="0" distR="0" wp14:anchorId="360F9202" wp14:editId="3E831F86">
            <wp:extent cx="6096851" cy="3429479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46BE2D4B" wp14:editId="1D20FC62">
            <wp:extent cx="6534785" cy="2165350"/>
            <wp:effectExtent l="0" t="0" r="0" b="635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34785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44386C48" wp14:editId="53DB332D">
            <wp:extent cx="6534785" cy="2086610"/>
            <wp:effectExtent l="0" t="0" r="0" b="889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34785" cy="208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lastRenderedPageBreak/>
        <w:drawing>
          <wp:inline distT="0" distB="0" distL="0" distR="0" wp14:anchorId="341184E2" wp14:editId="579705B9">
            <wp:extent cx="5918200" cy="3813964"/>
            <wp:effectExtent l="0" t="0" r="635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3417" cy="382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572FD8F4" wp14:editId="61A2F2F6">
            <wp:extent cx="5998800" cy="3227030"/>
            <wp:effectExtent l="0" t="0" r="254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24599" cy="324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2B4F">
        <w:rPr>
          <w:noProof/>
          <w:lang w:eastAsia="nb-NO"/>
        </w:rPr>
        <w:lastRenderedPageBreak/>
        <w:drawing>
          <wp:inline distT="0" distB="0" distL="0" distR="0" wp14:anchorId="562B774D" wp14:editId="5C8CB6D3">
            <wp:extent cx="2980266" cy="3308092"/>
            <wp:effectExtent l="0" t="0" r="0" b="6985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94500" cy="332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2B4F">
        <w:rPr>
          <w:noProof/>
          <w:lang w:eastAsia="nb-NO"/>
        </w:rPr>
        <w:drawing>
          <wp:inline distT="0" distB="0" distL="0" distR="0" wp14:anchorId="434FBDE7" wp14:editId="65352E64">
            <wp:extent cx="5215466" cy="2946528"/>
            <wp:effectExtent l="0" t="0" r="4445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40614" cy="296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3C3AD679" wp14:editId="571595BA">
            <wp:extent cx="2480733" cy="1750085"/>
            <wp:effectExtent l="0" t="0" r="0" b="254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17663" cy="177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B7F" w:rsidRPr="000A1AC2" w:rsidSect="002D58BC">
      <w:headerReference w:type="default" r:id="rId17"/>
      <w:headerReference w:type="first" r:id="rId18"/>
      <w:footerReference w:type="first" r:id="rId1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E0B" w:rsidRDefault="005C7E0B">
      <w:r>
        <w:separator/>
      </w:r>
    </w:p>
  </w:endnote>
  <w:endnote w:type="continuationSeparator" w:id="0">
    <w:p w:rsidR="005C7E0B" w:rsidRDefault="005C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Bunntekst"/>
      <w:pBdr>
        <w:bottom w:val="single" w:sz="4" w:space="1" w:color="auto"/>
      </w:pBdr>
    </w:pP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Pr="004C27A7">
      <w:t>http://</w:t>
    </w:r>
    <w:r w:rsidR="004C27A7">
      <w:t>www.ntnu.no/administrasjon</w:t>
    </w:r>
    <w:r w:rsidR="004C27A7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E0B" w:rsidRDefault="005C7E0B">
      <w:r>
        <w:separator/>
      </w:r>
    </w:p>
  </w:footnote>
  <w:footnote w:type="continuationSeparator" w:id="0">
    <w:p w:rsidR="005C7E0B" w:rsidRDefault="005C7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34151A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34151A">
      <w:t>7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2E0C221B" wp14:editId="22853529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34151A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34151A">
      <w:t>7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666078" w:rsidP="009279B0">
          <w:pPr>
            <w:pStyle w:val="DatoRefFyllInn"/>
          </w:pPr>
          <w:bookmarkStart w:id="9" w:name="VarDato"/>
          <w:bookmarkEnd w:id="9"/>
          <w:r>
            <w:t>0</w:t>
          </w:r>
          <w:r w:rsidR="009279B0">
            <w:t>8</w:t>
          </w:r>
          <w:r>
            <w:t>.02</w:t>
          </w:r>
          <w:r w:rsidR="00553C85">
            <w:t>.</w:t>
          </w:r>
          <w:r w:rsidR="001606C8">
            <w:t>201</w:t>
          </w:r>
          <w:r>
            <w:t>6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2631"/>
    <w:multiLevelType w:val="hybridMultilevel"/>
    <w:tmpl w:val="C05C3526"/>
    <w:lvl w:ilvl="0" w:tplc="CC4AE384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14B10A61"/>
    <w:multiLevelType w:val="hybridMultilevel"/>
    <w:tmpl w:val="5FF262EC"/>
    <w:lvl w:ilvl="0" w:tplc="E8743728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9C6557"/>
    <w:multiLevelType w:val="hybridMultilevel"/>
    <w:tmpl w:val="C1126AD8"/>
    <w:lvl w:ilvl="0" w:tplc="34D056C2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1CF4A60"/>
    <w:multiLevelType w:val="hybridMultilevel"/>
    <w:tmpl w:val="C2D2A9CE"/>
    <w:lvl w:ilvl="0" w:tplc="5A0E5192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2" w15:restartNumberingAfterBreak="0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C1D91"/>
    <w:multiLevelType w:val="hybridMultilevel"/>
    <w:tmpl w:val="FE40A140"/>
    <w:lvl w:ilvl="0" w:tplc="FC947AD6">
      <w:start w:val="1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406D78"/>
    <w:multiLevelType w:val="hybridMultilevel"/>
    <w:tmpl w:val="7D92D89A"/>
    <w:lvl w:ilvl="0" w:tplc="22927EEA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935A11"/>
    <w:multiLevelType w:val="hybridMultilevel"/>
    <w:tmpl w:val="F056AECE"/>
    <w:lvl w:ilvl="0" w:tplc="EE6AE62E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F8C1E9C"/>
    <w:multiLevelType w:val="hybridMultilevel"/>
    <w:tmpl w:val="D80E1D92"/>
    <w:lvl w:ilvl="0" w:tplc="84DA314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1151B9"/>
    <w:multiLevelType w:val="hybridMultilevel"/>
    <w:tmpl w:val="D7A0AE2C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28" w15:restartNumberingAfterBreak="0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94C2F35"/>
    <w:multiLevelType w:val="hybridMultilevel"/>
    <w:tmpl w:val="7F742AFA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0863D6"/>
    <w:multiLevelType w:val="hybridMultilevel"/>
    <w:tmpl w:val="F078BC2A"/>
    <w:lvl w:ilvl="0" w:tplc="229E7B0C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33" w15:restartNumberingAfterBreak="0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2"/>
  </w:num>
  <w:num w:numId="4">
    <w:abstractNumId w:val="27"/>
  </w:num>
  <w:num w:numId="5">
    <w:abstractNumId w:val="7"/>
  </w:num>
  <w:num w:numId="6">
    <w:abstractNumId w:val="1"/>
  </w:num>
  <w:num w:numId="7">
    <w:abstractNumId w:val="11"/>
  </w:num>
  <w:num w:numId="8">
    <w:abstractNumId w:val="28"/>
  </w:num>
  <w:num w:numId="9">
    <w:abstractNumId w:val="12"/>
  </w:num>
  <w:num w:numId="10">
    <w:abstractNumId w:val="16"/>
  </w:num>
  <w:num w:numId="11">
    <w:abstractNumId w:val="29"/>
  </w:num>
  <w:num w:numId="12">
    <w:abstractNumId w:val="20"/>
  </w:num>
  <w:num w:numId="13">
    <w:abstractNumId w:val="4"/>
  </w:num>
  <w:num w:numId="14">
    <w:abstractNumId w:val="3"/>
  </w:num>
  <w:num w:numId="15">
    <w:abstractNumId w:val="17"/>
  </w:num>
  <w:num w:numId="16">
    <w:abstractNumId w:val="23"/>
  </w:num>
  <w:num w:numId="17">
    <w:abstractNumId w:val="24"/>
  </w:num>
  <w:num w:numId="18">
    <w:abstractNumId w:val="10"/>
  </w:num>
  <w:num w:numId="19">
    <w:abstractNumId w:val="33"/>
  </w:num>
  <w:num w:numId="20">
    <w:abstractNumId w:val="14"/>
  </w:num>
  <w:num w:numId="21">
    <w:abstractNumId w:val="18"/>
  </w:num>
  <w:num w:numId="22">
    <w:abstractNumId w:val="6"/>
  </w:num>
  <w:num w:numId="23">
    <w:abstractNumId w:val="9"/>
  </w:num>
  <w:num w:numId="24">
    <w:abstractNumId w:val="2"/>
  </w:num>
  <w:num w:numId="25">
    <w:abstractNumId w:val="22"/>
  </w:num>
  <w:num w:numId="26">
    <w:abstractNumId w:val="5"/>
  </w:num>
  <w:num w:numId="27">
    <w:abstractNumId w:val="25"/>
  </w:num>
  <w:num w:numId="28">
    <w:abstractNumId w:val="31"/>
  </w:num>
  <w:num w:numId="29">
    <w:abstractNumId w:val="0"/>
  </w:num>
  <w:num w:numId="30">
    <w:abstractNumId w:val="8"/>
  </w:num>
  <w:num w:numId="31">
    <w:abstractNumId w:val="21"/>
  </w:num>
  <w:num w:numId="32">
    <w:abstractNumId w:val="19"/>
  </w:num>
  <w:num w:numId="33">
    <w:abstractNumId w:val="3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1E90"/>
    <w:rsid w:val="00002678"/>
    <w:rsid w:val="00013202"/>
    <w:rsid w:val="00013FAD"/>
    <w:rsid w:val="00014DA6"/>
    <w:rsid w:val="0001553F"/>
    <w:rsid w:val="0001657C"/>
    <w:rsid w:val="0001682F"/>
    <w:rsid w:val="00026BBD"/>
    <w:rsid w:val="00027C44"/>
    <w:rsid w:val="00031268"/>
    <w:rsid w:val="00044EEB"/>
    <w:rsid w:val="00063B58"/>
    <w:rsid w:val="000721CE"/>
    <w:rsid w:val="00074BC1"/>
    <w:rsid w:val="000766E6"/>
    <w:rsid w:val="0008106A"/>
    <w:rsid w:val="000819FF"/>
    <w:rsid w:val="0009086B"/>
    <w:rsid w:val="0009654B"/>
    <w:rsid w:val="0009768A"/>
    <w:rsid w:val="000A1AC2"/>
    <w:rsid w:val="000A4C19"/>
    <w:rsid w:val="000A6350"/>
    <w:rsid w:val="000B1366"/>
    <w:rsid w:val="000B1D6B"/>
    <w:rsid w:val="000B1DBC"/>
    <w:rsid w:val="000B5E3B"/>
    <w:rsid w:val="000B78EF"/>
    <w:rsid w:val="000D211B"/>
    <w:rsid w:val="000D2DFA"/>
    <w:rsid w:val="000D69F0"/>
    <w:rsid w:val="000E18AC"/>
    <w:rsid w:val="000F3702"/>
    <w:rsid w:val="000F5123"/>
    <w:rsid w:val="0010141F"/>
    <w:rsid w:val="0010730A"/>
    <w:rsid w:val="0011635E"/>
    <w:rsid w:val="0012152F"/>
    <w:rsid w:val="00123506"/>
    <w:rsid w:val="00127D22"/>
    <w:rsid w:val="0013676B"/>
    <w:rsid w:val="001407C7"/>
    <w:rsid w:val="001458A9"/>
    <w:rsid w:val="0015079D"/>
    <w:rsid w:val="001606C8"/>
    <w:rsid w:val="001650EA"/>
    <w:rsid w:val="00167ED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B7FE3"/>
    <w:rsid w:val="001C4A0E"/>
    <w:rsid w:val="001D376D"/>
    <w:rsid w:val="001D6FD1"/>
    <w:rsid w:val="001E05A7"/>
    <w:rsid w:val="001E654B"/>
    <w:rsid w:val="001F4721"/>
    <w:rsid w:val="001F5E75"/>
    <w:rsid w:val="00203099"/>
    <w:rsid w:val="00205998"/>
    <w:rsid w:val="00206B06"/>
    <w:rsid w:val="00212D75"/>
    <w:rsid w:val="002218B5"/>
    <w:rsid w:val="00221C2C"/>
    <w:rsid w:val="0022276B"/>
    <w:rsid w:val="002324B6"/>
    <w:rsid w:val="002363F0"/>
    <w:rsid w:val="00236AE9"/>
    <w:rsid w:val="002473A7"/>
    <w:rsid w:val="0025316F"/>
    <w:rsid w:val="002619F9"/>
    <w:rsid w:val="00264206"/>
    <w:rsid w:val="002644CF"/>
    <w:rsid w:val="00265DB3"/>
    <w:rsid w:val="00267E99"/>
    <w:rsid w:val="0027002A"/>
    <w:rsid w:val="002722B4"/>
    <w:rsid w:val="0027422A"/>
    <w:rsid w:val="00274F16"/>
    <w:rsid w:val="00276F74"/>
    <w:rsid w:val="0027771F"/>
    <w:rsid w:val="002825A2"/>
    <w:rsid w:val="00285CB7"/>
    <w:rsid w:val="00290380"/>
    <w:rsid w:val="00292E0C"/>
    <w:rsid w:val="00293FD2"/>
    <w:rsid w:val="00294942"/>
    <w:rsid w:val="002A6CAB"/>
    <w:rsid w:val="002B2422"/>
    <w:rsid w:val="002B5EAF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5A78"/>
    <w:rsid w:val="003038B0"/>
    <w:rsid w:val="003067D4"/>
    <w:rsid w:val="003072AD"/>
    <w:rsid w:val="00311850"/>
    <w:rsid w:val="00311FBF"/>
    <w:rsid w:val="00320EE1"/>
    <w:rsid w:val="00324582"/>
    <w:rsid w:val="0032545A"/>
    <w:rsid w:val="00327F39"/>
    <w:rsid w:val="00332D8B"/>
    <w:rsid w:val="00333DC5"/>
    <w:rsid w:val="003408EA"/>
    <w:rsid w:val="0034151A"/>
    <w:rsid w:val="00342982"/>
    <w:rsid w:val="003502F5"/>
    <w:rsid w:val="00351B61"/>
    <w:rsid w:val="003523C5"/>
    <w:rsid w:val="00352B3C"/>
    <w:rsid w:val="00357EAA"/>
    <w:rsid w:val="00362539"/>
    <w:rsid w:val="00371AF1"/>
    <w:rsid w:val="00375229"/>
    <w:rsid w:val="003775EF"/>
    <w:rsid w:val="00377814"/>
    <w:rsid w:val="003845CE"/>
    <w:rsid w:val="00390A02"/>
    <w:rsid w:val="003975B7"/>
    <w:rsid w:val="003A4405"/>
    <w:rsid w:val="003B329F"/>
    <w:rsid w:val="003B5DBC"/>
    <w:rsid w:val="003B6C65"/>
    <w:rsid w:val="003B6C68"/>
    <w:rsid w:val="003C5074"/>
    <w:rsid w:val="003C5521"/>
    <w:rsid w:val="003C5ECD"/>
    <w:rsid w:val="003D21F0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6B39"/>
    <w:rsid w:val="00407D95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6319C"/>
    <w:rsid w:val="0046384D"/>
    <w:rsid w:val="0046686F"/>
    <w:rsid w:val="00472BEF"/>
    <w:rsid w:val="00480981"/>
    <w:rsid w:val="00480D11"/>
    <w:rsid w:val="004823B9"/>
    <w:rsid w:val="00485B6A"/>
    <w:rsid w:val="00487EFE"/>
    <w:rsid w:val="00490419"/>
    <w:rsid w:val="00495586"/>
    <w:rsid w:val="00496C5C"/>
    <w:rsid w:val="004A03F8"/>
    <w:rsid w:val="004A1647"/>
    <w:rsid w:val="004A4723"/>
    <w:rsid w:val="004A4C55"/>
    <w:rsid w:val="004A6FAC"/>
    <w:rsid w:val="004A7A88"/>
    <w:rsid w:val="004B1158"/>
    <w:rsid w:val="004B231A"/>
    <w:rsid w:val="004B3A55"/>
    <w:rsid w:val="004B63DC"/>
    <w:rsid w:val="004C1647"/>
    <w:rsid w:val="004C27A7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188E"/>
    <w:rsid w:val="004F6B6D"/>
    <w:rsid w:val="00507786"/>
    <w:rsid w:val="00512A1B"/>
    <w:rsid w:val="00520031"/>
    <w:rsid w:val="00521491"/>
    <w:rsid w:val="00522633"/>
    <w:rsid w:val="00527259"/>
    <w:rsid w:val="00530E1B"/>
    <w:rsid w:val="00533BED"/>
    <w:rsid w:val="00537666"/>
    <w:rsid w:val="00543C13"/>
    <w:rsid w:val="00551CF4"/>
    <w:rsid w:val="00553C85"/>
    <w:rsid w:val="00561D85"/>
    <w:rsid w:val="0057419D"/>
    <w:rsid w:val="0057642F"/>
    <w:rsid w:val="00580BE5"/>
    <w:rsid w:val="00584A7A"/>
    <w:rsid w:val="005904A4"/>
    <w:rsid w:val="005917A5"/>
    <w:rsid w:val="00592601"/>
    <w:rsid w:val="005B3945"/>
    <w:rsid w:val="005B46BF"/>
    <w:rsid w:val="005C7E0B"/>
    <w:rsid w:val="005D38DC"/>
    <w:rsid w:val="005E10A4"/>
    <w:rsid w:val="005E7516"/>
    <w:rsid w:val="005E7E88"/>
    <w:rsid w:val="005F5F67"/>
    <w:rsid w:val="00600031"/>
    <w:rsid w:val="0060176F"/>
    <w:rsid w:val="006021D2"/>
    <w:rsid w:val="00606EA5"/>
    <w:rsid w:val="006112A3"/>
    <w:rsid w:val="0062181D"/>
    <w:rsid w:val="00625174"/>
    <w:rsid w:val="00626603"/>
    <w:rsid w:val="0063225F"/>
    <w:rsid w:val="0064115C"/>
    <w:rsid w:val="006416D4"/>
    <w:rsid w:val="00650B34"/>
    <w:rsid w:val="006557AE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C02E0"/>
    <w:rsid w:val="006D0E76"/>
    <w:rsid w:val="006E3A7A"/>
    <w:rsid w:val="006E768B"/>
    <w:rsid w:val="006F3274"/>
    <w:rsid w:val="006F5661"/>
    <w:rsid w:val="00703680"/>
    <w:rsid w:val="007049A2"/>
    <w:rsid w:val="00711428"/>
    <w:rsid w:val="00716FDC"/>
    <w:rsid w:val="0072326B"/>
    <w:rsid w:val="007260C7"/>
    <w:rsid w:val="00727DE7"/>
    <w:rsid w:val="0073021C"/>
    <w:rsid w:val="00731193"/>
    <w:rsid w:val="00733218"/>
    <w:rsid w:val="00734BB9"/>
    <w:rsid w:val="007352E8"/>
    <w:rsid w:val="00740057"/>
    <w:rsid w:val="00746001"/>
    <w:rsid w:val="0075076C"/>
    <w:rsid w:val="00754474"/>
    <w:rsid w:val="007567E7"/>
    <w:rsid w:val="007617A9"/>
    <w:rsid w:val="00763992"/>
    <w:rsid w:val="00763FBB"/>
    <w:rsid w:val="00775565"/>
    <w:rsid w:val="007764AB"/>
    <w:rsid w:val="00776760"/>
    <w:rsid w:val="00780B90"/>
    <w:rsid w:val="007811AC"/>
    <w:rsid w:val="007820CA"/>
    <w:rsid w:val="007841CD"/>
    <w:rsid w:val="007855FA"/>
    <w:rsid w:val="00791673"/>
    <w:rsid w:val="007A3809"/>
    <w:rsid w:val="007B6BD2"/>
    <w:rsid w:val="007B7864"/>
    <w:rsid w:val="007C5A10"/>
    <w:rsid w:val="007D2DA1"/>
    <w:rsid w:val="007E4DC0"/>
    <w:rsid w:val="007E54A4"/>
    <w:rsid w:val="007E615F"/>
    <w:rsid w:val="007F0282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32B4F"/>
    <w:rsid w:val="008413CE"/>
    <w:rsid w:val="00844F96"/>
    <w:rsid w:val="008455AF"/>
    <w:rsid w:val="00847151"/>
    <w:rsid w:val="008558EB"/>
    <w:rsid w:val="00863865"/>
    <w:rsid w:val="00866E31"/>
    <w:rsid w:val="00872804"/>
    <w:rsid w:val="0087701C"/>
    <w:rsid w:val="008772F8"/>
    <w:rsid w:val="008818F9"/>
    <w:rsid w:val="00882DDC"/>
    <w:rsid w:val="00883635"/>
    <w:rsid w:val="00886DC0"/>
    <w:rsid w:val="00887530"/>
    <w:rsid w:val="0088778A"/>
    <w:rsid w:val="008901AB"/>
    <w:rsid w:val="008A162B"/>
    <w:rsid w:val="008A440D"/>
    <w:rsid w:val="008A5F2B"/>
    <w:rsid w:val="008B2055"/>
    <w:rsid w:val="008B2354"/>
    <w:rsid w:val="008B3F78"/>
    <w:rsid w:val="008C1C28"/>
    <w:rsid w:val="008C4D70"/>
    <w:rsid w:val="008D439C"/>
    <w:rsid w:val="008D5CFC"/>
    <w:rsid w:val="008D7258"/>
    <w:rsid w:val="008E3DC0"/>
    <w:rsid w:val="008F12CA"/>
    <w:rsid w:val="008F17C3"/>
    <w:rsid w:val="008F308A"/>
    <w:rsid w:val="008F3168"/>
    <w:rsid w:val="00902B7F"/>
    <w:rsid w:val="0090524E"/>
    <w:rsid w:val="009126BF"/>
    <w:rsid w:val="00912B97"/>
    <w:rsid w:val="00916A30"/>
    <w:rsid w:val="009203DA"/>
    <w:rsid w:val="00924AB0"/>
    <w:rsid w:val="009258E1"/>
    <w:rsid w:val="009279B0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60B3A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A2B99"/>
    <w:rsid w:val="009A5336"/>
    <w:rsid w:val="009A6BFB"/>
    <w:rsid w:val="009A6FD4"/>
    <w:rsid w:val="009B5E8D"/>
    <w:rsid w:val="009B70FD"/>
    <w:rsid w:val="009C0325"/>
    <w:rsid w:val="009C1A4D"/>
    <w:rsid w:val="009C1EA9"/>
    <w:rsid w:val="009C2CFA"/>
    <w:rsid w:val="009C2ECC"/>
    <w:rsid w:val="009C50FE"/>
    <w:rsid w:val="009E2F79"/>
    <w:rsid w:val="009F4CE1"/>
    <w:rsid w:val="009F60BE"/>
    <w:rsid w:val="00A011E9"/>
    <w:rsid w:val="00A06F8B"/>
    <w:rsid w:val="00A073C0"/>
    <w:rsid w:val="00A1267E"/>
    <w:rsid w:val="00A12B69"/>
    <w:rsid w:val="00A13132"/>
    <w:rsid w:val="00A146A9"/>
    <w:rsid w:val="00A15976"/>
    <w:rsid w:val="00A15DC7"/>
    <w:rsid w:val="00A20BD5"/>
    <w:rsid w:val="00A23B20"/>
    <w:rsid w:val="00A26070"/>
    <w:rsid w:val="00A35FA7"/>
    <w:rsid w:val="00A53B9F"/>
    <w:rsid w:val="00A651D0"/>
    <w:rsid w:val="00A763D6"/>
    <w:rsid w:val="00A81138"/>
    <w:rsid w:val="00A81B4A"/>
    <w:rsid w:val="00A82320"/>
    <w:rsid w:val="00A843F7"/>
    <w:rsid w:val="00A845EC"/>
    <w:rsid w:val="00AA07DD"/>
    <w:rsid w:val="00AA464D"/>
    <w:rsid w:val="00AB376E"/>
    <w:rsid w:val="00AD3E39"/>
    <w:rsid w:val="00AD4931"/>
    <w:rsid w:val="00AD5918"/>
    <w:rsid w:val="00AE6403"/>
    <w:rsid w:val="00AE73CD"/>
    <w:rsid w:val="00AF1B4F"/>
    <w:rsid w:val="00AF3F57"/>
    <w:rsid w:val="00B00730"/>
    <w:rsid w:val="00B01E76"/>
    <w:rsid w:val="00B02DFA"/>
    <w:rsid w:val="00B125CD"/>
    <w:rsid w:val="00B13A7D"/>
    <w:rsid w:val="00B2088A"/>
    <w:rsid w:val="00B225B7"/>
    <w:rsid w:val="00B37BEE"/>
    <w:rsid w:val="00B400DF"/>
    <w:rsid w:val="00B42CE4"/>
    <w:rsid w:val="00B434D2"/>
    <w:rsid w:val="00B45826"/>
    <w:rsid w:val="00B45F06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A6183"/>
    <w:rsid w:val="00BA6551"/>
    <w:rsid w:val="00BC096A"/>
    <w:rsid w:val="00BC7F62"/>
    <w:rsid w:val="00BD5BD9"/>
    <w:rsid w:val="00BE1EA4"/>
    <w:rsid w:val="00BE470C"/>
    <w:rsid w:val="00BE5835"/>
    <w:rsid w:val="00BF5EB7"/>
    <w:rsid w:val="00C0001F"/>
    <w:rsid w:val="00C0112D"/>
    <w:rsid w:val="00C02D01"/>
    <w:rsid w:val="00C07F90"/>
    <w:rsid w:val="00C126D7"/>
    <w:rsid w:val="00C208C4"/>
    <w:rsid w:val="00C21879"/>
    <w:rsid w:val="00C5644E"/>
    <w:rsid w:val="00C61AD6"/>
    <w:rsid w:val="00C6447F"/>
    <w:rsid w:val="00C65118"/>
    <w:rsid w:val="00C707E7"/>
    <w:rsid w:val="00C71610"/>
    <w:rsid w:val="00C80557"/>
    <w:rsid w:val="00C82D47"/>
    <w:rsid w:val="00C86590"/>
    <w:rsid w:val="00C907E9"/>
    <w:rsid w:val="00C93878"/>
    <w:rsid w:val="00C947D0"/>
    <w:rsid w:val="00C96348"/>
    <w:rsid w:val="00C9751B"/>
    <w:rsid w:val="00CA2B9E"/>
    <w:rsid w:val="00CA4233"/>
    <w:rsid w:val="00CA6B76"/>
    <w:rsid w:val="00CB2369"/>
    <w:rsid w:val="00CB61A0"/>
    <w:rsid w:val="00CC3869"/>
    <w:rsid w:val="00CD07EC"/>
    <w:rsid w:val="00CD2E4E"/>
    <w:rsid w:val="00CD6920"/>
    <w:rsid w:val="00CE2C48"/>
    <w:rsid w:val="00CE35B0"/>
    <w:rsid w:val="00CE3734"/>
    <w:rsid w:val="00CF4495"/>
    <w:rsid w:val="00CF6EB9"/>
    <w:rsid w:val="00CF725A"/>
    <w:rsid w:val="00D01F65"/>
    <w:rsid w:val="00D06B6B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B327E"/>
    <w:rsid w:val="00DB6FC6"/>
    <w:rsid w:val="00DB7D58"/>
    <w:rsid w:val="00DD483D"/>
    <w:rsid w:val="00DE4B9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71782"/>
    <w:rsid w:val="00E75126"/>
    <w:rsid w:val="00E84FB9"/>
    <w:rsid w:val="00E87E31"/>
    <w:rsid w:val="00E96B16"/>
    <w:rsid w:val="00EA31B6"/>
    <w:rsid w:val="00EA51EF"/>
    <w:rsid w:val="00EA6D3F"/>
    <w:rsid w:val="00EB3050"/>
    <w:rsid w:val="00EB37D0"/>
    <w:rsid w:val="00EB39A2"/>
    <w:rsid w:val="00EC15AC"/>
    <w:rsid w:val="00EC32FF"/>
    <w:rsid w:val="00EC47D5"/>
    <w:rsid w:val="00ED2483"/>
    <w:rsid w:val="00ED2E85"/>
    <w:rsid w:val="00ED569F"/>
    <w:rsid w:val="00EE2E81"/>
    <w:rsid w:val="00EE70CE"/>
    <w:rsid w:val="00EF35B9"/>
    <w:rsid w:val="00EF4EA2"/>
    <w:rsid w:val="00EF5190"/>
    <w:rsid w:val="00F03103"/>
    <w:rsid w:val="00F12192"/>
    <w:rsid w:val="00F355F8"/>
    <w:rsid w:val="00F3700C"/>
    <w:rsid w:val="00F41863"/>
    <w:rsid w:val="00F54572"/>
    <w:rsid w:val="00F57B09"/>
    <w:rsid w:val="00F63A64"/>
    <w:rsid w:val="00F63EF8"/>
    <w:rsid w:val="00F669F7"/>
    <w:rsid w:val="00F749EF"/>
    <w:rsid w:val="00F80CE4"/>
    <w:rsid w:val="00F82CE4"/>
    <w:rsid w:val="00F84AC9"/>
    <w:rsid w:val="00F921B2"/>
    <w:rsid w:val="00F97FEC"/>
    <w:rsid w:val="00FA4002"/>
    <w:rsid w:val="00FB511A"/>
    <w:rsid w:val="00FC17FC"/>
    <w:rsid w:val="00FD7582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C5E72AC0-70B2-4039-BFA8-B96ABF92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585</Words>
  <Characters>4385</Characters>
  <Application>Microsoft Office Word</Application>
  <DocSecurity>0</DocSecurity>
  <Lines>36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sveinan</dc:creator>
  <cp:keywords/>
  <dc:description/>
  <cp:lastModifiedBy>Cecilie Holen</cp:lastModifiedBy>
  <cp:revision>3</cp:revision>
  <cp:lastPrinted>2013-02-06T13:41:00Z</cp:lastPrinted>
  <dcterms:created xsi:type="dcterms:W3CDTF">2016-02-05T08:40:00Z</dcterms:created>
  <dcterms:modified xsi:type="dcterms:W3CDTF">2016-02-11T11:35:00Z</dcterms:modified>
</cp:coreProperties>
</file>