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8F75" w14:textId="27176379" w:rsidR="00974EC9" w:rsidRPr="00290380" w:rsidRDefault="004B7A92" w:rsidP="00E66329">
      <w:pPr>
        <w:pStyle w:val="Moteoverskrift"/>
      </w:pPr>
      <w:r>
        <w:t>Møte</w:t>
      </w:r>
      <w:r w:rsidR="00E41FDE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5BAA6CC3" w14:textId="0D4D07EC" w:rsidR="00E41FDE" w:rsidRDefault="00E41FDE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(Tildstedeværende </w:t>
            </w:r>
            <w:r w:rsidRPr="00E41FDE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14:paraId="3426A694" w14:textId="474FCE4E"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</w:t>
            </w:r>
            <w:r w:rsidR="001E4DB1" w:rsidRPr="001C356B">
              <w:rPr>
                <w:b/>
                <w:bCs/>
              </w:rPr>
              <w:t>Frank Arntsen</w:t>
            </w:r>
            <w:r w:rsidR="001E4DB1" w:rsidRPr="004B7A92">
              <w:t xml:space="preserve"> </w:t>
            </w:r>
          </w:p>
          <w:p w14:paraId="7CF3A251" w14:textId="60E6985E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D39CE" w:rsidRPr="001C356B">
              <w:rPr>
                <w:b/>
                <w:bCs/>
              </w:rPr>
              <w:t>Kjetil Mjøsund</w:t>
            </w:r>
          </w:p>
          <w:p w14:paraId="29A6F29E" w14:textId="1300B4A5" w:rsidR="001E4DB1" w:rsidRPr="001C356B" w:rsidRDefault="00A36CA8" w:rsidP="001E4DB1">
            <w:pPr>
              <w:pStyle w:val="Hode"/>
              <w:rPr>
                <w:b/>
                <w:bCs/>
              </w:rPr>
            </w:pPr>
            <w:r w:rsidRPr="00E41FDE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</w:t>
            </w:r>
            <w:r w:rsidR="001E4DB1" w:rsidRPr="004B7A92">
              <w:t xml:space="preserve">NTL                                        </w:t>
            </w:r>
            <w:r w:rsidR="00DE4BFF">
              <w:t xml:space="preserve"> </w:t>
            </w:r>
            <w:r w:rsidR="00B6391C" w:rsidRPr="001C356B">
              <w:rPr>
                <w:b/>
                <w:bCs/>
              </w:rPr>
              <w:t>Ingrid E</w:t>
            </w:r>
            <w:r w:rsidR="00DE4BFF" w:rsidRPr="001C356B">
              <w:rPr>
                <w:b/>
                <w:bCs/>
              </w:rPr>
              <w:t>i</w:t>
            </w:r>
            <w:r w:rsidR="00B6391C" w:rsidRPr="001C356B">
              <w:rPr>
                <w:b/>
                <w:bCs/>
              </w:rPr>
              <w:t>de</w:t>
            </w:r>
            <w:r w:rsidR="002A3436" w:rsidRPr="001C356B">
              <w:rPr>
                <w:b/>
                <w:bCs/>
              </w:rPr>
              <w:t xml:space="preserve">                                            </w:t>
            </w:r>
          </w:p>
          <w:p w14:paraId="04B64E2D" w14:textId="77777777" w:rsidR="002A3436" w:rsidRDefault="00A36CA8" w:rsidP="001E4DB1">
            <w:pPr>
              <w:pStyle w:val="Hode"/>
            </w:pPr>
            <w:r w:rsidRPr="00E41FDE"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14:paraId="60E1BF5B" w14:textId="55D3027F" w:rsidR="001E4DB1" w:rsidRPr="004B7A92" w:rsidRDefault="00E95A42" w:rsidP="001E4DB1">
            <w:pPr>
              <w:pStyle w:val="Hode"/>
            </w:pPr>
            <w:r w:rsidRPr="00E41FDE">
              <w:rPr>
                <w:b/>
                <w:bCs/>
              </w:rPr>
              <w:t>Per Einar Iversen</w:t>
            </w:r>
            <w:r w:rsidR="00A840D5">
              <w:t xml:space="preserve">                </w:t>
            </w:r>
            <w:r w:rsidR="00CE61B1">
              <w:t xml:space="preserve">Parat                                      </w:t>
            </w:r>
            <w:r w:rsidR="001C356B">
              <w:t xml:space="preserve">   </w:t>
            </w:r>
            <w:r w:rsidR="00CE61B1">
              <w:t xml:space="preserve">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1C356B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14:paraId="4F76E9F0" w14:textId="0CEF5C6B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  <w:r w:rsidR="001C356B" w:rsidRPr="001C356B">
              <w:rPr>
                <w:b/>
                <w:bCs/>
              </w:rPr>
              <w:t>Marianne Schjølberg</w:t>
            </w:r>
            <w:r w:rsidR="001C356B">
              <w:t xml:space="preserve"> (sak 1-5)</w:t>
            </w:r>
          </w:p>
          <w:p w14:paraId="1FF97AE6" w14:textId="5AE910C4" w:rsidR="001E4DB1" w:rsidRPr="00747BD1" w:rsidRDefault="00CE61B1" w:rsidP="001E4DB1">
            <w:pPr>
              <w:pStyle w:val="Hode"/>
            </w:pPr>
            <w:r w:rsidRPr="00E41FDE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4978E6DE" w:rsidR="00CE61B1" w:rsidRDefault="00094DEC" w:rsidP="001E4DB1">
            <w:pPr>
              <w:pStyle w:val="Hode"/>
            </w:pPr>
            <w:r w:rsidRPr="00094DEC">
              <w:rPr>
                <w:b/>
                <w:bCs/>
              </w:rPr>
              <w:t>Morten Mørch,</w:t>
            </w:r>
            <w:r>
              <w:t xml:space="preserve"> </w:t>
            </w:r>
            <w:r w:rsidR="001C356B">
              <w:t xml:space="preserve">                   </w:t>
            </w:r>
            <w:r>
              <w:t>hovedtillitsvalgt Parat</w:t>
            </w:r>
          </w:p>
          <w:p w14:paraId="2647078D" w14:textId="77777777" w:rsidR="00094DEC" w:rsidRDefault="00094DEC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3A35187A" w:rsidR="001E4DB1" w:rsidRPr="00747BD1" w:rsidRDefault="007F12C6" w:rsidP="001E4DB1">
            <w:pPr>
              <w:pStyle w:val="Hode"/>
            </w:pPr>
            <w:r w:rsidRPr="00E41FDE">
              <w:rPr>
                <w:b/>
                <w:bCs/>
              </w:rPr>
              <w:t>Linda N</w:t>
            </w:r>
            <w:r w:rsidR="00C75A91" w:rsidRPr="00E41FDE">
              <w:rPr>
                <w:b/>
                <w:bCs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21F8E207" w:rsidR="001E4DB1" w:rsidRPr="00747BD1" w:rsidRDefault="009B60E3" w:rsidP="00C5434D">
            <w:pPr>
              <w:pStyle w:val="Hode"/>
            </w:pPr>
            <w:r>
              <w:t xml:space="preserve">Jørgen Andreassen Utvik       </w:t>
            </w:r>
            <w:r w:rsidR="001C356B">
              <w:t xml:space="preserve"> </w:t>
            </w:r>
            <w:r>
              <w:t xml:space="preserve">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0C8FA83D" w:rsidR="00C71610" w:rsidRPr="00290380" w:rsidRDefault="006A0407" w:rsidP="00E22A92">
            <w:pPr>
              <w:pStyle w:val="InnkallingsskriftFyllInn"/>
            </w:pPr>
            <w:bookmarkStart w:id="3" w:name="Tid"/>
            <w:bookmarkEnd w:id="3"/>
            <w:r>
              <w:t>19.10</w:t>
            </w:r>
            <w:r w:rsidR="00925E4F">
              <w:t>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 w:rsidR="00CB33DC">
              <w:t>3</w:t>
            </w:r>
            <w:r w:rsidR="00925E4F">
              <w:t>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 w:rsidR="00CB33DC">
              <w:t>4.00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31373797" w:rsidR="00C71610" w:rsidRPr="00290380" w:rsidRDefault="00471263" w:rsidP="00E95A42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6A0407">
              <w:t xml:space="preserve">429B, Hovedbygget, Gløshaugen. 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3B71F3A6" w14:textId="77777777" w:rsidR="004434C2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2594F90C" w:rsidR="004434C2" w:rsidRPr="00290380" w:rsidRDefault="004434C2" w:rsidP="004434C2">
            <w:pPr>
              <w:pStyle w:val="InnkallingsskriftFyllInn"/>
            </w:pPr>
            <w:r w:rsidRPr="004434C2">
              <w:rPr>
                <w:color w:val="FF0000"/>
              </w:rPr>
              <w:t xml:space="preserve"> </w:t>
            </w: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0FADA832" w:rsidR="002F17B2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43DB44AF" w14:textId="6042D8D7" w:rsidR="00824234" w:rsidRPr="00094DEC" w:rsidRDefault="007356D3" w:rsidP="00824234">
      <w:pPr>
        <w:pStyle w:val="Listeavsnitt"/>
        <w:jc w:val="both"/>
        <w:rPr>
          <w:bCs/>
        </w:rPr>
      </w:pPr>
      <w:r w:rsidRPr="00094DEC">
        <w:rPr>
          <w:bCs/>
        </w:rPr>
        <w:t xml:space="preserve">Godkjent.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14A1999F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95D1904" w14:textId="7F858D50" w:rsidR="00E73398" w:rsidRDefault="00137C8D" w:rsidP="006A0407">
      <w:pPr>
        <w:ind w:left="1440" w:hanging="720"/>
      </w:pPr>
      <w:r>
        <w:t>Godkjenning av referat</w:t>
      </w:r>
      <w:r w:rsidR="006A0407">
        <w:t xml:space="preserve"> fra </w:t>
      </w:r>
      <w:r>
        <w:t xml:space="preserve">møtet </w:t>
      </w:r>
      <w:r w:rsidR="0018107E">
        <w:t>7.9</w:t>
      </w:r>
      <w:r w:rsidR="00925E4F">
        <w:t>.</w:t>
      </w:r>
      <w:r>
        <w:t>2020</w:t>
      </w:r>
      <w:r w:rsidR="00925E4F">
        <w:t xml:space="preserve"> (r</w:t>
      </w:r>
      <w:r>
        <w:t>eferat utsendt tidligere</w:t>
      </w:r>
      <w:r w:rsidR="00925E4F">
        <w:t xml:space="preserve">) </w:t>
      </w:r>
    </w:p>
    <w:p w14:paraId="418B34C4" w14:textId="0819680D" w:rsidR="007356D3" w:rsidRDefault="007356D3" w:rsidP="006A0407">
      <w:pPr>
        <w:ind w:left="1440" w:hanging="720"/>
      </w:pPr>
      <w:r>
        <w:t>Godkjent</w:t>
      </w:r>
    </w:p>
    <w:p w14:paraId="151D5602" w14:textId="73C6D87E" w:rsidR="0018107E" w:rsidRDefault="0018107E" w:rsidP="0018107E">
      <w:pPr>
        <w:pStyle w:val="Listeavsnitt"/>
        <w:ind w:left="1080"/>
      </w:pPr>
    </w:p>
    <w:p w14:paraId="2E6C612C" w14:textId="0ED89128" w:rsidR="00D71617" w:rsidRDefault="00D71617" w:rsidP="0018107E">
      <w:pPr>
        <w:pStyle w:val="Listeavsnitt"/>
        <w:ind w:left="1080"/>
      </w:pPr>
    </w:p>
    <w:p w14:paraId="2545598A" w14:textId="77777777" w:rsidR="00D71617" w:rsidRDefault="00D71617" w:rsidP="0018107E">
      <w:pPr>
        <w:pStyle w:val="Listeavsnitt"/>
        <w:ind w:left="1080"/>
      </w:pPr>
    </w:p>
    <w:p w14:paraId="21793789" w14:textId="1F87D4B7" w:rsidR="0018107E" w:rsidRPr="00624E14" w:rsidRDefault="0018107E" w:rsidP="0018107E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 xml:space="preserve">Virksomhetsrapport 2. tertial Økonomi og eiendom </w:t>
      </w:r>
      <w:r w:rsidRPr="00624E14">
        <w:rPr>
          <w:b/>
        </w:rPr>
        <w:t>(informasjon)</w:t>
      </w:r>
    </w:p>
    <w:p w14:paraId="4E13488F" w14:textId="3D14DF2A" w:rsidR="006A0407" w:rsidRDefault="0018107E" w:rsidP="006A0407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>å informere LOSAM om b</w:t>
      </w:r>
      <w:r w:rsidRPr="006A0407">
        <w:rPr>
          <w:bCs/>
        </w:rPr>
        <w:t>udsjettsituasjon etter avsluttet regnskap for 2. tertial. Saken er en del av årshjulet for LOSAM</w:t>
      </w:r>
      <w:r w:rsidR="005C507B">
        <w:rPr>
          <w:bCs/>
        </w:rPr>
        <w:t xml:space="preserve"> for å ivareta informasjon til tillitsvalgte om virksomhetens planer, regnskap og budsjett. </w:t>
      </w:r>
    </w:p>
    <w:p w14:paraId="42544E13" w14:textId="63228CCE" w:rsidR="0018107E" w:rsidRDefault="0018107E" w:rsidP="006A0407">
      <w:pPr>
        <w:pStyle w:val="Listeavsnitt"/>
        <w:rPr>
          <w:bCs/>
        </w:rPr>
      </w:pPr>
      <w:r w:rsidRPr="006A0407">
        <w:rPr>
          <w:bCs/>
        </w:rPr>
        <w:t xml:space="preserve">Det </w:t>
      </w:r>
      <w:r w:rsidR="001C356B">
        <w:rPr>
          <w:bCs/>
        </w:rPr>
        <w:t xml:space="preserve">ble vist </w:t>
      </w:r>
      <w:r w:rsidRPr="006A0407">
        <w:rPr>
          <w:bCs/>
        </w:rPr>
        <w:t xml:space="preserve">til notat.  </w:t>
      </w:r>
    </w:p>
    <w:p w14:paraId="05160456" w14:textId="38B1065F" w:rsidR="000A1C9F" w:rsidRPr="001C356B" w:rsidRDefault="000A1C9F" w:rsidP="006A0407">
      <w:pPr>
        <w:pStyle w:val="Listeavsnitt"/>
        <w:rPr>
          <w:bCs/>
        </w:rPr>
      </w:pPr>
    </w:p>
    <w:p w14:paraId="7A4E4E03" w14:textId="213F38A2" w:rsidR="000A1C9F" w:rsidRPr="001C356B" w:rsidRDefault="007356D3" w:rsidP="006A0407">
      <w:pPr>
        <w:pStyle w:val="Listeavsnitt"/>
        <w:rPr>
          <w:bCs/>
        </w:rPr>
      </w:pPr>
      <w:r w:rsidRPr="001C356B">
        <w:rPr>
          <w:bCs/>
        </w:rPr>
        <w:t>Ingen kommentarer</w:t>
      </w:r>
      <w:r w:rsidR="001C356B" w:rsidRPr="001C356B">
        <w:rPr>
          <w:bCs/>
        </w:rPr>
        <w:t xml:space="preserve"> fra tillitsvalgte. </w:t>
      </w:r>
    </w:p>
    <w:p w14:paraId="7FAB1AEB" w14:textId="77777777" w:rsidR="000D3689" w:rsidRPr="006A0407" w:rsidRDefault="000D3689" w:rsidP="006A0407">
      <w:pPr>
        <w:pStyle w:val="Listeavsnitt"/>
        <w:rPr>
          <w:bCs/>
        </w:rPr>
      </w:pPr>
    </w:p>
    <w:p w14:paraId="1402FC61" w14:textId="11313CA7" w:rsidR="0018107E" w:rsidRPr="00624E14" w:rsidRDefault="0018107E" w:rsidP="0018107E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 xml:space="preserve">Oppfølging av arbeidsmiljøundersøkelsen 2019/20 </w:t>
      </w:r>
      <w:r w:rsidRPr="00624E14">
        <w:rPr>
          <w:b/>
        </w:rPr>
        <w:t>(informasjon/drøfting)</w:t>
      </w:r>
    </w:p>
    <w:p w14:paraId="28DD44B6" w14:textId="4C4D05E5" w:rsidR="006A0407" w:rsidRDefault="0018107E" w:rsidP="0018107E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>informere om det pågående arbeidet med å følge opp arbeidsmiljøundersøkelsen 2019/20 og det fokuset som er satt på arbeidsmiljøet i lys av koronasituasjonen</w:t>
      </w:r>
      <w:r w:rsidR="00191F99">
        <w:rPr>
          <w:bCs/>
        </w:rPr>
        <w:t xml:space="preserve"> </w:t>
      </w:r>
      <w:r w:rsidR="003D6146">
        <w:rPr>
          <w:bCs/>
        </w:rPr>
        <w:t xml:space="preserve">for å </w:t>
      </w:r>
      <w:r w:rsidR="00191F99">
        <w:rPr>
          <w:bCs/>
        </w:rPr>
        <w:t xml:space="preserve">gi LOSAM mulighet til spørsmål og å gi innspill til det videre arbeid. </w:t>
      </w:r>
    </w:p>
    <w:p w14:paraId="5198DD05" w14:textId="5102E7EF" w:rsidR="0018107E" w:rsidRDefault="0018107E" w:rsidP="0018107E">
      <w:pPr>
        <w:pStyle w:val="Listeavsnitt"/>
        <w:rPr>
          <w:bCs/>
        </w:rPr>
      </w:pPr>
      <w:r>
        <w:rPr>
          <w:bCs/>
        </w:rPr>
        <w:t xml:space="preserve">Det </w:t>
      </w:r>
      <w:r w:rsidR="00401E60">
        <w:rPr>
          <w:bCs/>
        </w:rPr>
        <w:t xml:space="preserve">ble vist </w:t>
      </w:r>
      <w:r>
        <w:rPr>
          <w:bCs/>
        </w:rPr>
        <w:t>til notat</w:t>
      </w:r>
      <w:r w:rsidR="00191F99">
        <w:rPr>
          <w:bCs/>
        </w:rPr>
        <w:t xml:space="preserve"> </w:t>
      </w:r>
      <w:r>
        <w:rPr>
          <w:bCs/>
        </w:rPr>
        <w:t xml:space="preserve">og lysark fra HMS-seksjonen, samt notat om det pågående oppfølgingsarbeidet i Økonomi og eiendomsområdet. </w:t>
      </w:r>
    </w:p>
    <w:p w14:paraId="5C6AD4F4" w14:textId="77777777" w:rsidR="001B6EA9" w:rsidRDefault="001B6EA9" w:rsidP="0018107E">
      <w:pPr>
        <w:pStyle w:val="Listeavsnitt"/>
        <w:rPr>
          <w:bCs/>
        </w:rPr>
      </w:pPr>
    </w:p>
    <w:p w14:paraId="582AAD08" w14:textId="42000578" w:rsidR="001B6EA9" w:rsidRPr="001C356B" w:rsidRDefault="001C356B" w:rsidP="0018107E">
      <w:pPr>
        <w:pStyle w:val="Listeavsnitt"/>
        <w:rPr>
          <w:bCs/>
        </w:rPr>
      </w:pPr>
      <w:r w:rsidRPr="001C356B">
        <w:rPr>
          <w:bCs/>
        </w:rPr>
        <w:t xml:space="preserve">Sak 4 og </w:t>
      </w:r>
      <w:r w:rsidR="001B6EA9" w:rsidRPr="001C356B">
        <w:rPr>
          <w:bCs/>
        </w:rPr>
        <w:t xml:space="preserve">5 </w:t>
      </w:r>
      <w:r w:rsidRPr="001C356B">
        <w:rPr>
          <w:bCs/>
        </w:rPr>
        <w:t xml:space="preserve">ble behandles under ett. </w:t>
      </w:r>
    </w:p>
    <w:p w14:paraId="6F704658" w14:textId="47BC5F6B" w:rsidR="001C356B" w:rsidRDefault="001C356B" w:rsidP="007356D3">
      <w:pPr>
        <w:ind w:left="720"/>
      </w:pPr>
    </w:p>
    <w:p w14:paraId="79F4CFA4" w14:textId="767D26BB" w:rsidR="001C356B" w:rsidRDefault="001C356B" w:rsidP="001C356B">
      <w:pPr>
        <w:ind w:left="720"/>
      </w:pPr>
      <w:r>
        <w:t>A</w:t>
      </w:r>
      <w:r w:rsidR="007356D3">
        <w:t>rbeidsgiver</w:t>
      </w:r>
      <w:r>
        <w:t xml:space="preserve"> pekte innledningsvis på at </w:t>
      </w:r>
      <w:r w:rsidR="007356D3">
        <w:t xml:space="preserve">ARK ble gjennomført nov 2019 uten kolonisituasjon og </w:t>
      </w:r>
      <w:r>
        <w:t xml:space="preserve">nå skjer </w:t>
      </w:r>
      <w:r w:rsidR="007356D3">
        <w:t>oppfølgingen i en koronasituasjon</w:t>
      </w:r>
      <w:r>
        <w:t xml:space="preserve"> og at det gjør at oppfølgingen denne gangen blir litt annerledes enn i tidligere ARK-undersøkelser. Det ble samtidig gitt honnør </w:t>
      </w:r>
      <w:proofErr w:type="gramStart"/>
      <w:r>
        <w:t>for  den</w:t>
      </w:r>
      <w:proofErr w:type="gramEnd"/>
      <w:r>
        <w:t xml:space="preserve"> store innsatsen som er gjort for å levere tjenestesene innen økonomi og eiendomsområdet i en krevende tid.  </w:t>
      </w:r>
    </w:p>
    <w:p w14:paraId="2FF7FACA" w14:textId="77777777" w:rsidR="001C356B" w:rsidRDefault="001C356B" w:rsidP="007356D3">
      <w:pPr>
        <w:ind w:left="720"/>
      </w:pPr>
    </w:p>
    <w:p w14:paraId="306CE19D" w14:textId="4C416E86" w:rsidR="007356D3" w:rsidRDefault="001C356B" w:rsidP="007356D3">
      <w:pPr>
        <w:ind w:left="720"/>
      </w:pPr>
      <w:r>
        <w:t>Arbeidsgiver gikk gjennom f</w:t>
      </w:r>
      <w:r w:rsidR="007356D3">
        <w:t>ellestrekk i tilbakemeldingene</w:t>
      </w:r>
      <w:r>
        <w:t xml:space="preserve"> fra enhetene i ØE, det settes </w:t>
      </w:r>
      <w:proofErr w:type="gramStart"/>
      <w:r>
        <w:t>fokus</w:t>
      </w:r>
      <w:proofErr w:type="gramEnd"/>
      <w:r>
        <w:t xml:space="preserve"> på</w:t>
      </w:r>
      <w:r w:rsidR="007356D3">
        <w:t xml:space="preserve">:  </w:t>
      </w:r>
    </w:p>
    <w:p w14:paraId="2CB595C8" w14:textId="6CDB9D9F" w:rsidR="007356D3" w:rsidRDefault="007356D3" w:rsidP="007356D3">
      <w:pPr>
        <w:pStyle w:val="Listeavsnitt"/>
        <w:numPr>
          <w:ilvl w:val="0"/>
          <w:numId w:val="22"/>
        </w:numPr>
      </w:pPr>
      <w:r>
        <w:t>smittevern, håndhygiene, hold</w:t>
      </w:r>
      <w:r w:rsidR="001C356B">
        <w:t>e</w:t>
      </w:r>
      <w:r>
        <w:t xml:space="preserve"> avstand</w:t>
      </w:r>
    </w:p>
    <w:p w14:paraId="38780D47" w14:textId="70A22E63" w:rsidR="007356D3" w:rsidRDefault="007356D3" w:rsidP="007356D3">
      <w:pPr>
        <w:pStyle w:val="Listeavsnitt"/>
        <w:numPr>
          <w:ilvl w:val="0"/>
          <w:numId w:val="22"/>
        </w:numPr>
      </w:pPr>
      <w:r>
        <w:t>unngå plasser med mye folk</w:t>
      </w:r>
    </w:p>
    <w:p w14:paraId="47296705" w14:textId="6B7D2936" w:rsidR="007356D3" w:rsidRDefault="007356D3" w:rsidP="007356D3">
      <w:pPr>
        <w:pStyle w:val="Listeavsnitt"/>
        <w:numPr>
          <w:ilvl w:val="0"/>
          <w:numId w:val="22"/>
        </w:numPr>
      </w:pPr>
      <w:r>
        <w:t>økt bruk av digitale møter, økt kompetanse på digitale verktøy</w:t>
      </w:r>
    </w:p>
    <w:p w14:paraId="4771F18E" w14:textId="60C75D4D" w:rsidR="00734C96" w:rsidRDefault="007356D3" w:rsidP="00734C96">
      <w:pPr>
        <w:pStyle w:val="Listeavsnitt"/>
        <w:numPr>
          <w:ilvl w:val="0"/>
          <w:numId w:val="22"/>
        </w:numPr>
      </w:pPr>
      <w:r>
        <w:t xml:space="preserve">mange av tiltakene er som tidligere, så som </w:t>
      </w:r>
      <w:r w:rsidR="00734C96">
        <w:t>informasjon, klare tilbakemeldinger, tydelige roller og ansvars for fellesskap</w:t>
      </w:r>
    </w:p>
    <w:p w14:paraId="71E0FFA9" w14:textId="7B571217" w:rsidR="00734C96" w:rsidRDefault="00734C96" w:rsidP="00734C96">
      <w:pPr>
        <w:pStyle w:val="Listeavsnitt"/>
        <w:numPr>
          <w:ilvl w:val="0"/>
          <w:numId w:val="22"/>
        </w:numPr>
      </w:pPr>
      <w:r>
        <w:t>behov for fellesskap og kollegialt samvær pekes på av mange som en mangel</w:t>
      </w:r>
    </w:p>
    <w:p w14:paraId="565DFFDB" w14:textId="7D1303CE" w:rsidR="00734C96" w:rsidRDefault="00734C96" w:rsidP="00734C96">
      <w:pPr>
        <w:pStyle w:val="Listeavsnitt"/>
        <w:numPr>
          <w:ilvl w:val="0"/>
          <w:numId w:val="22"/>
        </w:numPr>
      </w:pPr>
      <w:r>
        <w:t xml:space="preserve">tiltak for å </w:t>
      </w:r>
      <w:r w:rsidR="001C356B">
        <w:t>etablere tvilling kompetanse</w:t>
      </w:r>
      <w:r>
        <w:t xml:space="preserve"> for å redusere sårbarhet og risiko  </w:t>
      </w:r>
    </w:p>
    <w:p w14:paraId="64853697" w14:textId="5AD3AF2F" w:rsidR="00734C96" w:rsidRDefault="00734C96" w:rsidP="00734C96">
      <w:pPr>
        <w:ind w:left="720"/>
      </w:pPr>
    </w:p>
    <w:p w14:paraId="05F48867" w14:textId="04C3930E" w:rsidR="00734C96" w:rsidRDefault="00734C96" w:rsidP="00734C96">
      <w:pPr>
        <w:ind w:left="720"/>
      </w:pPr>
      <w:r>
        <w:t xml:space="preserve">Saken ble diskutert, i det vesentlige </w:t>
      </w:r>
      <w:proofErr w:type="gramStart"/>
      <w:r>
        <w:t>fremkom</w:t>
      </w:r>
      <w:proofErr w:type="gramEnd"/>
      <w:r>
        <w:t xml:space="preserve">: </w:t>
      </w:r>
    </w:p>
    <w:p w14:paraId="6BA2AF7C" w14:textId="7F574149" w:rsidR="00734C96" w:rsidRDefault="00734C96" w:rsidP="004B78B2">
      <w:pPr>
        <w:pStyle w:val="Listeavsnitt"/>
        <w:numPr>
          <w:ilvl w:val="0"/>
          <w:numId w:val="22"/>
        </w:numPr>
      </w:pPr>
      <w:r>
        <w:t>mange har vært utrygg og redd for å bli smittet når det har vært utbrudd blant studentene, det er behov for å få info om hvor det er smitte og når det er gjort renhold</w:t>
      </w:r>
      <w:r w:rsidR="00B02249">
        <w:t>. Reist spørsmål om rutinene ved smitteutbrudd, hvem beslutter at arealene stenges når det er oppdaget at noen med smitte har vært i arealene</w:t>
      </w:r>
      <w:r w:rsidR="001C356B">
        <w:t xml:space="preserve">. </w:t>
      </w:r>
      <w:r w:rsidR="00B02249">
        <w:t xml:space="preserve">Svart ut at det i sakens natur ligger en forsinkelse fra noen antas smittet, til det er bekreftet smitte til det kan gjøres renhold i lokalene. Viktigste budskap i dette er at alle må følge individuelle smittevernregler det er viktigste verktøy i dette.  </w:t>
      </w:r>
    </w:p>
    <w:p w14:paraId="1956DF34" w14:textId="77777777" w:rsidR="001C356B" w:rsidRDefault="00734C96" w:rsidP="00CF530E">
      <w:pPr>
        <w:pStyle w:val="Listeavsnitt"/>
        <w:numPr>
          <w:ilvl w:val="0"/>
          <w:numId w:val="22"/>
        </w:numPr>
      </w:pPr>
      <w:r>
        <w:t>reist spørsmål om det er noen som fortsatt er 100% hjemme</w:t>
      </w:r>
      <w:r w:rsidR="00B02249">
        <w:t xml:space="preserve">. Svart ut at det bare en noen enkeltpersoner. </w:t>
      </w:r>
    </w:p>
    <w:p w14:paraId="60D6DA14" w14:textId="541DC5F5" w:rsidR="00734C96" w:rsidRDefault="00B02249" w:rsidP="00CF530E">
      <w:pPr>
        <w:pStyle w:val="Listeavsnitt"/>
        <w:numPr>
          <w:ilvl w:val="0"/>
          <w:numId w:val="22"/>
        </w:numPr>
      </w:pPr>
      <w:r>
        <w:lastRenderedPageBreak/>
        <w:t xml:space="preserve">påpekt at </w:t>
      </w:r>
      <w:r w:rsidR="00734C96">
        <w:t xml:space="preserve">smittetall øker – hva betyr dette for </w:t>
      </w:r>
      <w:r>
        <w:t>tiltakene. Svart ut at det jobbes på mange fronter</w:t>
      </w:r>
      <w:r w:rsidR="00882919">
        <w:t xml:space="preserve">, en opplever at studentenes holdning er endret og at smittevern tas på større alvor. Det er nå særskilt </w:t>
      </w:r>
      <w:proofErr w:type="gramStart"/>
      <w:r w:rsidR="00882919">
        <w:t>fokus</w:t>
      </w:r>
      <w:proofErr w:type="gramEnd"/>
      <w:r w:rsidR="00882919">
        <w:t xml:space="preserve"> på å få gjennomført eksamen i høst. </w:t>
      </w:r>
    </w:p>
    <w:p w14:paraId="63266B44" w14:textId="7CF11CFA" w:rsidR="00B02249" w:rsidRDefault="00B02249" w:rsidP="00865FDF">
      <w:pPr>
        <w:pStyle w:val="Listeavsnitt"/>
        <w:numPr>
          <w:ilvl w:val="0"/>
          <w:numId w:val="22"/>
        </w:numPr>
      </w:pPr>
      <w:r>
        <w:t>spørsmål om hvo</w:t>
      </w:r>
      <w:r w:rsidR="001C356B">
        <w:t>rd</w:t>
      </w:r>
      <w:r>
        <w:t>an følges ARK opp overfor ansatte, info om at en del ansatte ikke har hørt om oppfølgingsrunden i høst</w:t>
      </w:r>
      <w:r w:rsidR="00882919">
        <w:t xml:space="preserve">. </w:t>
      </w:r>
      <w:r w:rsidR="001C356B">
        <w:t xml:space="preserve">Svart ut at detter er fulgt opp litt forskjellig i enhetene, noen med fellesmøter andre ved at leder og verneombud har gått gjennom og invitert medarbeiderne til innspill på epost.  </w:t>
      </w:r>
    </w:p>
    <w:p w14:paraId="15BD7927" w14:textId="6302C956" w:rsidR="00B02249" w:rsidRDefault="001C356B" w:rsidP="00865FDF">
      <w:pPr>
        <w:pStyle w:val="Listeavsnitt"/>
        <w:numPr>
          <w:ilvl w:val="0"/>
          <w:numId w:val="22"/>
        </w:numPr>
      </w:pPr>
      <w:r>
        <w:t xml:space="preserve">Tillitsvalgte gav </w:t>
      </w:r>
      <w:r w:rsidR="00882919">
        <w:t xml:space="preserve">tilbakemelding </w:t>
      </w:r>
      <w:r>
        <w:t xml:space="preserve">og honnør til </w:t>
      </w:r>
      <w:r w:rsidR="00882919">
        <w:t xml:space="preserve">ledelsen ved Campusservice </w:t>
      </w:r>
      <w:r>
        <w:t>som de synes har j</w:t>
      </w:r>
      <w:r w:rsidR="00882919">
        <w:t>obbet godt i denne perioden.</w:t>
      </w:r>
    </w:p>
    <w:p w14:paraId="2B8BE9ED" w14:textId="77777777" w:rsidR="007356D3" w:rsidRDefault="007356D3" w:rsidP="007356D3">
      <w:pPr>
        <w:ind w:left="720"/>
      </w:pPr>
    </w:p>
    <w:p w14:paraId="78600581" w14:textId="77777777" w:rsidR="000A1C9F" w:rsidRDefault="000A1C9F" w:rsidP="0018107E">
      <w:pPr>
        <w:pStyle w:val="Listeavsnitt"/>
        <w:ind w:left="1080"/>
      </w:pPr>
    </w:p>
    <w:p w14:paraId="574EF327" w14:textId="75FEBDF9" w:rsidR="00624E14" w:rsidRPr="00624E14" w:rsidRDefault="00624E14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1308EC93" w14:textId="4495CCDE" w:rsidR="00624E14" w:rsidRDefault="00624E14" w:rsidP="00882919">
      <w:pPr>
        <w:pStyle w:val="Listeavsnitt"/>
        <w:rPr>
          <w:b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 w:rsidR="0018107E">
        <w:rPr>
          <w:bCs/>
        </w:rPr>
        <w:t>ivaretagelse av smittevern</w:t>
      </w:r>
      <w:r w:rsidRPr="00624E14">
        <w:rPr>
          <w:bCs/>
        </w:rPr>
        <w:t xml:space="preserve">. </w:t>
      </w:r>
      <w:r w:rsidR="00A43BA4">
        <w:rPr>
          <w:bCs/>
        </w:rPr>
        <w:br/>
      </w:r>
      <w:r w:rsidR="001C356B" w:rsidRPr="001C356B">
        <w:rPr>
          <w:bCs/>
        </w:rPr>
        <w:t>Se ovenfor</w:t>
      </w:r>
      <w:r w:rsidR="00401E60">
        <w:rPr>
          <w:bCs/>
        </w:rPr>
        <w:t xml:space="preserve"> </w:t>
      </w:r>
      <w:r w:rsidR="00A43BA4" w:rsidRPr="001C356B">
        <w:rPr>
          <w:bCs/>
        </w:rPr>
        <w:t xml:space="preserve">sak 4. </w:t>
      </w:r>
      <w:r w:rsidR="00A43BA4" w:rsidRPr="00A43BA4">
        <w:rPr>
          <w:bCs/>
          <w:color w:val="FF0000"/>
        </w:rPr>
        <w:br/>
      </w:r>
    </w:p>
    <w:p w14:paraId="5C85D5D9" w14:textId="77777777" w:rsidR="00C65F80" w:rsidRDefault="00C65F80" w:rsidP="00624E14">
      <w:pPr>
        <w:pStyle w:val="Listeavsnitt"/>
        <w:rPr>
          <w:b/>
        </w:rPr>
      </w:pPr>
    </w:p>
    <w:p w14:paraId="3DAF1A70" w14:textId="6C3451A0" w:rsidR="00C65F80" w:rsidRPr="00624E14" w:rsidRDefault="00191F99" w:rsidP="00C65F80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Økonomiavdelingens flytteprosess til Kalvskinnet</w:t>
      </w:r>
      <w:r w:rsidR="00C65F80">
        <w:rPr>
          <w:b/>
        </w:rPr>
        <w:t xml:space="preserve"> </w:t>
      </w:r>
      <w:r w:rsidR="00C65F80" w:rsidRPr="00624E14">
        <w:rPr>
          <w:b/>
        </w:rPr>
        <w:t>(informasjon/drøfting)</w:t>
      </w:r>
    </w:p>
    <w:p w14:paraId="58A6320B" w14:textId="0300ED37" w:rsidR="00D5243D" w:rsidRDefault="00624E14" w:rsidP="00D4542C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å informere om </w:t>
      </w:r>
      <w:r w:rsidR="00191F99">
        <w:rPr>
          <w:bCs/>
        </w:rPr>
        <w:t>at arbeide</w:t>
      </w:r>
      <w:r w:rsidR="006A0407">
        <w:rPr>
          <w:bCs/>
        </w:rPr>
        <w:t>t</w:t>
      </w:r>
      <w:r w:rsidR="00191F99">
        <w:rPr>
          <w:bCs/>
        </w:rPr>
        <w:t xml:space="preserve"> med å plassere faggruppene i de nye arealene på Kalvskinnet nå er gjennomført etter intern medvirkning</w:t>
      </w:r>
      <w:r w:rsidR="006A0407">
        <w:rPr>
          <w:bCs/>
        </w:rPr>
        <w:t>sprosess</w:t>
      </w:r>
      <w:r w:rsidR="0029660B">
        <w:rPr>
          <w:bCs/>
        </w:rPr>
        <w:t xml:space="preserve"> og det er deretter gjort </w:t>
      </w:r>
      <w:r w:rsidR="006A0407">
        <w:rPr>
          <w:bCs/>
        </w:rPr>
        <w:t xml:space="preserve">et arbeid </w:t>
      </w:r>
      <w:r w:rsidR="005C507B">
        <w:rPr>
          <w:bCs/>
        </w:rPr>
        <w:t xml:space="preserve">for </w:t>
      </w:r>
      <w:r w:rsidR="006A0407">
        <w:rPr>
          <w:bCs/>
        </w:rPr>
        <w:t xml:space="preserve">at den enkelte medarbeider får sin plassering, en prosess som </w:t>
      </w:r>
      <w:r w:rsidR="00401E60">
        <w:rPr>
          <w:bCs/>
        </w:rPr>
        <w:t xml:space="preserve">nå er </w:t>
      </w:r>
      <w:r w:rsidR="006A0407">
        <w:rPr>
          <w:bCs/>
        </w:rPr>
        <w:t>gjennomfør</w:t>
      </w:r>
      <w:r w:rsidR="00401E60">
        <w:rPr>
          <w:bCs/>
        </w:rPr>
        <w:t xml:space="preserve">t. </w:t>
      </w:r>
      <w:r w:rsidR="006A0407">
        <w:rPr>
          <w:bCs/>
        </w:rPr>
        <w:t xml:space="preserve"> </w:t>
      </w:r>
    </w:p>
    <w:p w14:paraId="6E327BC2" w14:textId="3C11A9D3" w:rsidR="00D4542C" w:rsidRDefault="006A0407" w:rsidP="00D4542C">
      <w:pPr>
        <w:pStyle w:val="Listeavsnitt"/>
        <w:rPr>
          <w:bCs/>
        </w:rPr>
      </w:pPr>
      <w:r>
        <w:rPr>
          <w:bCs/>
        </w:rPr>
        <w:t xml:space="preserve">Det </w:t>
      </w:r>
      <w:r w:rsidR="00401E60">
        <w:rPr>
          <w:bCs/>
        </w:rPr>
        <w:t xml:space="preserve">ble vist </w:t>
      </w:r>
      <w:r>
        <w:rPr>
          <w:bCs/>
        </w:rPr>
        <w:t>til</w:t>
      </w:r>
      <w:r w:rsidR="0029660B">
        <w:rPr>
          <w:bCs/>
        </w:rPr>
        <w:t xml:space="preserve"> notat </w:t>
      </w:r>
      <w:r>
        <w:rPr>
          <w:bCs/>
        </w:rPr>
        <w:t xml:space="preserve">om den interne prosessen og lysark som viser gruppenes innbyrdes plassering i arealene. </w:t>
      </w:r>
    </w:p>
    <w:p w14:paraId="73ADEAED" w14:textId="4DE56E68" w:rsidR="00882919" w:rsidRDefault="00882919" w:rsidP="00D4542C">
      <w:pPr>
        <w:pStyle w:val="Listeavsnitt"/>
        <w:rPr>
          <w:bCs/>
          <w:color w:val="FF0000"/>
        </w:rPr>
      </w:pPr>
    </w:p>
    <w:p w14:paraId="75C97C52" w14:textId="726397A6" w:rsidR="00882919" w:rsidRPr="001C356B" w:rsidRDefault="00882919" w:rsidP="00D4542C">
      <w:pPr>
        <w:pStyle w:val="Listeavsnitt"/>
        <w:rPr>
          <w:bCs/>
        </w:rPr>
      </w:pPr>
      <w:r w:rsidRPr="001C356B">
        <w:rPr>
          <w:bCs/>
        </w:rPr>
        <w:t xml:space="preserve">Tilbakemelding fra tillitsvalgte om at prosessen med medvirkning har vært god. </w:t>
      </w:r>
    </w:p>
    <w:p w14:paraId="7A85D8FF" w14:textId="77777777" w:rsidR="00882919" w:rsidRDefault="00882919" w:rsidP="00D4542C">
      <w:pPr>
        <w:pStyle w:val="Listeavsnitt"/>
        <w:rPr>
          <w:bCs/>
          <w:color w:val="FF0000"/>
        </w:rPr>
      </w:pPr>
    </w:p>
    <w:p w14:paraId="415B7724" w14:textId="237B7C07" w:rsidR="00624E14" w:rsidRDefault="00624E14" w:rsidP="00624E14">
      <w:pPr>
        <w:pStyle w:val="Listeavsnitt"/>
        <w:rPr>
          <w:b/>
        </w:rPr>
      </w:pPr>
    </w:p>
    <w:p w14:paraId="2B7CB4DC" w14:textId="4A3403E3" w:rsidR="006A0407" w:rsidRPr="00624E14" w:rsidRDefault="006A0407" w:rsidP="006A0407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Servicefunksjonene i økonomi og eiendom – videre utredning</w:t>
      </w:r>
      <w:r w:rsidRPr="00624E14">
        <w:rPr>
          <w:b/>
        </w:rPr>
        <w:t xml:space="preserve"> (informasjon/drøfting)</w:t>
      </w:r>
    </w:p>
    <w:p w14:paraId="649FB551" w14:textId="125F0FBB" w:rsidR="00D5243D" w:rsidRDefault="006A0407" w:rsidP="006A0407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få innspill fra LOSAM på hvordan arbeidet </w:t>
      </w:r>
      <w:r w:rsidR="005C507B">
        <w:rPr>
          <w:bCs/>
        </w:rPr>
        <w:t xml:space="preserve">med utredningsarbeidet </w:t>
      </w:r>
      <w:r>
        <w:rPr>
          <w:bCs/>
        </w:rPr>
        <w:t xml:space="preserve">videre bør legges opp. Det er grunner for å avvente utredningsarbeid, men også grunner til å sette fart på arbeidet nå. Det </w:t>
      </w:r>
      <w:r w:rsidR="0029660B">
        <w:rPr>
          <w:bCs/>
        </w:rPr>
        <w:t xml:space="preserve">var </w:t>
      </w:r>
      <w:r>
        <w:rPr>
          <w:bCs/>
        </w:rPr>
        <w:t xml:space="preserve">derfor ønskelig å få råd fra tillitsvalgte om hvordan dette tas videre. </w:t>
      </w:r>
    </w:p>
    <w:p w14:paraId="344CB910" w14:textId="3A1C1FFE" w:rsidR="003E71E2" w:rsidRDefault="00D5243D" w:rsidP="00882919">
      <w:pPr>
        <w:pStyle w:val="Listeavsnitt"/>
        <w:rPr>
          <w:bCs/>
          <w:color w:val="FF0000"/>
        </w:rPr>
      </w:pPr>
      <w:r>
        <w:rPr>
          <w:bCs/>
        </w:rPr>
        <w:t xml:space="preserve">Det </w:t>
      </w:r>
      <w:r w:rsidR="0029660B">
        <w:rPr>
          <w:bCs/>
        </w:rPr>
        <w:t xml:space="preserve">ble vist </w:t>
      </w:r>
      <w:r>
        <w:rPr>
          <w:bCs/>
        </w:rPr>
        <w:t xml:space="preserve">til notat. </w:t>
      </w:r>
      <w:r w:rsidR="006A0407" w:rsidRPr="00624E14">
        <w:rPr>
          <w:bCs/>
        </w:rPr>
        <w:t xml:space="preserve"> </w:t>
      </w:r>
    </w:p>
    <w:p w14:paraId="3FA05837" w14:textId="77777777" w:rsidR="001C356B" w:rsidRDefault="001C356B" w:rsidP="00882919">
      <w:pPr>
        <w:pStyle w:val="Listeavsnitt"/>
        <w:rPr>
          <w:bCs/>
        </w:rPr>
      </w:pPr>
    </w:p>
    <w:p w14:paraId="2F32A799" w14:textId="2861512A" w:rsidR="00882919" w:rsidRDefault="00882919" w:rsidP="00882919">
      <w:pPr>
        <w:pStyle w:val="Listeavsnitt"/>
        <w:rPr>
          <w:bCs/>
        </w:rPr>
      </w:pPr>
      <w:r w:rsidRPr="00882919">
        <w:rPr>
          <w:bCs/>
        </w:rPr>
        <w:t>Innledning fra arbeidsgiver</w:t>
      </w:r>
      <w:r>
        <w:rPr>
          <w:bCs/>
        </w:rPr>
        <w:t xml:space="preserve"> om at vi ser at situasjonen er i konstant bevegelse og at vi vil se på dette i en situasjon som er i endring</w:t>
      </w:r>
      <w:r w:rsidR="00060D93">
        <w:rPr>
          <w:bCs/>
        </w:rPr>
        <w:t>, bla er b</w:t>
      </w:r>
      <w:r>
        <w:rPr>
          <w:bCs/>
        </w:rPr>
        <w:t xml:space="preserve">ehovet for samordning og koordinering av ressurser </w:t>
      </w:r>
      <w:r w:rsidR="00060D93">
        <w:rPr>
          <w:bCs/>
        </w:rPr>
        <w:t xml:space="preserve">i fellesadministrasjon også et mer synlig behov. </w:t>
      </w:r>
    </w:p>
    <w:p w14:paraId="585DDF58" w14:textId="244E0C6F" w:rsidR="00060D93" w:rsidRDefault="00060D93" w:rsidP="00882919">
      <w:pPr>
        <w:pStyle w:val="Listeavsnitt"/>
        <w:rPr>
          <w:bCs/>
        </w:rPr>
      </w:pPr>
    </w:p>
    <w:p w14:paraId="613FD384" w14:textId="5A1B0EC9" w:rsidR="00060D93" w:rsidRDefault="00060D93" w:rsidP="00882919">
      <w:pPr>
        <w:pStyle w:val="Listeavsnitt"/>
        <w:rPr>
          <w:bCs/>
        </w:rPr>
      </w:pPr>
      <w:r>
        <w:rPr>
          <w:bCs/>
        </w:rPr>
        <w:t xml:space="preserve">Saken diskutert, i det vesentlige </w:t>
      </w:r>
      <w:proofErr w:type="gramStart"/>
      <w:r>
        <w:rPr>
          <w:bCs/>
        </w:rPr>
        <w:t>fremkom</w:t>
      </w:r>
      <w:proofErr w:type="gramEnd"/>
      <w:r>
        <w:rPr>
          <w:bCs/>
        </w:rPr>
        <w:t xml:space="preserve">: </w:t>
      </w:r>
    </w:p>
    <w:p w14:paraId="6BA5C383" w14:textId="0D76ED51" w:rsidR="00060D93" w:rsidRDefault="00060D93" w:rsidP="00060D93">
      <w:pPr>
        <w:pStyle w:val="Listeavsnitt"/>
        <w:numPr>
          <w:ilvl w:val="0"/>
          <w:numId w:val="22"/>
        </w:numPr>
        <w:rPr>
          <w:bCs/>
        </w:rPr>
      </w:pPr>
      <w:r w:rsidRPr="00060D93">
        <w:rPr>
          <w:bCs/>
        </w:rPr>
        <w:t>reist spørsmål om hva som er det overordnede målet for arbeidet, hva er suksesskriteri</w:t>
      </w:r>
      <w:r>
        <w:rPr>
          <w:bCs/>
        </w:rPr>
        <w:t xml:space="preserve">teriene, svart ut at det er viktig å se servicefunksjonene for fellesadministrasjonen i helhet. </w:t>
      </w:r>
    </w:p>
    <w:p w14:paraId="2DE590B3" w14:textId="02FF1454" w:rsidR="00060D93" w:rsidRDefault="00060D93" w:rsidP="00060D93">
      <w:pPr>
        <w:pStyle w:val="Listeavsnitt"/>
        <w:numPr>
          <w:ilvl w:val="0"/>
          <w:numId w:val="22"/>
        </w:numPr>
        <w:rPr>
          <w:bCs/>
        </w:rPr>
      </w:pPr>
      <w:r>
        <w:rPr>
          <w:bCs/>
        </w:rPr>
        <w:t>reist spørsmål om vi sikrer at brukerne får de tjenestene de behøver. Svart ut at dette ikke handler om organisering</w:t>
      </w:r>
      <w:r w:rsidR="001C356B">
        <w:rPr>
          <w:bCs/>
        </w:rPr>
        <w:t xml:space="preserve">, men å sikre verktøy og strukturer som gir gode tjenester tilpasset brukernes behov. </w:t>
      </w:r>
      <w:r>
        <w:rPr>
          <w:bCs/>
        </w:rPr>
        <w:t xml:space="preserve"> </w:t>
      </w:r>
    </w:p>
    <w:p w14:paraId="2B3CCF92" w14:textId="69DAB0A6" w:rsidR="00060D93" w:rsidRPr="00060D93" w:rsidRDefault="00060D93" w:rsidP="00060D93">
      <w:pPr>
        <w:pStyle w:val="Listeavsnitt"/>
        <w:numPr>
          <w:ilvl w:val="0"/>
          <w:numId w:val="22"/>
        </w:numPr>
        <w:rPr>
          <w:bCs/>
        </w:rPr>
      </w:pPr>
      <w:r>
        <w:rPr>
          <w:bCs/>
        </w:rPr>
        <w:t xml:space="preserve">Gitt tilbakemelding </w:t>
      </w:r>
      <w:r w:rsidR="001C356B">
        <w:rPr>
          <w:bCs/>
        </w:rPr>
        <w:t xml:space="preserve">fra tillitsvalgte </w:t>
      </w:r>
      <w:r>
        <w:rPr>
          <w:bCs/>
        </w:rPr>
        <w:t>om at det er vanskelig å ta stilling til dette før en har mer detaljert innsikt i detaljene</w:t>
      </w:r>
      <w:r w:rsidR="0029660B">
        <w:rPr>
          <w:bCs/>
        </w:rPr>
        <w:t xml:space="preserve">. </w:t>
      </w:r>
      <w:r w:rsidR="001C356B">
        <w:rPr>
          <w:bCs/>
        </w:rPr>
        <w:t xml:space="preserve">Tillitsvalgte ønsker på følge arbeidet tett når det igangsettes. </w:t>
      </w:r>
    </w:p>
    <w:p w14:paraId="5351EB7D" w14:textId="08C3F72D" w:rsidR="006A0407" w:rsidRDefault="006A0407" w:rsidP="00624E14">
      <w:pPr>
        <w:pStyle w:val="Listeavsnitt"/>
        <w:rPr>
          <w:b/>
        </w:rPr>
      </w:pPr>
    </w:p>
    <w:p w14:paraId="60EE27E0" w14:textId="77777777" w:rsidR="006A0407" w:rsidRDefault="006A0407" w:rsidP="00624E14">
      <w:pPr>
        <w:pStyle w:val="Listeavsnitt"/>
        <w:rPr>
          <w:b/>
        </w:rPr>
      </w:pPr>
    </w:p>
    <w:p w14:paraId="339B0AD2" w14:textId="2C4E4B46" w:rsidR="006A0407" w:rsidRPr="00624E14" w:rsidRDefault="006A0407" w:rsidP="006A0407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 xml:space="preserve">Endringer i rådgivende gruppe ved tilsettingssaker </w:t>
      </w:r>
      <w:r w:rsidRPr="00624E14">
        <w:rPr>
          <w:b/>
        </w:rPr>
        <w:t>(informasjon/drøfting)</w:t>
      </w:r>
    </w:p>
    <w:p w14:paraId="5DF8F9FB" w14:textId="026A707D" w:rsidR="006A0407" w:rsidRDefault="006A0407" w:rsidP="00624E14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å avklare at nye personer tiltrer rådgivende gruppe til erstatning for noen som går ut av gruppen. Det </w:t>
      </w:r>
      <w:r w:rsidR="0029660B">
        <w:rPr>
          <w:bCs/>
        </w:rPr>
        <w:t xml:space="preserve">ble vist </w:t>
      </w:r>
      <w:r>
        <w:rPr>
          <w:bCs/>
        </w:rPr>
        <w:t>til notat</w:t>
      </w:r>
      <w:r w:rsidR="00F73E56">
        <w:rPr>
          <w:bCs/>
        </w:rPr>
        <w:t xml:space="preserve"> med vedlegg</w:t>
      </w:r>
      <w:r>
        <w:rPr>
          <w:bCs/>
        </w:rPr>
        <w:t xml:space="preserve">. </w:t>
      </w:r>
    </w:p>
    <w:p w14:paraId="267399C9" w14:textId="77777777" w:rsidR="001C356B" w:rsidRDefault="001C356B" w:rsidP="003E71E2">
      <w:pPr>
        <w:ind w:left="720"/>
        <w:rPr>
          <w:bCs/>
        </w:rPr>
      </w:pPr>
    </w:p>
    <w:p w14:paraId="2D5A76BA" w14:textId="5B866EE0" w:rsidR="002F2999" w:rsidRDefault="00F10582" w:rsidP="003E71E2">
      <w:pPr>
        <w:ind w:left="720"/>
        <w:rPr>
          <w:bCs/>
        </w:rPr>
      </w:pPr>
      <w:r>
        <w:rPr>
          <w:bCs/>
        </w:rPr>
        <w:t>Saken diskutert</w:t>
      </w:r>
      <w:r w:rsidR="002F2999">
        <w:rPr>
          <w:bCs/>
        </w:rPr>
        <w:t xml:space="preserve"> og e</w:t>
      </w:r>
      <w:r w:rsidR="007C331A" w:rsidRPr="001C356B">
        <w:rPr>
          <w:bCs/>
        </w:rPr>
        <w:t xml:space="preserve">ndringene godkjent. </w:t>
      </w:r>
    </w:p>
    <w:p w14:paraId="6F917635" w14:textId="77777777" w:rsidR="002F2999" w:rsidRDefault="002F2999" w:rsidP="003E71E2">
      <w:pPr>
        <w:ind w:left="720"/>
        <w:rPr>
          <w:bCs/>
        </w:rPr>
      </w:pPr>
    </w:p>
    <w:p w14:paraId="5693DE2A" w14:textId="02897D1D" w:rsidR="007C331A" w:rsidRPr="001C356B" w:rsidRDefault="007C331A" w:rsidP="003E71E2">
      <w:pPr>
        <w:ind w:left="720"/>
        <w:rPr>
          <w:bCs/>
        </w:rPr>
      </w:pPr>
      <w:r w:rsidRPr="001C356B">
        <w:rPr>
          <w:bCs/>
        </w:rPr>
        <w:t xml:space="preserve">Gitt innspill på at vi bør se på lista i helhet i LOSAM. Intensjon er at dette er gjort i løpet av året. </w:t>
      </w:r>
    </w:p>
    <w:p w14:paraId="18721F9A" w14:textId="6D330327" w:rsidR="007C331A" w:rsidRDefault="007C331A" w:rsidP="003E71E2">
      <w:pPr>
        <w:ind w:left="720"/>
        <w:rPr>
          <w:bCs/>
          <w:color w:val="FF0000"/>
        </w:rPr>
      </w:pPr>
    </w:p>
    <w:p w14:paraId="30F70EBD" w14:textId="77777777" w:rsidR="00C65F80" w:rsidRDefault="00C65F80" w:rsidP="00C65F80">
      <w:pPr>
        <w:pStyle w:val="Listeavsnitt"/>
        <w:rPr>
          <w:b/>
        </w:rPr>
      </w:pPr>
    </w:p>
    <w:p w14:paraId="6B3CD41E" w14:textId="530269B6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17A27E4F" w14:textId="34E30C85" w:rsidR="003A621D" w:rsidRDefault="00172D10" w:rsidP="006A0407">
      <w:pPr>
        <w:pStyle w:val="Rentekst"/>
        <w:numPr>
          <w:ilvl w:val="0"/>
          <w:numId w:val="21"/>
        </w:numPr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informasjon fra arbeidsgiver</w:t>
      </w:r>
    </w:p>
    <w:p w14:paraId="2F74F4E0" w14:textId="3F189BBA" w:rsidR="006A0407" w:rsidRDefault="00E41FDE" w:rsidP="006A0407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Ingen saker</w:t>
      </w:r>
    </w:p>
    <w:p w14:paraId="4FD45678" w14:textId="214F9A5C" w:rsidR="00172D10" w:rsidRDefault="00C547EE" w:rsidP="00086CEF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14:paraId="20061529" w14:textId="59D1CE1B" w:rsidR="003C6218" w:rsidRDefault="00172D10" w:rsidP="00E41FDE">
      <w:pPr>
        <w:pStyle w:val="Rentekst"/>
        <w:numPr>
          <w:ilvl w:val="0"/>
          <w:numId w:val="21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5C162D39" w14:textId="45EDDFD1" w:rsidR="00E41FDE" w:rsidRDefault="00E41FDE" w:rsidP="00E41FDE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Ingen saker</w:t>
      </w:r>
    </w:p>
    <w:p w14:paraId="3F4399FA" w14:textId="77777777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456418CF" w14:textId="5B49C1B1" w:rsidR="00172D10" w:rsidRDefault="00172D10" w:rsidP="00E451C7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3E39FAD4" w14:textId="0E8D98EE" w:rsidR="00201E04" w:rsidRPr="00201E04" w:rsidRDefault="007C331A" w:rsidP="007663C5">
      <w:pPr>
        <w:pStyle w:val="Listeavsnitt"/>
        <w:numPr>
          <w:ilvl w:val="0"/>
          <w:numId w:val="23"/>
        </w:numPr>
        <w:rPr>
          <w:rFonts w:ascii="Times New Roman" w:hAnsi="Times New Roman"/>
          <w:b/>
        </w:rPr>
      </w:pPr>
      <w:r w:rsidRPr="002F2999">
        <w:rPr>
          <w:rFonts w:ascii="Times New Roman" w:hAnsi="Times New Roman"/>
          <w:b/>
        </w:rPr>
        <w:t xml:space="preserve">Utlysningstekst medarbeider vakt og service: </w:t>
      </w:r>
      <w:r w:rsidRPr="002F2999">
        <w:rPr>
          <w:rFonts w:ascii="Times New Roman" w:hAnsi="Times New Roman"/>
          <w:b/>
        </w:rPr>
        <w:br/>
      </w:r>
      <w:r w:rsidRPr="002F2999">
        <w:rPr>
          <w:rFonts w:ascii="Times New Roman" w:hAnsi="Times New Roman"/>
          <w:bCs/>
        </w:rPr>
        <w:t>Parat</w:t>
      </w:r>
      <w:r w:rsidR="002F2999" w:rsidRPr="002F2999">
        <w:rPr>
          <w:rFonts w:ascii="Times New Roman" w:hAnsi="Times New Roman"/>
          <w:bCs/>
        </w:rPr>
        <w:t xml:space="preserve"> </w:t>
      </w:r>
      <w:r w:rsidRPr="002F2999">
        <w:rPr>
          <w:rFonts w:ascii="Times New Roman" w:hAnsi="Times New Roman"/>
          <w:bCs/>
        </w:rPr>
        <w:t xml:space="preserve">henviste til en </w:t>
      </w:r>
      <w:r w:rsidR="0029660B">
        <w:rPr>
          <w:rFonts w:ascii="Times New Roman" w:hAnsi="Times New Roman"/>
          <w:bCs/>
        </w:rPr>
        <w:t xml:space="preserve">intern utredning fra faggruppe vakt og service </w:t>
      </w:r>
      <w:r w:rsidRPr="002F2999">
        <w:rPr>
          <w:rFonts w:ascii="Times New Roman" w:hAnsi="Times New Roman"/>
          <w:bCs/>
        </w:rPr>
        <w:t xml:space="preserve">om </w:t>
      </w:r>
      <w:r w:rsidR="00865FDF" w:rsidRPr="002F2999">
        <w:rPr>
          <w:rFonts w:ascii="Times New Roman" w:hAnsi="Times New Roman"/>
          <w:bCs/>
        </w:rPr>
        <w:t>ny vaktordning</w:t>
      </w:r>
      <w:r w:rsidR="00240C2E">
        <w:rPr>
          <w:rFonts w:ascii="Times New Roman" w:hAnsi="Times New Roman"/>
          <w:bCs/>
        </w:rPr>
        <w:t xml:space="preserve">. </w:t>
      </w:r>
      <w:r w:rsidR="00865FDF" w:rsidRPr="002F2999">
        <w:rPr>
          <w:rFonts w:ascii="Times New Roman" w:hAnsi="Times New Roman"/>
          <w:bCs/>
        </w:rPr>
        <w:t>Par</w:t>
      </w:r>
      <w:r w:rsidR="002F2999" w:rsidRPr="002F2999">
        <w:rPr>
          <w:rFonts w:ascii="Times New Roman" w:hAnsi="Times New Roman"/>
          <w:bCs/>
        </w:rPr>
        <w:t>a</w:t>
      </w:r>
      <w:r w:rsidR="00865FDF" w:rsidRPr="002F2999">
        <w:rPr>
          <w:rFonts w:ascii="Times New Roman" w:hAnsi="Times New Roman"/>
          <w:bCs/>
        </w:rPr>
        <w:t>t mente dette burde vært sett i sammenheng med utlysning</w:t>
      </w:r>
      <w:r w:rsidR="00E41FDE" w:rsidRPr="002F2999">
        <w:rPr>
          <w:rFonts w:ascii="Times New Roman" w:hAnsi="Times New Roman"/>
          <w:bCs/>
        </w:rPr>
        <w:t>steksten for medarbeider</w:t>
      </w:r>
      <w:r w:rsidR="002F2999" w:rsidRPr="002F2999">
        <w:rPr>
          <w:rFonts w:ascii="Times New Roman" w:hAnsi="Times New Roman"/>
          <w:bCs/>
        </w:rPr>
        <w:t xml:space="preserve"> på vakt og service </w:t>
      </w:r>
      <w:r w:rsidR="00E41FDE" w:rsidRPr="002F2999">
        <w:rPr>
          <w:rFonts w:ascii="Times New Roman" w:hAnsi="Times New Roman"/>
          <w:bCs/>
        </w:rPr>
        <w:t xml:space="preserve">som gikk ut i forrige uke. </w:t>
      </w:r>
    </w:p>
    <w:p w14:paraId="49C8C967" w14:textId="77777777" w:rsidR="00201E04" w:rsidRDefault="00201E04" w:rsidP="00201E04">
      <w:pPr>
        <w:pStyle w:val="Listeavsnitt"/>
        <w:ind w:left="1080"/>
        <w:rPr>
          <w:rFonts w:ascii="Times New Roman" w:hAnsi="Times New Roman"/>
          <w:b/>
        </w:rPr>
      </w:pPr>
    </w:p>
    <w:p w14:paraId="09AAC98D" w14:textId="5CC8DD5A" w:rsidR="007C331A" w:rsidRPr="002F2999" w:rsidRDefault="002F2999" w:rsidP="00201E04">
      <w:pPr>
        <w:pStyle w:val="Listeavsnitt"/>
        <w:ind w:left="1080"/>
        <w:rPr>
          <w:rFonts w:ascii="Times New Roman" w:hAnsi="Times New Roman"/>
          <w:b/>
        </w:rPr>
      </w:pPr>
      <w:r w:rsidRPr="002F2999">
        <w:rPr>
          <w:rFonts w:ascii="Times New Roman" w:hAnsi="Times New Roman"/>
          <w:bCs/>
        </w:rPr>
        <w:t xml:space="preserve">Enighet </w:t>
      </w:r>
      <w:r>
        <w:rPr>
          <w:rFonts w:ascii="Times New Roman" w:hAnsi="Times New Roman"/>
          <w:bCs/>
        </w:rPr>
        <w:t xml:space="preserve">i LOSAM </w:t>
      </w:r>
      <w:r w:rsidRPr="002F2999">
        <w:rPr>
          <w:rFonts w:ascii="Times New Roman" w:hAnsi="Times New Roman"/>
          <w:bCs/>
        </w:rPr>
        <w:t>om at</w:t>
      </w:r>
      <w:r w:rsidR="0029660B">
        <w:rPr>
          <w:rFonts w:ascii="Times New Roman" w:hAnsi="Times New Roman"/>
          <w:bCs/>
        </w:rPr>
        <w:t xml:space="preserve"> </w:t>
      </w:r>
      <w:r w:rsidRPr="002F2999">
        <w:rPr>
          <w:rFonts w:ascii="Times New Roman" w:hAnsi="Times New Roman"/>
          <w:bCs/>
        </w:rPr>
        <w:t xml:space="preserve">behandlingen av utlysningsteksten </w:t>
      </w:r>
      <w:r w:rsidR="004924A1">
        <w:rPr>
          <w:rFonts w:ascii="Times New Roman" w:hAnsi="Times New Roman"/>
          <w:bCs/>
        </w:rPr>
        <w:t>b</w:t>
      </w:r>
      <w:bookmarkStart w:id="6" w:name="_GoBack"/>
      <w:bookmarkEnd w:id="6"/>
      <w:r w:rsidR="0029660B">
        <w:rPr>
          <w:rFonts w:ascii="Times New Roman" w:hAnsi="Times New Roman"/>
          <w:bCs/>
        </w:rPr>
        <w:t xml:space="preserve">le gjort </w:t>
      </w:r>
      <w:r w:rsidRPr="002F2999">
        <w:rPr>
          <w:rFonts w:ascii="Times New Roman" w:hAnsi="Times New Roman"/>
          <w:bCs/>
        </w:rPr>
        <w:t>i henhold til avtalt prosedyre</w:t>
      </w:r>
      <w:r>
        <w:rPr>
          <w:rFonts w:ascii="Times New Roman" w:hAnsi="Times New Roman"/>
          <w:bCs/>
        </w:rPr>
        <w:t xml:space="preserve">. </w:t>
      </w:r>
    </w:p>
    <w:p w14:paraId="31EA8E05" w14:textId="77777777" w:rsidR="00201E04" w:rsidRDefault="00201E04" w:rsidP="007356D3">
      <w:pPr>
        <w:pStyle w:val="Listeavsnitt"/>
        <w:rPr>
          <w:rFonts w:ascii="Times New Roman" w:hAnsi="Times New Roman"/>
          <w:bCs/>
        </w:rPr>
      </w:pPr>
    </w:p>
    <w:p w14:paraId="210D4932" w14:textId="6DC6BE8C" w:rsidR="007C331A" w:rsidRPr="00E451C7" w:rsidRDefault="00201E04" w:rsidP="00201E04">
      <w:pPr>
        <w:pStyle w:val="Listeavsnitt"/>
        <w:ind w:left="1080"/>
        <w:rPr>
          <w:rFonts w:ascii="Times New Roman" w:hAnsi="Times New Roman"/>
          <w:b/>
        </w:rPr>
      </w:pPr>
      <w:r w:rsidRPr="002F2999">
        <w:rPr>
          <w:rFonts w:ascii="Times New Roman" w:hAnsi="Times New Roman"/>
          <w:bCs/>
        </w:rPr>
        <w:t xml:space="preserve">Avklart at </w:t>
      </w:r>
      <w:r w:rsidR="0029660B">
        <w:rPr>
          <w:rFonts w:ascii="Times New Roman" w:hAnsi="Times New Roman"/>
          <w:bCs/>
        </w:rPr>
        <w:t xml:space="preserve">sak om </w:t>
      </w:r>
      <w:r>
        <w:rPr>
          <w:rFonts w:ascii="Times New Roman" w:hAnsi="Times New Roman"/>
          <w:bCs/>
        </w:rPr>
        <w:t>vaktordningen</w:t>
      </w:r>
      <w:r w:rsidR="002966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forberedes og behandles på ordinær måte dersom det blir aktuelt å gjøre endringer. </w:t>
      </w:r>
    </w:p>
    <w:sectPr w:rsidR="007C331A" w:rsidRPr="00E451C7" w:rsidSect="002D5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C4D53" w14:textId="77777777" w:rsidR="00865FDF" w:rsidRDefault="00865FDF">
      <w:r>
        <w:separator/>
      </w:r>
    </w:p>
  </w:endnote>
  <w:endnote w:type="continuationSeparator" w:id="0">
    <w:p w14:paraId="749D9FC4" w14:textId="77777777" w:rsidR="00865FDF" w:rsidRDefault="0086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2AE9" w14:textId="77777777" w:rsidR="00240C2E" w:rsidRDefault="00240C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1B73" w14:textId="77777777" w:rsidR="00240C2E" w:rsidRDefault="00240C2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992" w14:textId="77777777" w:rsidR="00865FDF" w:rsidRDefault="00865FDF">
    <w:pPr>
      <w:pStyle w:val="Bunntekst"/>
      <w:pBdr>
        <w:bottom w:val="single" w:sz="4" w:space="1" w:color="auto"/>
      </w:pBdr>
    </w:pPr>
    <w:r>
      <w:t>26</w:t>
    </w:r>
  </w:p>
  <w:p w14:paraId="1578E6BC" w14:textId="77777777" w:rsidR="00865FDF" w:rsidRDefault="00865FDF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865FDF" w:rsidRPr="004823B9" w:rsidRDefault="00865FDF">
    <w:pPr>
      <w:pStyle w:val="FooterTekst"/>
    </w:pPr>
    <w:r w:rsidRPr="004823B9">
      <w:t>7491 Trondheim</w:t>
    </w:r>
    <w:r w:rsidRPr="004823B9">
      <w:tab/>
      <w:t>E-post:</w:t>
    </w:r>
    <w:r>
      <w:t xml:space="preserve"> postmottak@ntnu.no</w:t>
    </w:r>
    <w:r w:rsidRPr="004823B9">
      <w:tab/>
      <w:t>Høgskoleringen 8</w:t>
    </w:r>
    <w:r w:rsidRPr="004823B9">
      <w:tab/>
      <w:t>+ 47 73 59 80 23</w:t>
    </w:r>
    <w:r w:rsidRPr="004823B9">
      <w:tab/>
    </w:r>
    <w:bookmarkStart w:id="12" w:name="Navn"/>
    <w:bookmarkEnd w:id="12"/>
    <w:r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865FDF" w:rsidRPr="004C27A7" w:rsidRDefault="00865FDF">
    <w:pPr>
      <w:pStyle w:val="FooterTekst"/>
    </w:pPr>
    <w:r w:rsidRPr="004823B9">
      <w:tab/>
    </w:r>
    <w:r w:rsidRPr="001B0B0F">
      <w:t>http://</w:t>
    </w:r>
    <w:r>
      <w:t>www.ntnu.no</w:t>
    </w:r>
    <w:r>
      <w:tab/>
    </w:r>
    <w:r>
      <w:tab/>
    </w:r>
    <w:r w:rsidRPr="004C27A7">
      <w:tab/>
      <w:t>Tlf: + 47</w:t>
    </w:r>
    <w:r>
      <w:t> </w:t>
    </w:r>
    <w:bookmarkStart w:id="14" w:name="Tlf"/>
    <w:bookmarkEnd w:id="14"/>
    <w:r w:rsidRPr="004C27A7">
      <w:t>918</w:t>
    </w:r>
    <w:r>
      <w:t xml:space="preserve"> </w:t>
    </w:r>
    <w:r w:rsidRPr="004C27A7">
      <w:t>97</w:t>
    </w:r>
    <w:r>
      <w:t xml:space="preserve"> </w:t>
    </w:r>
    <w:r w:rsidRPr="004C27A7">
      <w:t>297</w:t>
    </w:r>
  </w:p>
  <w:p w14:paraId="744FA0D6" w14:textId="77777777" w:rsidR="00865FDF" w:rsidRPr="004C27A7" w:rsidRDefault="00865FDF">
    <w:pPr>
      <w:pStyle w:val="Bunntekst"/>
      <w:rPr>
        <w:sz w:val="6"/>
      </w:rPr>
    </w:pPr>
  </w:p>
  <w:p w14:paraId="2DDA23EF" w14:textId="77777777" w:rsidR="00865FDF" w:rsidRDefault="00865FDF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4A15AC6" w14:textId="77777777" w:rsidR="00865FDF" w:rsidRDefault="00865F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C409" w14:textId="77777777" w:rsidR="00865FDF" w:rsidRDefault="00865FDF">
      <w:r>
        <w:separator/>
      </w:r>
    </w:p>
  </w:footnote>
  <w:footnote w:type="continuationSeparator" w:id="0">
    <w:p w14:paraId="3D009002" w14:textId="77777777" w:rsidR="00865FDF" w:rsidRDefault="0086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E8D4" w14:textId="77777777" w:rsidR="00240C2E" w:rsidRDefault="00240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865FDF" w:rsidRDefault="00865FDF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865FDF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865FDF" w:rsidRDefault="00865FDF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865FDF" w:rsidRDefault="00865FDF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865FDF" w:rsidRDefault="00865FDF">
          <w:pPr>
            <w:pStyle w:val="DatoRefTekst"/>
          </w:pPr>
          <w:r>
            <w:t>Referanse</w:t>
          </w:r>
        </w:p>
        <w:p w14:paraId="5EAFFD6E" w14:textId="77777777" w:rsidR="00865FDF" w:rsidRDefault="00865FDF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865FDF" w:rsidRDefault="00865FDF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73C" w14:textId="77777777" w:rsidR="00865FDF" w:rsidRDefault="00865FDF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865FDF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865FDF" w:rsidRDefault="00865FDF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865FDF" w:rsidRDefault="00865FDF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865FDF" w:rsidRDefault="00865FDF">
          <w:pPr>
            <w:pStyle w:val="DatoRefTekst"/>
          </w:pPr>
        </w:p>
        <w:p w14:paraId="08982AD1" w14:textId="77777777" w:rsidR="00865FDF" w:rsidRDefault="00865FDF">
          <w:pPr>
            <w:pStyle w:val="DatoFyllInn1"/>
          </w:pPr>
        </w:p>
      </w:tc>
    </w:tr>
    <w:tr w:rsidR="00865FDF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865FDF" w:rsidRDefault="00865FDF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865FDF" w:rsidRDefault="00865FDF">
          <w:pPr>
            <w:pStyle w:val="DatoRefTekst2"/>
          </w:pPr>
          <w:r>
            <w:t>Dato</w:t>
          </w:r>
        </w:p>
        <w:p w14:paraId="0426013A" w14:textId="2F677560" w:rsidR="00865FDF" w:rsidRDefault="00734366" w:rsidP="00DB12A2">
          <w:pPr>
            <w:pStyle w:val="DatoRefFyllInn"/>
          </w:pPr>
          <w:bookmarkStart w:id="9" w:name="VarDato"/>
          <w:bookmarkEnd w:id="9"/>
          <w:r>
            <w:t>21</w:t>
          </w:r>
          <w:r w:rsidR="00865FDF">
            <w:t>.10.2020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865FDF" w:rsidRDefault="00865FDF">
          <w:pPr>
            <w:pStyle w:val="DatoRefTekst2"/>
          </w:pPr>
          <w:r>
            <w:t>Referanse</w:t>
          </w:r>
        </w:p>
        <w:p w14:paraId="2DBA9063" w14:textId="77777777" w:rsidR="00865FDF" w:rsidRDefault="00865FDF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865FDF" w:rsidRDefault="00865FDF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4493C"/>
    <w:multiLevelType w:val="hybridMultilevel"/>
    <w:tmpl w:val="70F026B4"/>
    <w:lvl w:ilvl="0" w:tplc="2C3E9A7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70A6C"/>
    <w:multiLevelType w:val="hybridMultilevel"/>
    <w:tmpl w:val="F632A0FC"/>
    <w:lvl w:ilvl="0" w:tplc="B37AD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0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9"/>
  </w:num>
  <w:num w:numId="14">
    <w:abstractNumId w:val="21"/>
  </w:num>
  <w:num w:numId="15">
    <w:abstractNumId w:val="14"/>
  </w:num>
  <w:num w:numId="16">
    <w:abstractNumId w:val="12"/>
  </w:num>
  <w:num w:numId="17">
    <w:abstractNumId w:val="0"/>
  </w:num>
  <w:num w:numId="18">
    <w:abstractNumId w:val="22"/>
  </w:num>
  <w:num w:numId="19">
    <w:abstractNumId w:val="18"/>
  </w:num>
  <w:num w:numId="20">
    <w:abstractNumId w:val="4"/>
  </w:num>
  <w:num w:numId="21">
    <w:abstractNumId w:val="1"/>
  </w:num>
  <w:num w:numId="22">
    <w:abstractNumId w:val="5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0D93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4DEC"/>
    <w:rsid w:val="0009654B"/>
    <w:rsid w:val="00096847"/>
    <w:rsid w:val="0009768A"/>
    <w:rsid w:val="000A068F"/>
    <w:rsid w:val="000A1C9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3689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6EA9"/>
    <w:rsid w:val="001B7FE3"/>
    <w:rsid w:val="001C356B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1E04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0C2E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9660B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2999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1E2"/>
    <w:rsid w:val="003E7A0B"/>
    <w:rsid w:val="003F0688"/>
    <w:rsid w:val="003F19DE"/>
    <w:rsid w:val="003F1CCE"/>
    <w:rsid w:val="003F303D"/>
    <w:rsid w:val="003F336E"/>
    <w:rsid w:val="0040016A"/>
    <w:rsid w:val="00401E60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4C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24A1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366"/>
    <w:rsid w:val="00734BB9"/>
    <w:rsid w:val="00734C96"/>
    <w:rsid w:val="007352E8"/>
    <w:rsid w:val="007356D3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331A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234"/>
    <w:rsid w:val="00824E41"/>
    <w:rsid w:val="00832643"/>
    <w:rsid w:val="00833F36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5FDF"/>
    <w:rsid w:val="00866E31"/>
    <w:rsid w:val="00872804"/>
    <w:rsid w:val="0087701C"/>
    <w:rsid w:val="008772F8"/>
    <w:rsid w:val="008818F9"/>
    <w:rsid w:val="0088291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3BA4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249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3180"/>
    <w:rsid w:val="00BE470C"/>
    <w:rsid w:val="00BF1CBA"/>
    <w:rsid w:val="00BF5EB7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1617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1CBD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1FDE"/>
    <w:rsid w:val="00E451A2"/>
    <w:rsid w:val="00E451C7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0582"/>
    <w:rsid w:val="00F12192"/>
    <w:rsid w:val="00F20B8D"/>
    <w:rsid w:val="00F27EFB"/>
    <w:rsid w:val="00F324D9"/>
    <w:rsid w:val="00F355F8"/>
    <w:rsid w:val="00F3700C"/>
    <w:rsid w:val="00F41863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2</cp:revision>
  <cp:lastPrinted>2013-02-06T13:41:00Z</cp:lastPrinted>
  <dcterms:created xsi:type="dcterms:W3CDTF">2020-10-21T15:11:00Z</dcterms:created>
  <dcterms:modified xsi:type="dcterms:W3CDTF">2020-10-21T15:11:00Z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