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EC9" w:rsidRPr="00290380" w:rsidRDefault="004B7A92" w:rsidP="00E66329">
      <w:pPr>
        <w:pStyle w:val="Moteoverskrift"/>
      </w:pPr>
      <w:r>
        <w:t>Møte</w:t>
      </w:r>
      <w:r w:rsidR="00A65758">
        <w:t xml:space="preserve">referat 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A85978" w:rsidRDefault="00A85978" w:rsidP="001E4DB1">
            <w:pPr>
              <w:pStyle w:val="Hode"/>
              <w:rPr>
                <w:sz w:val="18"/>
                <w:szCs w:val="18"/>
              </w:rPr>
            </w:pPr>
            <w:bookmarkStart w:id="0" w:name="Til"/>
            <w:bookmarkEnd w:id="0"/>
            <w:r>
              <w:rPr>
                <w:sz w:val="18"/>
                <w:szCs w:val="18"/>
              </w:rPr>
              <w:t>(tilstedeværende</w:t>
            </w:r>
            <w:r w:rsidRPr="00A85978">
              <w:rPr>
                <w:b/>
                <w:sz w:val="18"/>
                <w:szCs w:val="18"/>
              </w:rPr>
              <w:t xml:space="preserve"> uthevet</w:t>
            </w:r>
            <w:r>
              <w:rPr>
                <w:sz w:val="18"/>
                <w:szCs w:val="18"/>
              </w:rPr>
              <w:t>)</w:t>
            </w:r>
          </w:p>
          <w:p w:rsidR="001E4DB1" w:rsidRPr="00290380" w:rsidRDefault="001E4DB1" w:rsidP="001E4DB1">
            <w:pPr>
              <w:pStyle w:val="Hode"/>
            </w:pPr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 </w:t>
            </w:r>
            <w:r w:rsidR="001E4DB1" w:rsidRPr="004B7A92">
              <w:t xml:space="preserve">Tekna                                        Frank Arntsen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373333">
              <w:t>Jørn-Wiggo Bergquist</w:t>
            </w:r>
          </w:p>
          <w:p w:rsidR="001E4DB1" w:rsidRPr="004B7A92" w:rsidRDefault="00A36CA8" w:rsidP="001E4DB1">
            <w:pPr>
              <w:pStyle w:val="Hode"/>
            </w:pPr>
            <w:r w:rsidRPr="00A65758">
              <w:rPr>
                <w:b/>
              </w:rP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B92FAC">
              <w:t xml:space="preserve"> </w:t>
            </w:r>
            <w:r w:rsidR="00DB12A2">
              <w:t>Elin Sølberg</w:t>
            </w:r>
          </w:p>
          <w:p w:rsidR="00373333" w:rsidRDefault="00A36CA8" w:rsidP="001E4DB1">
            <w:pPr>
              <w:pStyle w:val="Hode"/>
            </w:pPr>
            <w:r w:rsidRPr="00A65758">
              <w:rPr>
                <w:b/>
              </w:rPr>
              <w:t xml:space="preserve">Martin Flatås    </w:t>
            </w:r>
            <w:r w:rsidR="001E4DB1" w:rsidRPr="00A65758">
              <w:rPr>
                <w:b/>
              </w:rPr>
              <w:t xml:space="preserve">          </w:t>
            </w:r>
            <w:r w:rsidR="00CE61B1" w:rsidRPr="00A65758">
              <w:rPr>
                <w:b/>
              </w:rPr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DB12A2">
              <w:t xml:space="preserve">  Ingrid Volden                                          </w:t>
            </w:r>
            <w:r w:rsidR="00DB12A2" w:rsidRPr="004B7A92">
              <w:t xml:space="preserve"> </w:t>
            </w:r>
            <w:r w:rsidR="00DB12A2">
              <w:t xml:space="preserve"> </w:t>
            </w:r>
          </w:p>
          <w:p w:rsidR="001E4DB1" w:rsidRPr="004B7A92" w:rsidRDefault="001E4DB1" w:rsidP="001E4DB1">
            <w:pPr>
              <w:pStyle w:val="Hode"/>
            </w:pPr>
            <w:r w:rsidRPr="00A65758">
              <w:rPr>
                <w:b/>
              </w:rPr>
              <w:t>Andreas Gjeset</w:t>
            </w:r>
            <w:r w:rsidRPr="004B7A92">
              <w:t xml:space="preserve">           </w:t>
            </w:r>
            <w:r w:rsidR="00CE61B1">
              <w:t xml:space="preserve">           </w:t>
            </w:r>
            <w:r w:rsidRPr="004B7A92">
              <w:t xml:space="preserve">Parat   </w:t>
            </w:r>
            <w:r w:rsidR="00CE61B1">
              <w:t xml:space="preserve">   </w:t>
            </w:r>
            <w:r w:rsidRPr="004B7A92">
              <w:t xml:space="preserve">                    </w:t>
            </w:r>
            <w:r w:rsidR="00CE61B1">
              <w:t xml:space="preserve"> </w:t>
            </w:r>
            <w:r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  <w:r w:rsidR="00E95A42">
              <w:t xml:space="preserve"> </w:t>
            </w:r>
            <w:r w:rsidR="00DB12A2" w:rsidRPr="004B7A92">
              <w:rPr>
                <w:sz w:val="18"/>
                <w:szCs w:val="18"/>
              </w:rPr>
              <w:t>Sekretær:</w:t>
            </w:r>
            <w:r w:rsidR="00DB12A2">
              <w:t xml:space="preserve"> Jens Petter Nygård</w:t>
            </w:r>
          </w:p>
          <w:p w:rsidR="001E4DB1" w:rsidRPr="004B7A92" w:rsidRDefault="00E95A42" w:rsidP="001E4DB1">
            <w:pPr>
              <w:pStyle w:val="Hode"/>
            </w:pPr>
            <w:r>
              <w:t>Per Einar Iversen</w:t>
            </w:r>
            <w:r w:rsidR="00A840D5">
              <w:t xml:space="preserve">   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   </w:t>
            </w:r>
            <w:r w:rsidR="009629FF">
              <w:t>Roar Tobro (sak, 3,4 og 7)</w:t>
            </w:r>
            <w:r w:rsidR="001E4DB1" w:rsidRPr="004B7A92">
              <w:t xml:space="preserve">     </w:t>
            </w:r>
          </w:p>
          <w:p w:rsidR="001E4DB1" w:rsidRPr="004B7A92" w:rsidRDefault="000B2AF2" w:rsidP="00A92918">
            <w:pPr>
              <w:pStyle w:val="Hode"/>
            </w:pPr>
            <w:r w:rsidRPr="00A65758">
              <w:rPr>
                <w:b/>
              </w:rP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  <w:r w:rsidR="009629FF">
              <w:t>Linn R. Aune (sak 5)</w:t>
            </w:r>
          </w:p>
          <w:p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</w:t>
            </w:r>
            <w:r w:rsidR="009629FF">
              <w:t xml:space="preserve"> Brynjar F. Svarva (sak 5)</w:t>
            </w:r>
            <w:r w:rsidRPr="004B7A92">
              <w:t xml:space="preserve">       </w:t>
            </w:r>
          </w:p>
          <w:p w:rsidR="00CE61B1" w:rsidRDefault="00B92FAC" w:rsidP="001E4DB1">
            <w:pPr>
              <w:pStyle w:val="Hode"/>
            </w:pPr>
            <w:r w:rsidRPr="00A65758">
              <w:rPr>
                <w:b/>
              </w:rPr>
              <w:t>Pål Vanvik</w:t>
            </w:r>
            <w:r>
              <w:t xml:space="preserve">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9629FF">
              <w:t>, Eiendom, VIRK   Gudveig Bersvendesen (sak 8)</w:t>
            </w:r>
          </w:p>
          <w:p w:rsidR="009629FF" w:rsidRDefault="009629FF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E95A42" w:rsidP="001E4DB1">
            <w:pPr>
              <w:pStyle w:val="Hode"/>
            </w:pPr>
            <w:r>
              <w:t xml:space="preserve">                                               </w:t>
            </w:r>
            <w:r w:rsidR="001E4DB1" w:rsidRPr="00747BD1">
              <w:t>Parat</w:t>
            </w:r>
          </w:p>
          <w:p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A92918">
              <w:t>Tekna</w:t>
            </w:r>
          </w:p>
          <w:p w:rsidR="001E4DB1" w:rsidRPr="00747BD1" w:rsidRDefault="000B2AF2" w:rsidP="001E4DB1">
            <w:pPr>
              <w:pStyle w:val="Hode"/>
            </w:pPr>
            <w:r>
              <w:t xml:space="preserve">                     </w:t>
            </w:r>
            <w:r w:rsidR="001E4DB1" w:rsidRPr="00747BD1">
              <w:t xml:space="preserve">                      </w:t>
            </w:r>
            <w:r w:rsidR="00CE61B1">
              <w:t xml:space="preserve"> </w:t>
            </w:r>
            <w:r w:rsidR="00C5434D">
              <w:t xml:space="preserve">   </w:t>
            </w:r>
            <w:r w:rsidR="00CE61B1">
              <w:t xml:space="preserve"> </w:t>
            </w:r>
            <w:r w:rsidR="001E4DB1"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 w:rsidRPr="00A65758">
              <w:rPr>
                <w:b/>
              </w:rPr>
              <w:t>Linda N</w:t>
            </w:r>
            <w:r w:rsidR="00C75A91" w:rsidRPr="00A65758">
              <w:rPr>
                <w:b/>
              </w:rPr>
              <w:t>ervik</w:t>
            </w:r>
            <w:r w:rsidR="00C75A91">
              <w:t xml:space="preserve">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B92FAC" w:rsidP="00C5434D">
            <w:pPr>
              <w:pStyle w:val="Hode"/>
            </w:pPr>
            <w:r>
              <w:t>Camilla Bergheim</w:t>
            </w:r>
            <w:r w:rsidR="00C5434D">
              <w:t xml:space="preserve"> Heitmann  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E22A92" w:rsidP="00E22A92">
            <w:pPr>
              <w:pStyle w:val="InnkallingsskriftFyllInn"/>
            </w:pPr>
            <w:bookmarkStart w:id="3" w:name="Tid"/>
            <w:bookmarkEnd w:id="3"/>
            <w:r>
              <w:t>3</w:t>
            </w:r>
            <w:r w:rsidR="00B526DC">
              <w:t>.</w:t>
            </w:r>
            <w:r w:rsidR="00E95A42">
              <w:t>6</w:t>
            </w:r>
            <w:r w:rsidR="00373333">
              <w:t>.</w:t>
            </w:r>
            <w:r w:rsidR="005F7E7A">
              <w:t>20</w:t>
            </w:r>
            <w:r w:rsidR="002D1636" w:rsidRPr="00290380">
              <w:t>1</w:t>
            </w:r>
            <w:r w:rsidR="00B526DC">
              <w:t>9</w:t>
            </w:r>
            <w:r w:rsidR="00A81B4A" w:rsidRPr="00290380">
              <w:t xml:space="preserve"> kl. </w:t>
            </w:r>
            <w:r w:rsidR="00220471">
              <w:t>1</w:t>
            </w:r>
            <w:r w:rsidR="00DB12A2">
              <w:t>2</w:t>
            </w:r>
            <w:r w:rsidR="00220471">
              <w:t>.</w:t>
            </w:r>
            <w:r w:rsidR="00DB12A2">
              <w:t>00</w:t>
            </w:r>
            <w:r w:rsidR="00C75A91">
              <w:t xml:space="preserve"> - </w:t>
            </w:r>
            <w:r w:rsidR="00556A81">
              <w:t>1</w:t>
            </w:r>
            <w:r w:rsidR="00DB12A2">
              <w:t>3</w:t>
            </w:r>
            <w:r w:rsidR="00556A81">
              <w:t>.</w:t>
            </w:r>
            <w:r w:rsidR="00DB12A2">
              <w:t>30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E95A42">
            <w:pPr>
              <w:pStyle w:val="InnkallingsskriftFyllInn"/>
            </w:pPr>
            <w:bookmarkStart w:id="4" w:name="Sted"/>
            <w:bookmarkEnd w:id="4"/>
            <w:r>
              <w:t xml:space="preserve">Møterom </w:t>
            </w:r>
            <w:r w:rsidR="00A840D5">
              <w:t>0</w:t>
            </w:r>
            <w:r w:rsidR="00E95A42">
              <w:t>14</w:t>
            </w:r>
            <w:r w:rsidR="00F80392">
              <w:t xml:space="preserve">, </w:t>
            </w:r>
            <w:r w:rsidR="00373333">
              <w:t>Hovedbygget</w:t>
            </w:r>
            <w:r>
              <w:t>, Gløshaugen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Default="007F12C6" w:rsidP="00777560">
            <w:pPr>
              <w:pStyle w:val="InnkallingsskriftFyllInn"/>
            </w:pPr>
            <w:r>
              <w:t>JPN</w:t>
            </w:r>
          </w:p>
          <w:p w:rsidR="00B526DC" w:rsidRDefault="00B526DC" w:rsidP="00777560">
            <w:pPr>
              <w:pStyle w:val="InnkallingsskriftFyllInn"/>
            </w:pPr>
          </w:p>
          <w:p w:rsidR="005E3E71" w:rsidRPr="00290380" w:rsidRDefault="005E3E71" w:rsidP="00777560">
            <w:pPr>
              <w:pStyle w:val="InnkallingsskriftFyllInn"/>
            </w:pP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Pr="00A65758" w:rsidRDefault="00311FD5" w:rsidP="002F17B2">
      <w:pPr>
        <w:ind w:left="720" w:hanging="720"/>
      </w:pPr>
      <w:r>
        <w:rPr>
          <w:b/>
        </w:rPr>
        <w:tab/>
      </w:r>
      <w:r w:rsidR="00A65758" w:rsidRPr="00A65758">
        <w:t>Godkjent</w:t>
      </w:r>
    </w:p>
    <w:p w:rsidR="00A65758" w:rsidRPr="00DB12A2" w:rsidRDefault="00A65758" w:rsidP="002F17B2">
      <w:pPr>
        <w:ind w:left="720" w:hanging="720"/>
      </w:pPr>
    </w:p>
    <w:p w:rsidR="001B548B" w:rsidRDefault="002F17B2" w:rsidP="00C75A91">
      <w:pPr>
        <w:ind w:left="720" w:hanging="720"/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1B5892" w:rsidRPr="001B5892">
        <w:t xml:space="preserve">Ordinært LOSAM </w:t>
      </w:r>
      <w:r w:rsidR="00E95A42">
        <w:t>29.4</w:t>
      </w:r>
      <w:r w:rsidR="00B526DC">
        <w:t>.</w:t>
      </w:r>
      <w:r w:rsidR="00A840D5">
        <w:t>2019</w:t>
      </w:r>
      <w:r w:rsidR="00DD2AF8">
        <w:t xml:space="preserve">. </w:t>
      </w:r>
      <w:r w:rsidR="00E95A42">
        <w:t>R</w:t>
      </w:r>
      <w:r w:rsidR="00DB12A2" w:rsidRPr="00DB12A2">
        <w:t xml:space="preserve">eferat </w:t>
      </w:r>
      <w:r w:rsidR="00E95A42">
        <w:t xml:space="preserve">utsendt tidligere. </w:t>
      </w:r>
      <w:r w:rsidR="00DB12A2" w:rsidRPr="00DB12A2">
        <w:t xml:space="preserve"> </w:t>
      </w:r>
      <w:r w:rsidR="005F7E7A" w:rsidRPr="00373333">
        <w:t xml:space="preserve"> </w:t>
      </w:r>
      <w:r w:rsidR="00A65758">
        <w:br/>
        <w:t>Godkjent</w:t>
      </w:r>
    </w:p>
    <w:p w:rsidR="007975C3" w:rsidRDefault="007975C3" w:rsidP="001B5892">
      <w:pPr>
        <w:ind w:left="0"/>
        <w:rPr>
          <w:b/>
        </w:rPr>
      </w:pPr>
    </w:p>
    <w:p w:rsidR="00DD2AF8" w:rsidRDefault="00DD2AF8" w:rsidP="001B5892">
      <w:pPr>
        <w:ind w:left="0"/>
        <w:rPr>
          <w:b/>
        </w:rPr>
      </w:pPr>
    </w:p>
    <w:p w:rsidR="00220471" w:rsidRPr="00846616" w:rsidRDefault="001B5892" w:rsidP="00220471">
      <w:pPr>
        <w:pStyle w:val="PlainText"/>
        <w:ind w:left="720" w:hanging="720"/>
        <w:rPr>
          <w:rFonts w:ascii="Times" w:eastAsia="Times New Roman" w:hAnsi="Times"/>
          <w:b/>
          <w:sz w:val="24"/>
          <w:szCs w:val="24"/>
        </w:rPr>
      </w:pPr>
      <w:r w:rsidRPr="00220471">
        <w:rPr>
          <w:b/>
          <w:sz w:val="24"/>
        </w:rPr>
        <w:lastRenderedPageBreak/>
        <w:t xml:space="preserve">3. </w:t>
      </w:r>
      <w:r w:rsidRPr="00220471">
        <w:rPr>
          <w:b/>
          <w:sz w:val="24"/>
        </w:rPr>
        <w:tab/>
      </w:r>
      <w:r w:rsidR="00E95A42" w:rsidRPr="00E95A42">
        <w:rPr>
          <w:rFonts w:ascii="Times" w:eastAsia="Times New Roman" w:hAnsi="Times"/>
          <w:b/>
          <w:sz w:val="24"/>
          <w:szCs w:val="24"/>
        </w:rPr>
        <w:t xml:space="preserve">Virksomhetsrapport 1. tertial </w:t>
      </w:r>
      <w:r w:rsidR="00096847">
        <w:rPr>
          <w:rFonts w:ascii="Times" w:eastAsia="Times New Roman" w:hAnsi="Times"/>
          <w:b/>
          <w:sz w:val="24"/>
          <w:szCs w:val="24"/>
        </w:rPr>
        <w:t xml:space="preserve">2019 </w:t>
      </w:r>
      <w:r w:rsidR="00E95A42" w:rsidRPr="00E95A42">
        <w:rPr>
          <w:rFonts w:ascii="Times" w:eastAsia="Times New Roman" w:hAnsi="Times"/>
          <w:b/>
          <w:sz w:val="24"/>
          <w:szCs w:val="24"/>
        </w:rPr>
        <w:t xml:space="preserve">for ØE </w:t>
      </w:r>
      <w:r w:rsidR="00096847">
        <w:rPr>
          <w:rFonts w:ascii="Times" w:eastAsia="Times New Roman" w:hAnsi="Times"/>
          <w:b/>
          <w:sz w:val="24"/>
          <w:szCs w:val="24"/>
        </w:rPr>
        <w:t>(informasjon</w:t>
      </w:r>
      <w:r w:rsidR="00220471" w:rsidRPr="00846616">
        <w:rPr>
          <w:rFonts w:ascii="Times" w:eastAsia="Times New Roman" w:hAnsi="Times"/>
          <w:b/>
          <w:sz w:val="24"/>
          <w:szCs w:val="24"/>
        </w:rPr>
        <w:t>)</w:t>
      </w:r>
    </w:p>
    <w:p w:rsidR="00291963" w:rsidRDefault="00096847" w:rsidP="00291963">
      <w:pPr>
        <w:ind w:left="720"/>
      </w:pPr>
      <w:r>
        <w:t xml:space="preserve">Hensikt at </w:t>
      </w:r>
      <w:r w:rsidR="00E95A42">
        <w:t xml:space="preserve">LOSAM </w:t>
      </w:r>
      <w:r>
        <w:t xml:space="preserve">informeres </w:t>
      </w:r>
      <w:r w:rsidR="00E95A42">
        <w:t>om regnskap</w:t>
      </w:r>
      <w:r w:rsidR="00D70B00">
        <w:t xml:space="preserve"> og </w:t>
      </w:r>
      <w:r w:rsidR="00E95A42">
        <w:t xml:space="preserve">økonomi </w:t>
      </w:r>
      <w:r w:rsidR="00D70B00">
        <w:t>innen økonomi og eiendomsområdet</w:t>
      </w:r>
      <w:r>
        <w:t xml:space="preserve"> etter 1. tertial</w:t>
      </w:r>
      <w:r w:rsidR="00D70B00">
        <w:t xml:space="preserve">. Saken er en del av det avtalte årshjulet for behandling av budsjett og regnskap.  </w:t>
      </w:r>
    </w:p>
    <w:p w:rsidR="00291963" w:rsidRDefault="00A65758" w:rsidP="00291963">
      <w:pPr>
        <w:ind w:left="720"/>
      </w:pPr>
      <w:r>
        <w:t>Arbeidsgiver orienterte om hovedtrekkene i virkso</w:t>
      </w:r>
      <w:r w:rsidR="00291963">
        <w:t>mhetsrapporteringen 1. tertial, h</w:t>
      </w:r>
      <w:r>
        <w:t>erunder plan for 2019 for ØE, herunder miljøambisjon, samlokalisering, effektive støttesystemer (BOTT</w:t>
      </w:r>
      <w:proofErr w:type="gramStart"/>
      <w:r>
        <w:t>) ,</w:t>
      </w:r>
      <w:proofErr w:type="gramEnd"/>
      <w:r>
        <w:t xml:space="preserve"> Kunnskapsgrunnlag ABE-kutt, digitalisering</w:t>
      </w:r>
      <w:r w:rsidR="00291963">
        <w:t xml:space="preserve"> av beslutningsstøtte og langtidsplanlegging. På budsjettsiden er det overordne trekket</w:t>
      </w:r>
      <w:r w:rsidR="00D70B00">
        <w:t xml:space="preserve"> </w:t>
      </w:r>
      <w:r w:rsidR="00291963">
        <w:t xml:space="preserve">for NTNU er at det brukes mer enn budsjett. </w:t>
      </w:r>
    </w:p>
    <w:p w:rsidR="00291963" w:rsidRDefault="00291963" w:rsidP="00291963">
      <w:pPr>
        <w:ind w:left="720"/>
      </w:pPr>
      <w:r>
        <w:t xml:space="preserve">Ingen kommentarer fra tillitsvalgte. </w:t>
      </w:r>
    </w:p>
    <w:p w:rsidR="00EF002A" w:rsidRDefault="00EF002A" w:rsidP="00B526DC">
      <w:pPr>
        <w:ind w:left="720"/>
      </w:pPr>
    </w:p>
    <w:p w:rsidR="00220471" w:rsidRDefault="00220471" w:rsidP="00AB2D72">
      <w:pPr>
        <w:ind w:left="720" w:hanging="720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D70B00" w:rsidRPr="00D70B00">
        <w:rPr>
          <w:b/>
        </w:rPr>
        <w:t xml:space="preserve">Foreløpige planleggingsramme for budsjett 2020 </w:t>
      </w:r>
      <w:r w:rsidR="00A90ACB">
        <w:rPr>
          <w:b/>
        </w:rPr>
        <w:t>(</w:t>
      </w:r>
      <w:r w:rsidR="00096847">
        <w:rPr>
          <w:b/>
        </w:rPr>
        <w:t>informasjon/drøfting</w:t>
      </w:r>
      <w:r w:rsidR="00EF002A">
        <w:rPr>
          <w:b/>
        </w:rPr>
        <w:t xml:space="preserve">) </w:t>
      </w:r>
    </w:p>
    <w:p w:rsidR="00096847" w:rsidRDefault="00096847" w:rsidP="00096847">
      <w:pPr>
        <w:ind w:left="720"/>
      </w:pPr>
      <w:r>
        <w:t xml:space="preserve">Hensikt er at LOSAM informeres og gis anledning til å drøfte planleggingsramme for budsjett 2020. Saken er en del av det avtalte årshjulet for behandling av budsjett og regnskap.  Muntlig informasjon vil bli gitt møtet. </w:t>
      </w:r>
    </w:p>
    <w:p w:rsidR="00291963" w:rsidRDefault="00291963" w:rsidP="00096847">
      <w:pPr>
        <w:ind w:left="720"/>
      </w:pPr>
      <w:r>
        <w:t xml:space="preserve">Arbeidsgiver orienterte om prosessen for å legge planleggingsrammene for 2020. Dette behandles på budsjettseminar med dekanene 4.6. Sentrale tema er fordelingen av ABE-kuttet i 2020, størrelse på SO-rammen, samt inndekking av forskutteringer. Et sentralt tema for budsjettet 2020 er hvordan fordelingen av ABE-kuttet på 80 mill skal gjennomføres på i 2020. </w:t>
      </w:r>
    </w:p>
    <w:p w:rsidR="003A0742" w:rsidRDefault="003A0742" w:rsidP="003A0742">
      <w:pPr>
        <w:ind w:left="720"/>
      </w:pPr>
      <w:r>
        <w:t xml:space="preserve">Ingen kommentarer fra tillitsvalgte. </w:t>
      </w:r>
    </w:p>
    <w:p w:rsidR="00096847" w:rsidRDefault="00096847" w:rsidP="001F3BCB">
      <w:pPr>
        <w:ind w:left="715" w:hanging="630"/>
        <w:rPr>
          <w:b/>
        </w:rPr>
      </w:pPr>
    </w:p>
    <w:p w:rsidR="005E3E71" w:rsidRPr="00846616" w:rsidRDefault="005E3E71" w:rsidP="005E3E71">
      <w:pPr>
        <w:rPr>
          <w:b/>
        </w:rPr>
      </w:pPr>
      <w:r>
        <w:rPr>
          <w:b/>
        </w:rPr>
        <w:t xml:space="preserve">5. </w:t>
      </w:r>
      <w:r w:rsidR="00220471">
        <w:rPr>
          <w:b/>
        </w:rPr>
        <w:t xml:space="preserve"> </w:t>
      </w:r>
      <w:r w:rsidR="00220471">
        <w:rPr>
          <w:b/>
        </w:rPr>
        <w:tab/>
      </w:r>
      <w:r>
        <w:rPr>
          <w:b/>
        </w:rPr>
        <w:t xml:space="preserve">Status evaluering prosjektgjennomføring </w:t>
      </w:r>
      <w:r w:rsidRPr="00096847">
        <w:rPr>
          <w:b/>
        </w:rPr>
        <w:t>(</w:t>
      </w:r>
      <w:r>
        <w:rPr>
          <w:b/>
        </w:rPr>
        <w:t xml:space="preserve">informasjon/drøfting) </w:t>
      </w:r>
    </w:p>
    <w:p w:rsidR="009F1ED1" w:rsidRDefault="005E3E71" w:rsidP="005E3E71">
      <w:pPr>
        <w:ind w:left="720"/>
      </w:pPr>
      <w:r>
        <w:t xml:space="preserve">Hensikt med saken er å oppdatere LOSAM om det pågående arbeidet med å evaluere prosjektgjennomføring. </w:t>
      </w:r>
    </w:p>
    <w:p w:rsidR="005E3E71" w:rsidRDefault="009F1ED1" w:rsidP="005E3E71">
      <w:pPr>
        <w:ind w:left="720"/>
      </w:pPr>
      <w:r>
        <w:t>Arbeidsgiver orienterte om status i arbeidet så langt, om intervjuprosessene, om rapportens ombygging. Videre orientert om hovedtendensene så langt, samt den videre</w:t>
      </w:r>
      <w:r w:rsidR="00447113">
        <w:t xml:space="preserve"> prosess</w:t>
      </w:r>
      <w:r w:rsidR="00DD2AF8">
        <w:t xml:space="preserve">. </w:t>
      </w:r>
      <w:r w:rsidR="00447113">
        <w:t xml:space="preserve"> </w:t>
      </w:r>
    </w:p>
    <w:p w:rsidR="00447113" w:rsidRDefault="00447113" w:rsidP="005E3E71">
      <w:pPr>
        <w:ind w:left="720"/>
      </w:pPr>
      <w:r>
        <w:t xml:space="preserve">Fremdriftsplanen ble diskutert. Enighet om at det er behov for å avklare dette før sommerferien. </w:t>
      </w:r>
      <w:r w:rsidR="00DD2AF8">
        <w:br/>
      </w:r>
      <w:r w:rsidRPr="003E7C86">
        <w:t xml:space="preserve">Det legges opp til ekstra LOSAM-møte </w:t>
      </w:r>
      <w:r w:rsidR="00DD2AF8" w:rsidRPr="003E7C86">
        <w:t>siste uke i juni</w:t>
      </w:r>
      <w:r w:rsidR="003E7C86">
        <w:t>.</w:t>
      </w:r>
    </w:p>
    <w:p w:rsidR="005E3E71" w:rsidRDefault="005E3E71" w:rsidP="001F3BCB">
      <w:pPr>
        <w:ind w:left="715" w:hanging="630"/>
        <w:rPr>
          <w:b/>
        </w:rPr>
      </w:pPr>
    </w:p>
    <w:p w:rsidR="001B5892" w:rsidRDefault="005E3E71" w:rsidP="001F3BCB">
      <w:pPr>
        <w:ind w:left="715" w:hanging="630"/>
        <w:rPr>
          <w:b/>
        </w:rPr>
      </w:pPr>
      <w:r>
        <w:rPr>
          <w:b/>
        </w:rPr>
        <w:t xml:space="preserve">6. </w:t>
      </w:r>
      <w:r>
        <w:rPr>
          <w:b/>
        </w:rPr>
        <w:tab/>
      </w:r>
      <w:r w:rsidR="00096847" w:rsidRPr="00096847">
        <w:rPr>
          <w:b/>
        </w:rPr>
        <w:t xml:space="preserve">Nye økonomisystemer (BOTT) /digitalisering </w:t>
      </w:r>
      <w:r w:rsidR="000D024C">
        <w:rPr>
          <w:b/>
        </w:rPr>
        <w:t>(</w:t>
      </w:r>
      <w:r w:rsidR="00096847">
        <w:rPr>
          <w:b/>
        </w:rPr>
        <w:t>informasjon/</w:t>
      </w:r>
      <w:r w:rsidR="001B5892">
        <w:rPr>
          <w:b/>
        </w:rPr>
        <w:t xml:space="preserve">drøfting) </w:t>
      </w:r>
    </w:p>
    <w:p w:rsidR="001F3BCB" w:rsidRDefault="00DA2404" w:rsidP="00DA2404">
      <w:pPr>
        <w:ind w:left="720"/>
      </w:pPr>
      <w:r>
        <w:t>Hensikt er at LOSAM informeres om status og gis anledning til å drøfte arbeidet med å anskaffe nye økonomisystemer og digitaliseringsarbeidet for øvrig</w:t>
      </w:r>
      <w:r w:rsidR="003A3B5C">
        <w:t>, l</w:t>
      </w:r>
      <w:r w:rsidR="001106F8">
        <w:t xml:space="preserve">ysark utsendt før møtet. </w:t>
      </w:r>
      <w:r>
        <w:t xml:space="preserve"> </w:t>
      </w:r>
    </w:p>
    <w:p w:rsidR="001106F8" w:rsidRDefault="00447113" w:rsidP="00DA2404">
      <w:pPr>
        <w:ind w:left="720"/>
      </w:pPr>
      <w:r>
        <w:t xml:space="preserve">Arbeidsgiver orienterte om arbeidet med nye </w:t>
      </w:r>
      <w:r w:rsidR="001106F8">
        <w:t>økonomisystemer</w:t>
      </w:r>
      <w:r>
        <w:t xml:space="preserve">. Fokus på å involvere </w:t>
      </w:r>
      <w:r w:rsidR="001106F8">
        <w:t xml:space="preserve">fakulteter og institutter i arbeidet, sørge for at «mottaksapparatet» er tilstede når endringene skal gjennomføres. Arbeidet med digitalisering og robotisering går sin gang i Økonomiområdet. En vinner verdifullt erfaring med denne type utviklingsarbeid som kommer til nytte når en skal jobbe videre med utvikling og digitalisering av økonomiprosessene. </w:t>
      </w:r>
      <w:r w:rsidR="00DD2AF8">
        <w:t xml:space="preserve">Arbeidsgiver orienterte </w:t>
      </w:r>
      <w:r w:rsidR="001106F8">
        <w:t xml:space="preserve">om </w:t>
      </w:r>
      <w:r w:rsidR="00DD2AF8">
        <w:t>digitaliseringen som pågår i C</w:t>
      </w:r>
      <w:r w:rsidR="001106F8">
        <w:t>ampusservi</w:t>
      </w:r>
      <w:r w:rsidR="003A3B5C">
        <w:t>c</w:t>
      </w:r>
      <w:r w:rsidR="001106F8">
        <w:t xml:space="preserve">e, bla robotisering med bruk av </w:t>
      </w:r>
      <w:r w:rsidR="003A3B5C">
        <w:t xml:space="preserve">selvgående </w:t>
      </w:r>
      <w:r w:rsidR="001106F8">
        <w:t>gressklippere, rengjørings</w:t>
      </w:r>
      <w:r w:rsidR="003A3B5C">
        <w:t xml:space="preserve">maskiner, bruk av selvbetjente postpakkeautomater. </w:t>
      </w:r>
      <w:r w:rsidR="00DD2AF8">
        <w:t>Det er også s</w:t>
      </w:r>
      <w:r w:rsidR="003A3B5C">
        <w:t xml:space="preserve">tor økning av bruken av digitale hjelpemidler, så som e-vaktmester, kvalitetssystem osv. </w:t>
      </w:r>
    </w:p>
    <w:p w:rsidR="001106F8" w:rsidRDefault="001106F8" w:rsidP="00DA2404">
      <w:pPr>
        <w:ind w:left="720"/>
      </w:pPr>
    </w:p>
    <w:p w:rsidR="001106F8" w:rsidRDefault="001106F8" w:rsidP="001106F8">
      <w:pPr>
        <w:ind w:left="720"/>
      </w:pPr>
      <w:r>
        <w:lastRenderedPageBreak/>
        <w:t>Saken diskutert, herunder reist spørsmål om konsekvensene av nye systemer, for eksempel bytte av Paga til SAP. Påpekt betydningen av å tidlig forberede seg på at brukergrensesnitt blir annerledes, at opplysninger ligger på andre steder osv.</w:t>
      </w:r>
    </w:p>
    <w:p w:rsidR="00FC7CFC" w:rsidRDefault="001106F8" w:rsidP="005D1719">
      <w:pPr>
        <w:ind w:left="720"/>
        <w:rPr>
          <w:b/>
        </w:rPr>
      </w:pPr>
      <w:r>
        <w:br/>
      </w:r>
    </w:p>
    <w:p w:rsidR="007975C3" w:rsidRDefault="005E3E71" w:rsidP="00AB2D72">
      <w:pPr>
        <w:ind w:left="715" w:hanging="630"/>
        <w:rPr>
          <w:b/>
        </w:rPr>
      </w:pPr>
      <w:r>
        <w:rPr>
          <w:b/>
        </w:rPr>
        <w:t>7</w:t>
      </w:r>
      <w:r w:rsidR="005D1719">
        <w:rPr>
          <w:b/>
        </w:rPr>
        <w:t xml:space="preserve">. </w:t>
      </w:r>
      <w:r w:rsidR="005D1719">
        <w:rPr>
          <w:b/>
        </w:rPr>
        <w:tab/>
      </w:r>
      <w:r w:rsidR="00DA2404" w:rsidRPr="00DA2404">
        <w:rPr>
          <w:b/>
        </w:rPr>
        <w:t>Kunnskapsgrunnlag</w:t>
      </w:r>
      <w:r w:rsidR="00DA2404">
        <w:rPr>
          <w:b/>
        </w:rPr>
        <w:t xml:space="preserve"> for ABE-reformen </w:t>
      </w:r>
      <w:r w:rsidR="00AB2D72">
        <w:rPr>
          <w:b/>
        </w:rPr>
        <w:t>(informasjon/drøfting)</w:t>
      </w:r>
    </w:p>
    <w:p w:rsidR="00DA2404" w:rsidRDefault="00DA2404" w:rsidP="00DA2404">
      <w:pPr>
        <w:ind w:left="720"/>
      </w:pPr>
      <w:r>
        <w:t xml:space="preserve">Hensikt er at LOSAM informeres om status og gis anledning til å drøfte arbeidet med </w:t>
      </w:r>
      <w:r w:rsidRPr="00E22A92">
        <w:t xml:space="preserve">å tilpasse NTNUs økonomi til de forventede kuttene i NTNUs budsjetter som ABE-reformen gir. </w:t>
      </w:r>
      <w:r w:rsidR="005A5E57">
        <w:t>Lysark utsendt før møtet</w:t>
      </w:r>
      <w:r w:rsidRPr="00E22A92">
        <w:t>. D</w:t>
      </w:r>
      <w:r>
        <w:t xml:space="preserve">et vises også til NTNUs intranett med nærmere informasjon om dette, se </w:t>
      </w:r>
      <w:hyperlink r:id="rId7" w:history="1">
        <w:r w:rsidRPr="00DA2404">
          <w:rPr>
            <w:rStyle w:val="Hyperlink"/>
          </w:rPr>
          <w:t>lenke</w:t>
        </w:r>
      </w:hyperlink>
      <w:r>
        <w:t xml:space="preserve">. </w:t>
      </w:r>
    </w:p>
    <w:p w:rsidR="009F1ED1" w:rsidRDefault="009F1ED1" w:rsidP="009F1ED1">
      <w:pPr>
        <w:ind w:left="715"/>
      </w:pPr>
      <w:r>
        <w:t xml:space="preserve">Arbeidsgiver poengterte at den foreliggende rapportene er forslag til tiltak som det foreløpig ikke er tatt stilling om skal følges opp. NTNU skal nå bruke god tid på å vurdere </w:t>
      </w:r>
      <w:r w:rsidR="00DD2AF8">
        <w:t>hvilke tiltak d</w:t>
      </w:r>
      <w:r>
        <w:t>et er behov</w:t>
      </w:r>
      <w:r w:rsidR="00DD2AF8">
        <w:t xml:space="preserve"> for å sette i gang.  </w:t>
      </w:r>
    </w:p>
    <w:p w:rsidR="003A0742" w:rsidRPr="003E7C86" w:rsidRDefault="00DD2AF8" w:rsidP="00DA2404">
      <w:pPr>
        <w:ind w:left="720"/>
      </w:pPr>
      <w:r>
        <w:t>Arbeidsgiver spurte i</w:t>
      </w:r>
      <w:r w:rsidR="003A0742">
        <w:t xml:space="preserve">nnledningsvis </w:t>
      </w:r>
      <w:r>
        <w:t xml:space="preserve">de tillitsvalgte </w:t>
      </w:r>
      <w:r w:rsidR="003A0742">
        <w:t>om det er spesielle tema som bør fokuseres</w:t>
      </w:r>
      <w:r>
        <w:t>/diskuteres</w:t>
      </w:r>
      <w:r w:rsidR="003A0742">
        <w:t xml:space="preserve">. Påpekt </w:t>
      </w:r>
      <w:r w:rsidR="003A0742" w:rsidRPr="003E7C86">
        <w:t>at det er behov for å høre nærmere på konsekvensene på endringene innen HR-området, hva betyr dette for eksempel for medvirkning og medbestemmelse, samt mulige utfordringer vedrørende personver</w:t>
      </w:r>
      <w:r w:rsidR="009F1ED1" w:rsidRPr="003E7C86">
        <w:t xml:space="preserve">nforhold knyttet til tiltakene </w:t>
      </w:r>
      <w:r w:rsidR="003A0742" w:rsidRPr="003E7C86">
        <w:t>med digitalisering.</w:t>
      </w:r>
    </w:p>
    <w:p w:rsidR="003A0742" w:rsidRPr="003E7C86" w:rsidRDefault="003A0742" w:rsidP="00DA2404">
      <w:pPr>
        <w:ind w:left="720"/>
      </w:pPr>
      <w:r w:rsidRPr="003E7C86">
        <w:t>Arbeidsgiver gikk gjennom fremdriftsplan for det videre arbeidet</w:t>
      </w:r>
      <w:r w:rsidR="009F1ED1" w:rsidRPr="003E7C86">
        <w:t xml:space="preserve"> med Kunnskapsgrunnlaget og </w:t>
      </w:r>
      <w:r w:rsidR="003C77B9">
        <w:t xml:space="preserve">mulige </w:t>
      </w:r>
      <w:r w:rsidR="009F1ED1" w:rsidRPr="003E7C86">
        <w:t>til</w:t>
      </w:r>
      <w:r w:rsidR="003E7C86">
        <w:t>tak innenfor de ulike områdene.</w:t>
      </w:r>
    </w:p>
    <w:p w:rsidR="009F1ED1" w:rsidRDefault="009F1ED1" w:rsidP="00DA2404">
      <w:pPr>
        <w:ind w:left="720"/>
      </w:pPr>
      <w:r w:rsidRPr="003E7C86">
        <w:t>Oppsummert at det er behov for å orientere om videre prosess i LOSAM-møtene fremover, gjerne med fokus på s</w:t>
      </w:r>
      <w:r w:rsidR="00DD2AF8" w:rsidRPr="003E7C86">
        <w:t>æ</w:t>
      </w:r>
      <w:r w:rsidRPr="003E7C86">
        <w:t>rskilte tema i de enkelte møte</w:t>
      </w:r>
      <w:r w:rsidR="00DD2AF8" w:rsidRPr="003E7C86">
        <w:t xml:space="preserve">ne. </w:t>
      </w:r>
      <w:r w:rsidRPr="003E7C86">
        <w:t>Første gang neste møte 2.9</w:t>
      </w:r>
      <w:r w:rsidR="00DD2AF8" w:rsidRPr="003E7C86">
        <w:t>.</w:t>
      </w:r>
      <w:r w:rsidR="00DD2AF8">
        <w:t xml:space="preserve"> </w:t>
      </w:r>
      <w:r>
        <w:t xml:space="preserve"> </w:t>
      </w:r>
    </w:p>
    <w:p w:rsidR="003A0742" w:rsidRDefault="003A0742" w:rsidP="00613A22">
      <w:pPr>
        <w:ind w:left="715"/>
      </w:pPr>
    </w:p>
    <w:p w:rsidR="003A0742" w:rsidRDefault="003A0742" w:rsidP="00613A22">
      <w:pPr>
        <w:ind w:left="715"/>
      </w:pPr>
    </w:p>
    <w:p w:rsidR="00AB2D72" w:rsidRDefault="005E3E71" w:rsidP="00AB2D72">
      <w:pPr>
        <w:pStyle w:val="PlainTex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 xml:space="preserve">  8</w:t>
      </w:r>
      <w:r w:rsidR="001273DA" w:rsidRPr="001273DA">
        <w:rPr>
          <w:rFonts w:ascii="Times" w:eastAsia="Times New Roman" w:hAnsi="Times"/>
          <w:b/>
          <w:sz w:val="24"/>
          <w:szCs w:val="24"/>
        </w:rPr>
        <w:t xml:space="preserve">. </w:t>
      </w:r>
      <w:r w:rsidR="001273DA" w:rsidRPr="001273DA">
        <w:rPr>
          <w:rFonts w:ascii="Times" w:eastAsia="Times New Roman" w:hAnsi="Times"/>
          <w:b/>
          <w:sz w:val="24"/>
          <w:szCs w:val="24"/>
        </w:rPr>
        <w:tab/>
      </w:r>
      <w:r w:rsidR="00E22A92">
        <w:rPr>
          <w:rFonts w:ascii="Times" w:eastAsia="Times New Roman" w:hAnsi="Times"/>
          <w:b/>
          <w:sz w:val="24"/>
          <w:szCs w:val="24"/>
        </w:rPr>
        <w:t xml:space="preserve">Midlertidige tilsettinger – systematisk oppfølging </w:t>
      </w:r>
      <w:r w:rsidR="00AB2D72" w:rsidRPr="00AB2D72">
        <w:rPr>
          <w:rFonts w:ascii="Times" w:eastAsia="Times New Roman" w:hAnsi="Times"/>
          <w:b/>
          <w:sz w:val="24"/>
          <w:szCs w:val="24"/>
        </w:rPr>
        <w:t>(informasjon/drøfting)</w:t>
      </w:r>
      <w:r w:rsidR="005D1719" w:rsidRPr="00AB2D72">
        <w:rPr>
          <w:rFonts w:ascii="Times" w:eastAsia="Times New Roman" w:hAnsi="Times"/>
          <w:b/>
          <w:sz w:val="24"/>
          <w:szCs w:val="24"/>
        </w:rPr>
        <w:tab/>
      </w:r>
    </w:p>
    <w:p w:rsidR="00DC03D7" w:rsidRDefault="00DA2404" w:rsidP="00DC03D7">
      <w:pPr>
        <w:ind w:left="720"/>
        <w:rPr>
          <w:rFonts w:ascii="Calibri" w:hAnsi="Calibri"/>
          <w:color w:val="000000"/>
          <w:sz w:val="22"/>
          <w:szCs w:val="22"/>
        </w:rPr>
      </w:pPr>
      <w:r>
        <w:t>NTL har bedt om at LOSAM diskuterer</w:t>
      </w:r>
      <w:r w:rsidR="00DC03D7">
        <w:t xml:space="preserve"> ulike sider knyttet til midlertidighet i forlengelsen av den annonserte oversikten over midlertidige ansatte ved NTNU, jf sak </w:t>
      </w:r>
      <w:r w:rsidR="006A582D">
        <w:t>9</w:t>
      </w:r>
      <w:r w:rsidR="005A5E57">
        <w:t xml:space="preserve"> </w:t>
      </w:r>
      <w:r w:rsidR="00DC03D7">
        <w:t xml:space="preserve">nedenfor. NTL vil se nærmere på: </w:t>
      </w:r>
      <w:r w:rsidR="00DC03D7">
        <w:rPr>
          <w:color w:val="000000"/>
        </w:rPr>
        <w:t> </w:t>
      </w:r>
    </w:p>
    <w:p w:rsidR="00DC03D7" w:rsidRDefault="00DC03D7" w:rsidP="00DC03D7">
      <w:pPr>
        <w:ind w:left="1415"/>
        <w:rPr>
          <w:color w:val="000000"/>
        </w:rPr>
      </w:pPr>
      <w:r>
        <w:rPr>
          <w:color w:val="000000"/>
        </w:rPr>
        <w:t xml:space="preserve">- andel midlertidige tilsettinger, </w:t>
      </w:r>
      <w:r w:rsidR="00E22A92">
        <w:rPr>
          <w:color w:val="000000"/>
        </w:rPr>
        <w:t xml:space="preserve">innleie og timelønte med </w:t>
      </w:r>
      <w:r>
        <w:rPr>
          <w:color w:val="000000"/>
        </w:rPr>
        <w:t>hjemmelsgrunnlag, varighet, ansatthistorikk og andre relevante forhold</w:t>
      </w:r>
    </w:p>
    <w:p w:rsidR="00DC03D7" w:rsidRDefault="00DC03D7" w:rsidP="00E22A92">
      <w:pPr>
        <w:ind w:left="1355"/>
        <w:rPr>
          <w:color w:val="000000"/>
        </w:rPr>
      </w:pPr>
      <w:r>
        <w:rPr>
          <w:color w:val="000000"/>
        </w:rPr>
        <w:t>-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color w:val="000000"/>
        </w:rPr>
        <w:t xml:space="preserve">drøfte bruken av midlertidige tilsettinger i LOSAM to ganger pr. år. </w:t>
      </w:r>
    </w:p>
    <w:p w:rsidR="00DC03D7" w:rsidRDefault="00DC03D7" w:rsidP="00DC03D7">
      <w:pPr>
        <w:ind w:left="1355"/>
        <w:rPr>
          <w:color w:val="000000"/>
        </w:rPr>
      </w:pPr>
      <w:r>
        <w:rPr>
          <w:color w:val="000000"/>
        </w:rPr>
        <w:t>- opplæring om grunnlag, lovlighet og premisser knyttet til midlertidig tilsetting</w:t>
      </w:r>
    </w:p>
    <w:p w:rsidR="00DC03D7" w:rsidRDefault="00DC03D7" w:rsidP="00DC03D7">
      <w:pPr>
        <w:ind w:left="1355"/>
        <w:rPr>
          <w:color w:val="000000"/>
        </w:rPr>
      </w:pPr>
      <w:r>
        <w:rPr>
          <w:color w:val="000000"/>
        </w:rPr>
        <w:t>- bruk av vikarbyrå og kjøp av konsulenttjenester</w:t>
      </w:r>
    </w:p>
    <w:p w:rsidR="00DC03D7" w:rsidRDefault="00DC03D7" w:rsidP="00DC03D7">
      <w:pPr>
        <w:rPr>
          <w:color w:val="000000"/>
        </w:rPr>
      </w:pPr>
    </w:p>
    <w:p w:rsidR="000F194F" w:rsidRDefault="003A3B5C" w:rsidP="000F194F">
      <w:pPr>
        <w:ind w:left="720" w:firstLine="1"/>
      </w:pPr>
      <w:r w:rsidRPr="003A3B5C">
        <w:t>NTL innledet og påpekte viktigheten av å redusere midlertidigheten</w:t>
      </w:r>
      <w:r>
        <w:t xml:space="preserve"> i organisasjonen, og at dette er et arbeid tillitsvalgte bør involveres i. </w:t>
      </w:r>
    </w:p>
    <w:p w:rsidR="00DD2AF8" w:rsidRDefault="00D2584D" w:rsidP="000F194F">
      <w:pPr>
        <w:ind w:left="720" w:firstLine="1"/>
      </w:pPr>
      <w:r>
        <w:t xml:space="preserve">HR-HMS-avdelingen orienterte om rutinene for å tilsette midlertidig, oversikt ansatthistorikk og </w:t>
      </w:r>
      <w:r w:rsidR="00505569">
        <w:t xml:space="preserve">over </w:t>
      </w:r>
      <w:r>
        <w:t>opplærings</w:t>
      </w:r>
      <w:r w:rsidR="00505569">
        <w:t xml:space="preserve">aktiviteten som gjennomføres for ledere og HR-medarbeidere. </w:t>
      </w:r>
    </w:p>
    <w:p w:rsidR="006A582D" w:rsidRDefault="00DD2AF8" w:rsidP="000F194F">
      <w:pPr>
        <w:ind w:left="720" w:firstLine="1"/>
      </w:pPr>
      <w:r>
        <w:t>Arbeidsgiver redegjor</w:t>
      </w:r>
      <w:r w:rsidR="006A582D">
        <w:t>d</w:t>
      </w:r>
      <w:r>
        <w:t xml:space="preserve">e for at de midlertidige tilsettingene som er Økonomi og eiendom er lærlinger, vikarer for </w:t>
      </w:r>
      <w:r w:rsidR="006A582D">
        <w:t>ans</w:t>
      </w:r>
      <w:r>
        <w:t xml:space="preserve">atte som er i </w:t>
      </w:r>
      <w:r w:rsidR="006A582D">
        <w:t>permisjon/</w:t>
      </w:r>
      <w:r>
        <w:t>stillinger som er under utlysning</w:t>
      </w:r>
      <w:r w:rsidR="001F06C9">
        <w:t xml:space="preserve"> og </w:t>
      </w:r>
      <w:r w:rsidR="006A582D">
        <w:t>prosjek</w:t>
      </w:r>
      <w:r w:rsidR="001F06C9">
        <w:t>t</w:t>
      </w:r>
      <w:r w:rsidR="006A582D">
        <w:t xml:space="preserve">tilsatte som utfører tidsbegrensede oppgaver. </w:t>
      </w:r>
    </w:p>
    <w:p w:rsidR="00505569" w:rsidRPr="003E7C86" w:rsidRDefault="006A582D" w:rsidP="000F194F">
      <w:pPr>
        <w:ind w:left="720" w:firstLine="1"/>
      </w:pPr>
      <w:r>
        <w:lastRenderedPageBreak/>
        <w:t xml:space="preserve">Avklart at oversikten gjelder ansatte med fast arbeidstid, </w:t>
      </w:r>
      <w:r w:rsidR="001F06C9">
        <w:t>ik</w:t>
      </w:r>
      <w:r>
        <w:t xml:space="preserve">ke timeansatte, eller innleide fra vikarbyrå.  </w:t>
      </w:r>
      <w:r w:rsidR="00505569">
        <w:br/>
      </w:r>
      <w:r w:rsidR="00505569">
        <w:br/>
        <w:t xml:space="preserve">Saken diskutert, herunder spørsmål om bruk av vikarbyrå mv skal drøftes årlig. Også reist spørsmål om bruken av timelønte renholdere. Det </w:t>
      </w:r>
      <w:r>
        <w:t xml:space="preserve">ble </w:t>
      </w:r>
      <w:r w:rsidR="00505569">
        <w:t>ettersp</w:t>
      </w:r>
      <w:r>
        <w:t xml:space="preserve">urt </w:t>
      </w:r>
      <w:r w:rsidR="00505569">
        <w:t xml:space="preserve">oversikt over antall timelønte slik </w:t>
      </w:r>
      <w:r w:rsidR="00505569" w:rsidRPr="003E7C86">
        <w:t xml:space="preserve">at det kan vurderes om det skal tilsettes flere faste vikarer. </w:t>
      </w:r>
    </w:p>
    <w:p w:rsidR="00D2584D" w:rsidRDefault="00505569" w:rsidP="00505569">
      <w:pPr>
        <w:ind w:left="720"/>
      </w:pPr>
      <w:r w:rsidRPr="003E7C86">
        <w:t xml:space="preserve">Oppsummert at det er behov for en halvårlig gjennomgang </w:t>
      </w:r>
      <w:r w:rsidR="003A3C52" w:rsidRPr="003E7C86">
        <w:t>av midlertidige tilsatte, timelønte, bruk av bemanningsbyrå og konsulenttjenester, første gang etter årsskiftet 2019. Omfang av konsulentbruk legges frem i septembermøtet.</w:t>
      </w:r>
      <w:r w:rsidR="003A3C52">
        <w:t xml:space="preserve"> </w:t>
      </w:r>
      <w:r>
        <w:br/>
      </w:r>
    </w:p>
    <w:p w:rsidR="005E3E71" w:rsidRDefault="005E3E71" w:rsidP="00172D10">
      <w:pPr>
        <w:ind w:left="0"/>
        <w:rPr>
          <w:b/>
        </w:rPr>
      </w:pPr>
    </w:p>
    <w:p w:rsidR="00172D10" w:rsidRPr="00846616" w:rsidRDefault="005E3E71" w:rsidP="00172D10">
      <w:pPr>
        <w:ind w:left="0"/>
        <w:rPr>
          <w:b/>
        </w:rPr>
      </w:pPr>
      <w:r>
        <w:rPr>
          <w:b/>
        </w:rPr>
        <w:t>9</w:t>
      </w:r>
      <w:r w:rsidR="000B2AF2">
        <w:rPr>
          <w:b/>
        </w:rPr>
        <w:t xml:space="preserve">. </w:t>
      </w:r>
      <w:r w:rsidR="000B2AF2" w:rsidRPr="00846616">
        <w:rPr>
          <w:b/>
        </w:rPr>
        <w:tab/>
      </w:r>
      <w:r w:rsidR="00172D10" w:rsidRPr="00846616">
        <w:rPr>
          <w:b/>
        </w:rPr>
        <w:t>Gjensidig informasjon</w:t>
      </w:r>
    </w:p>
    <w:p w:rsidR="000F194F" w:rsidRDefault="00172D10" w:rsidP="00F8148F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  <w:r w:rsidR="00F8148F">
        <w:rPr>
          <w:rFonts w:ascii="Times" w:eastAsia="Times New Roman" w:hAnsi="Times"/>
          <w:sz w:val="24"/>
          <w:szCs w:val="24"/>
        </w:rPr>
        <w:br/>
        <w:t>- oversikt over midlertidige ansatte</w:t>
      </w:r>
      <w:r w:rsidR="000F194F">
        <w:rPr>
          <w:rFonts w:ascii="Times" w:eastAsia="Times New Roman" w:hAnsi="Times"/>
          <w:sz w:val="24"/>
          <w:szCs w:val="24"/>
        </w:rPr>
        <w:t xml:space="preserve"> pr. avdeling. Det vises til vedlegg </w:t>
      </w:r>
      <w:r w:rsidR="00C7375D">
        <w:rPr>
          <w:rFonts w:ascii="Times" w:eastAsia="Times New Roman" w:hAnsi="Times"/>
          <w:sz w:val="24"/>
          <w:szCs w:val="24"/>
        </w:rPr>
        <w:t xml:space="preserve">for </w:t>
      </w:r>
      <w:r w:rsidR="000F194F">
        <w:rPr>
          <w:rFonts w:ascii="Times" w:eastAsia="Times New Roman" w:hAnsi="Times"/>
          <w:sz w:val="24"/>
          <w:szCs w:val="24"/>
        </w:rPr>
        <w:t>hhv Økonomiavdelingen, Avd. for campusservice og Avd. for virksomhetsstyring. Eiendomsavdelingen har ingen midlertidige tilsatte.</w:t>
      </w:r>
    </w:p>
    <w:p w:rsidR="00172D10" w:rsidRDefault="00AB2D72" w:rsidP="00F8148F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ab/>
      </w:r>
      <w:r>
        <w:rPr>
          <w:rFonts w:ascii="Times" w:eastAsia="Times New Roman" w:hAnsi="Times"/>
          <w:sz w:val="24"/>
          <w:szCs w:val="24"/>
        </w:rPr>
        <w:tab/>
      </w:r>
    </w:p>
    <w:p w:rsidR="003C6218" w:rsidRDefault="003C6218" w:rsidP="003C6218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  <w:r w:rsidR="003A3C52">
        <w:rPr>
          <w:rFonts w:ascii="Times" w:eastAsia="Times New Roman" w:hAnsi="Times"/>
          <w:sz w:val="24"/>
          <w:szCs w:val="24"/>
        </w:rPr>
        <w:br/>
        <w:t xml:space="preserve">- NTL orienterte om at det kan bli fravær i LOSAM-møtene i høst pga foreldrepermisjon. </w:t>
      </w:r>
      <w:r w:rsidR="003A3C52">
        <w:rPr>
          <w:rFonts w:ascii="Times" w:eastAsia="Times New Roman" w:hAnsi="Times"/>
          <w:sz w:val="24"/>
          <w:szCs w:val="24"/>
        </w:rPr>
        <w:br/>
        <w:t xml:space="preserve">- Forskerforbundet etterlyste videre </w:t>
      </w:r>
      <w:r w:rsidR="00DD0BB1">
        <w:rPr>
          <w:rFonts w:ascii="Times" w:eastAsia="Times New Roman" w:hAnsi="Times"/>
          <w:sz w:val="24"/>
          <w:szCs w:val="24"/>
        </w:rPr>
        <w:t xml:space="preserve">arbeid med romplaner for Økonomiavdelingen på Kalvskinnet. Svart ut at det jobbes </w:t>
      </w:r>
      <w:r w:rsidR="006A582D">
        <w:rPr>
          <w:rFonts w:ascii="Times" w:eastAsia="Times New Roman" w:hAnsi="Times"/>
          <w:sz w:val="24"/>
          <w:szCs w:val="24"/>
        </w:rPr>
        <w:t xml:space="preserve">med saken. </w:t>
      </w:r>
    </w:p>
    <w:p w:rsidR="003C6218" w:rsidRDefault="003C6218" w:rsidP="003C6218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PlainText"/>
        <w:ind w:left="720"/>
        <w:rPr>
          <w:b/>
        </w:rPr>
      </w:pPr>
    </w:p>
    <w:p w:rsidR="00455CAE" w:rsidRDefault="005E3E71" w:rsidP="00FC7CFC">
      <w:pPr>
        <w:ind w:left="0"/>
        <w:rPr>
          <w:b/>
        </w:rPr>
      </w:pPr>
      <w:r>
        <w:rPr>
          <w:b/>
        </w:rPr>
        <w:t>10</w:t>
      </w:r>
      <w:r w:rsidR="001B5892">
        <w:rPr>
          <w:b/>
        </w:rPr>
        <w:t xml:space="preserve">. </w:t>
      </w:r>
      <w:r w:rsidR="00411184" w:rsidRPr="00846616">
        <w:rPr>
          <w:b/>
        </w:rPr>
        <w:tab/>
      </w:r>
      <w:r w:rsidR="00172D10">
        <w:rPr>
          <w:b/>
        </w:rPr>
        <w:t xml:space="preserve">Eventuelt </w:t>
      </w:r>
    </w:p>
    <w:p w:rsidR="00455CAE" w:rsidRDefault="00455CAE" w:rsidP="00455CAE">
      <w:pPr>
        <w:pStyle w:val="PlainText"/>
        <w:rPr>
          <w:b/>
        </w:rPr>
      </w:pPr>
    </w:p>
    <w:p w:rsidR="003A3C52" w:rsidRPr="000A0B3B" w:rsidRDefault="006E785B" w:rsidP="00B43BB7">
      <w:pPr>
        <w:pStyle w:val="PlainText"/>
        <w:numPr>
          <w:ilvl w:val="0"/>
          <w:numId w:val="12"/>
        </w:numPr>
        <w:rPr>
          <w:rFonts w:ascii="Times" w:eastAsia="Times New Roman" w:hAnsi="Times"/>
          <w:sz w:val="24"/>
          <w:szCs w:val="24"/>
        </w:rPr>
      </w:pPr>
      <w:r w:rsidRPr="000A0B3B">
        <w:rPr>
          <w:rFonts w:ascii="Times" w:eastAsia="Times New Roman" w:hAnsi="Times"/>
          <w:sz w:val="24"/>
          <w:szCs w:val="24"/>
        </w:rPr>
        <w:t xml:space="preserve">Parat </w:t>
      </w:r>
      <w:r w:rsidR="000A0B3B" w:rsidRPr="000A0B3B">
        <w:rPr>
          <w:rFonts w:ascii="Times" w:eastAsia="Times New Roman" w:hAnsi="Times"/>
          <w:sz w:val="24"/>
          <w:szCs w:val="24"/>
        </w:rPr>
        <w:t xml:space="preserve">redegjorde for at de har oppdaget en </w:t>
      </w:r>
      <w:r w:rsidRPr="000A0B3B">
        <w:rPr>
          <w:rFonts w:ascii="Times" w:eastAsia="Times New Roman" w:hAnsi="Times"/>
          <w:sz w:val="24"/>
          <w:szCs w:val="24"/>
        </w:rPr>
        <w:t>mulig feilkilde har blitt avdekket under kvalifikasjonskrav</w:t>
      </w:r>
      <w:r w:rsidR="000A0B3B" w:rsidRPr="000A0B3B">
        <w:rPr>
          <w:rFonts w:ascii="Times" w:eastAsia="Times New Roman" w:hAnsi="Times"/>
          <w:sz w:val="24"/>
          <w:szCs w:val="24"/>
        </w:rPr>
        <w:t xml:space="preserve"> i utlysningstekster for renholds-stillinger</w:t>
      </w:r>
      <w:r w:rsidRPr="000A0B3B">
        <w:rPr>
          <w:rFonts w:ascii="Times" w:eastAsia="Times New Roman" w:hAnsi="Times"/>
          <w:sz w:val="24"/>
          <w:szCs w:val="24"/>
        </w:rPr>
        <w:t xml:space="preserve">. </w:t>
      </w:r>
      <w:r w:rsidR="003A3C52" w:rsidRPr="000A0B3B">
        <w:rPr>
          <w:rFonts w:ascii="Times" w:eastAsia="Times New Roman" w:hAnsi="Times"/>
          <w:sz w:val="24"/>
          <w:szCs w:val="24"/>
        </w:rPr>
        <w:t xml:space="preserve">Parat orienterte om problemstillingen og at det bør gjøres endringer slik at de som søker ikke </w:t>
      </w:r>
      <w:r w:rsidR="009E7EF4">
        <w:rPr>
          <w:rFonts w:ascii="Times" w:eastAsia="Times New Roman" w:hAnsi="Times"/>
          <w:sz w:val="24"/>
          <w:szCs w:val="24"/>
        </w:rPr>
        <w:t>misforstår informasjonen</w:t>
      </w:r>
      <w:r w:rsidR="006A582D" w:rsidRPr="000A0B3B">
        <w:rPr>
          <w:rFonts w:ascii="Times" w:eastAsia="Times New Roman" w:hAnsi="Times"/>
          <w:sz w:val="24"/>
          <w:szCs w:val="24"/>
        </w:rPr>
        <w:t xml:space="preserve">. </w:t>
      </w:r>
      <w:r w:rsidR="003A3C52" w:rsidRPr="000A0B3B">
        <w:rPr>
          <w:rFonts w:ascii="Times" w:eastAsia="Times New Roman" w:hAnsi="Times"/>
          <w:sz w:val="24"/>
          <w:szCs w:val="24"/>
        </w:rPr>
        <w:t xml:space="preserve"> </w:t>
      </w:r>
      <w:r w:rsidR="009101F4">
        <w:rPr>
          <w:rFonts w:ascii="Times" w:eastAsia="Times New Roman" w:hAnsi="Times"/>
          <w:sz w:val="24"/>
          <w:szCs w:val="24"/>
        </w:rPr>
        <w:t xml:space="preserve">Konkret gjelder dette </w:t>
      </w:r>
      <w:r w:rsidR="009101F4">
        <w:rPr>
          <w:color w:val="000000"/>
          <w:sz w:val="24"/>
          <w:szCs w:val="24"/>
        </w:rPr>
        <w:t>formuleringen om at "den som ansettes må være villig til å ta fagbrev innen 2 år". Her fremgår det ikke at man må ha x antall års praksis FØR man er aktuell for å ta fagbrev.</w:t>
      </w:r>
    </w:p>
    <w:p w:rsidR="006A582D" w:rsidRDefault="006A582D" w:rsidP="006A582D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 </w:t>
      </w:r>
    </w:p>
    <w:p w:rsidR="006E785B" w:rsidRDefault="006A582D" w:rsidP="006A582D">
      <w:pPr>
        <w:pStyle w:val="PlainText"/>
        <w:ind w:left="720" w:firstLine="360"/>
        <w:rPr>
          <w:color w:val="000000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Avtalt at s</w:t>
      </w:r>
      <w:r w:rsidR="003A3C52" w:rsidRPr="006A582D">
        <w:rPr>
          <w:rFonts w:ascii="Times" w:eastAsia="Times New Roman" w:hAnsi="Times"/>
          <w:sz w:val="24"/>
          <w:szCs w:val="24"/>
        </w:rPr>
        <w:t>aken fø</w:t>
      </w:r>
      <w:r>
        <w:rPr>
          <w:rFonts w:ascii="Times" w:eastAsia="Times New Roman" w:hAnsi="Times"/>
          <w:sz w:val="24"/>
          <w:szCs w:val="24"/>
        </w:rPr>
        <w:t>lges opp direkte med Parat</w:t>
      </w:r>
      <w:r w:rsidR="00636E33">
        <w:rPr>
          <w:rFonts w:ascii="Times" w:eastAsia="Times New Roman" w:hAnsi="Times"/>
          <w:sz w:val="24"/>
          <w:szCs w:val="24"/>
        </w:rPr>
        <w:t xml:space="preserve">. </w:t>
      </w:r>
      <w:r>
        <w:rPr>
          <w:rFonts w:ascii="Times" w:eastAsia="Times New Roman" w:hAnsi="Times"/>
          <w:sz w:val="24"/>
          <w:szCs w:val="24"/>
        </w:rPr>
        <w:t xml:space="preserve"> </w:t>
      </w:r>
      <w:bookmarkStart w:id="6" w:name="_GoBack"/>
      <w:bookmarkEnd w:id="6"/>
      <w:r w:rsidR="003A3C52">
        <w:rPr>
          <w:color w:val="000000"/>
          <w:sz w:val="24"/>
          <w:szCs w:val="24"/>
        </w:rPr>
        <w:br/>
      </w:r>
    </w:p>
    <w:p w:rsidR="006E785B" w:rsidRDefault="006E785B" w:rsidP="006E785B">
      <w:pPr>
        <w:pStyle w:val="NormalWeb"/>
        <w:ind w:left="1080"/>
        <w:rPr>
          <w:color w:val="000000"/>
          <w:sz w:val="24"/>
          <w:szCs w:val="24"/>
        </w:rPr>
      </w:pPr>
    </w:p>
    <w:sectPr w:rsidR="006E785B" w:rsidSect="002D58BC">
      <w:headerReference w:type="default" r:id="rId8"/>
      <w:headerReference w:type="first" r:id="rId9"/>
      <w:footerReference w:type="first" r:id="rId10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EE4666">
    <w:pPr>
      <w:pStyle w:val="Footer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Footer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636E33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636E33">
      <w:t>4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3C77B9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3C77B9">
      <w:t>4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A65758" w:rsidP="00A65758">
          <w:pPr>
            <w:pStyle w:val="DatoRefFyllInn"/>
          </w:pPr>
          <w:bookmarkStart w:id="9" w:name="VarDato"/>
          <w:bookmarkEnd w:id="9"/>
          <w:r>
            <w:t>3.6</w:t>
          </w:r>
          <w:r w:rsidR="004C2CB4">
            <w:t>.201</w:t>
          </w:r>
          <w:r w:rsidR="00B526DC">
            <w:t>9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368FD"/>
    <w:multiLevelType w:val="hybridMultilevel"/>
    <w:tmpl w:val="55E24AEA"/>
    <w:lvl w:ilvl="0" w:tplc="18CEDA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1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9086B"/>
    <w:rsid w:val="0009654B"/>
    <w:rsid w:val="00096847"/>
    <w:rsid w:val="0009768A"/>
    <w:rsid w:val="000A0B3B"/>
    <w:rsid w:val="000A3FBF"/>
    <w:rsid w:val="000A494C"/>
    <w:rsid w:val="000A4C19"/>
    <w:rsid w:val="000A6350"/>
    <w:rsid w:val="000B1366"/>
    <w:rsid w:val="000B1D6B"/>
    <w:rsid w:val="000B1DBC"/>
    <w:rsid w:val="000B2AF2"/>
    <w:rsid w:val="000B5E3B"/>
    <w:rsid w:val="000B67D4"/>
    <w:rsid w:val="000B78EF"/>
    <w:rsid w:val="000C69FC"/>
    <w:rsid w:val="000D024C"/>
    <w:rsid w:val="000D211B"/>
    <w:rsid w:val="000D2DFA"/>
    <w:rsid w:val="000D4AD7"/>
    <w:rsid w:val="000D69F0"/>
    <w:rsid w:val="000E18AC"/>
    <w:rsid w:val="000E791F"/>
    <w:rsid w:val="000F194F"/>
    <w:rsid w:val="000F3702"/>
    <w:rsid w:val="000F5123"/>
    <w:rsid w:val="001004FC"/>
    <w:rsid w:val="0010141F"/>
    <w:rsid w:val="00103DBB"/>
    <w:rsid w:val="0010730A"/>
    <w:rsid w:val="001106F8"/>
    <w:rsid w:val="00111E21"/>
    <w:rsid w:val="0011635E"/>
    <w:rsid w:val="0012152F"/>
    <w:rsid w:val="0012153F"/>
    <w:rsid w:val="00123506"/>
    <w:rsid w:val="001273DA"/>
    <w:rsid w:val="00127D22"/>
    <w:rsid w:val="0013676B"/>
    <w:rsid w:val="001407C7"/>
    <w:rsid w:val="001458A9"/>
    <w:rsid w:val="00147CDC"/>
    <w:rsid w:val="0015079D"/>
    <w:rsid w:val="00151265"/>
    <w:rsid w:val="00157808"/>
    <w:rsid w:val="001606C8"/>
    <w:rsid w:val="001650EA"/>
    <w:rsid w:val="00165253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0B0F"/>
    <w:rsid w:val="001B548B"/>
    <w:rsid w:val="001B5892"/>
    <w:rsid w:val="001B65AA"/>
    <w:rsid w:val="001B7FE3"/>
    <w:rsid w:val="001C4A0E"/>
    <w:rsid w:val="001C64DE"/>
    <w:rsid w:val="001D376D"/>
    <w:rsid w:val="001D6FD1"/>
    <w:rsid w:val="001E05A7"/>
    <w:rsid w:val="001E4DB1"/>
    <w:rsid w:val="001F06C9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20471"/>
    <w:rsid w:val="002218B5"/>
    <w:rsid w:val="00221C2C"/>
    <w:rsid w:val="0022276B"/>
    <w:rsid w:val="00222839"/>
    <w:rsid w:val="002324B6"/>
    <w:rsid w:val="002326DA"/>
    <w:rsid w:val="002363F0"/>
    <w:rsid w:val="00236AE9"/>
    <w:rsid w:val="00240664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1963"/>
    <w:rsid w:val="00292E0C"/>
    <w:rsid w:val="00293FD2"/>
    <w:rsid w:val="00294942"/>
    <w:rsid w:val="00295FF5"/>
    <w:rsid w:val="002A6CAB"/>
    <w:rsid w:val="002B2422"/>
    <w:rsid w:val="002B5EAF"/>
    <w:rsid w:val="002B6ED7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B9"/>
    <w:rsid w:val="003523C5"/>
    <w:rsid w:val="00352B3C"/>
    <w:rsid w:val="00352D7A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0742"/>
    <w:rsid w:val="003A3B5C"/>
    <w:rsid w:val="003A3C52"/>
    <w:rsid w:val="003A4405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C77B9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E7C86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47113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5569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A5E57"/>
    <w:rsid w:val="005B3945"/>
    <w:rsid w:val="005B46BF"/>
    <w:rsid w:val="005C2D7D"/>
    <w:rsid w:val="005D1719"/>
    <w:rsid w:val="005D38DC"/>
    <w:rsid w:val="005E10A4"/>
    <w:rsid w:val="005E3E71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5FA6"/>
    <w:rsid w:val="0062105C"/>
    <w:rsid w:val="0062181D"/>
    <w:rsid w:val="00625174"/>
    <w:rsid w:val="00626603"/>
    <w:rsid w:val="0062698E"/>
    <w:rsid w:val="00630AAC"/>
    <w:rsid w:val="0063225F"/>
    <w:rsid w:val="00636E33"/>
    <w:rsid w:val="0064115C"/>
    <w:rsid w:val="006416D4"/>
    <w:rsid w:val="00650B34"/>
    <w:rsid w:val="00654E58"/>
    <w:rsid w:val="006557AE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A582D"/>
    <w:rsid w:val="006B34F3"/>
    <w:rsid w:val="006C02E0"/>
    <w:rsid w:val="006D0E76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336F"/>
    <w:rsid w:val="00824E41"/>
    <w:rsid w:val="0083264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01F4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3794B"/>
    <w:rsid w:val="00942CAC"/>
    <w:rsid w:val="009468E8"/>
    <w:rsid w:val="00950B6E"/>
    <w:rsid w:val="0095172C"/>
    <w:rsid w:val="00951FC5"/>
    <w:rsid w:val="00954215"/>
    <w:rsid w:val="00954BF1"/>
    <w:rsid w:val="009558F3"/>
    <w:rsid w:val="00956BEC"/>
    <w:rsid w:val="00957ACC"/>
    <w:rsid w:val="00960B3A"/>
    <w:rsid w:val="009629FF"/>
    <w:rsid w:val="00963ED3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E7EF4"/>
    <w:rsid w:val="009F1ED1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36CA8"/>
    <w:rsid w:val="00A47518"/>
    <w:rsid w:val="00A51FA5"/>
    <w:rsid w:val="00A53B9F"/>
    <w:rsid w:val="00A557FD"/>
    <w:rsid w:val="00A651D0"/>
    <w:rsid w:val="00A65758"/>
    <w:rsid w:val="00A763D6"/>
    <w:rsid w:val="00A81138"/>
    <w:rsid w:val="00A81B4A"/>
    <w:rsid w:val="00A82320"/>
    <w:rsid w:val="00A83D62"/>
    <w:rsid w:val="00A840D5"/>
    <w:rsid w:val="00A843F7"/>
    <w:rsid w:val="00A845EC"/>
    <w:rsid w:val="00A85978"/>
    <w:rsid w:val="00A90ACB"/>
    <w:rsid w:val="00A92918"/>
    <w:rsid w:val="00A9765F"/>
    <w:rsid w:val="00AA07DD"/>
    <w:rsid w:val="00AA464D"/>
    <w:rsid w:val="00AB2D72"/>
    <w:rsid w:val="00AB376E"/>
    <w:rsid w:val="00AB658D"/>
    <w:rsid w:val="00AB78F3"/>
    <w:rsid w:val="00AC5FB4"/>
    <w:rsid w:val="00AD3E39"/>
    <w:rsid w:val="00AD4931"/>
    <w:rsid w:val="00AD5918"/>
    <w:rsid w:val="00AE2D1E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36C19"/>
    <w:rsid w:val="00B37BEE"/>
    <w:rsid w:val="00B400DF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4487"/>
    <w:rsid w:val="00B6624E"/>
    <w:rsid w:val="00B71075"/>
    <w:rsid w:val="00B75118"/>
    <w:rsid w:val="00B80C53"/>
    <w:rsid w:val="00B84AA1"/>
    <w:rsid w:val="00B87752"/>
    <w:rsid w:val="00B92FAC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6C44"/>
    <w:rsid w:val="00C07F90"/>
    <w:rsid w:val="00C11E59"/>
    <w:rsid w:val="00C126D7"/>
    <w:rsid w:val="00C15CEE"/>
    <w:rsid w:val="00C208C4"/>
    <w:rsid w:val="00C21879"/>
    <w:rsid w:val="00C32BE5"/>
    <w:rsid w:val="00C34BE2"/>
    <w:rsid w:val="00C44781"/>
    <w:rsid w:val="00C5434D"/>
    <w:rsid w:val="00C5644E"/>
    <w:rsid w:val="00C6072D"/>
    <w:rsid w:val="00C61AD6"/>
    <w:rsid w:val="00C6447F"/>
    <w:rsid w:val="00C65118"/>
    <w:rsid w:val="00C707E7"/>
    <w:rsid w:val="00C71610"/>
    <w:rsid w:val="00C7375D"/>
    <w:rsid w:val="00C75A91"/>
    <w:rsid w:val="00C80557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BF8"/>
    <w:rsid w:val="00CC3869"/>
    <w:rsid w:val="00CC7CF8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7F3"/>
    <w:rsid w:val="00D11F26"/>
    <w:rsid w:val="00D12F9A"/>
    <w:rsid w:val="00D131A5"/>
    <w:rsid w:val="00D24B37"/>
    <w:rsid w:val="00D2584D"/>
    <w:rsid w:val="00D25A2E"/>
    <w:rsid w:val="00D268F2"/>
    <w:rsid w:val="00D30FBA"/>
    <w:rsid w:val="00D33A4A"/>
    <w:rsid w:val="00D35B40"/>
    <w:rsid w:val="00D36557"/>
    <w:rsid w:val="00D42B26"/>
    <w:rsid w:val="00D438FF"/>
    <w:rsid w:val="00D46667"/>
    <w:rsid w:val="00D50640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5520"/>
    <w:rsid w:val="00D96D69"/>
    <w:rsid w:val="00DA2404"/>
    <w:rsid w:val="00DB12A2"/>
    <w:rsid w:val="00DB327E"/>
    <w:rsid w:val="00DB6FC6"/>
    <w:rsid w:val="00DB7D58"/>
    <w:rsid w:val="00DB7E93"/>
    <w:rsid w:val="00DC03D7"/>
    <w:rsid w:val="00DC48DA"/>
    <w:rsid w:val="00DD0BB1"/>
    <w:rsid w:val="00DD2AF8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2A92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5A2A"/>
    <w:rsid w:val="00E95A42"/>
    <w:rsid w:val="00E96B16"/>
    <w:rsid w:val="00E9716D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C7108"/>
    <w:rsid w:val="00FC7CFC"/>
    <w:rsid w:val="00FD0D64"/>
    <w:rsid w:val="00FD29D6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144711D7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Header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Header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Header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Heading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alloonTex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Heading1"/>
    <w:rPr>
      <w:b w:val="0"/>
      <w:sz w:val="2"/>
    </w:rPr>
  </w:style>
  <w:style w:type="paragraph" w:styleId="ListParagraph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rsid w:val="004376E2"/>
    <w:rPr>
      <w:color w:val="0000FF"/>
      <w:u w:val="single"/>
    </w:rPr>
  </w:style>
  <w:style w:type="character" w:styleId="FollowedHyperlink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21C2C"/>
  </w:style>
  <w:style w:type="paragraph" w:styleId="NormalWeb">
    <w:name w:val="Normal (Web)"/>
    <w:basedOn w:val="Normal"/>
    <w:uiPriority w:val="99"/>
    <w:semiHidden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nsida.ntnu.no/wiki/-/wiki/Norsk/ABE-reform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1128</Words>
  <Characters>7994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3</cp:revision>
  <cp:lastPrinted>2013-02-06T13:41:00Z</cp:lastPrinted>
  <dcterms:created xsi:type="dcterms:W3CDTF">2019-06-19T06:09:00Z</dcterms:created>
  <dcterms:modified xsi:type="dcterms:W3CDTF">2019-06-19T06:11:00Z</dcterms:modified>
</cp:coreProperties>
</file>