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B544" w14:textId="77777777" w:rsidR="00115A35" w:rsidRPr="00891279" w:rsidRDefault="001575EC">
      <w:pPr>
        <w:rPr>
          <w:b/>
          <w:lang w:val="en-GB"/>
        </w:rPr>
      </w:pPr>
      <w:r w:rsidRPr="00891279">
        <w:rPr>
          <w:rFonts w:ascii="Calibri" w:eastAsia="Calibri" w:hAnsi="Calibri" w:cs="Calibri"/>
          <w:b/>
          <w:bdr w:val="nil"/>
          <w:lang w:val="en-GB"/>
        </w:rPr>
        <w:t>Recording exposure of student groups in connection with laboratory courses</w:t>
      </w:r>
    </w:p>
    <w:p w14:paraId="3C5CC027" w14:textId="77777777" w:rsidR="00C26943" w:rsidRPr="00891279" w:rsidRDefault="009861EF">
      <w:pPr>
        <w:rPr>
          <w:lang w:val="en-GB"/>
        </w:rPr>
      </w:pPr>
    </w:p>
    <w:p w14:paraId="4D4478D3" w14:textId="77777777" w:rsidR="000058A3" w:rsidRPr="00891279" w:rsidRDefault="001575EC" w:rsidP="004E1CC8">
      <w:pPr>
        <w:pStyle w:val="Listeavsnitt"/>
        <w:numPr>
          <w:ilvl w:val="0"/>
          <w:numId w:val="1"/>
        </w:numPr>
        <w:rPr>
          <w:lang w:val="en-GB"/>
        </w:rPr>
      </w:pPr>
      <w:r w:rsidRPr="00891279">
        <w:rPr>
          <w:rFonts w:ascii="Calibri" w:eastAsia="Calibri" w:hAnsi="Calibri" w:cs="Calibri"/>
          <w:bdr w:val="nil"/>
          <w:lang w:val="en-GB"/>
        </w:rPr>
        <w:t xml:space="preserve">Create a user for the lab course in the substance index, Eco Archive. See separate instructions below. Provides user access to all necessary locations, i.e. all rooms necessary to attend the lab course. </w:t>
      </w:r>
    </w:p>
    <w:p w14:paraId="56DC1CA1" w14:textId="77777777" w:rsidR="000058A3" w:rsidRPr="00891279" w:rsidRDefault="001575EC" w:rsidP="000058A3">
      <w:pPr>
        <w:pStyle w:val="Listeavsnitt"/>
        <w:numPr>
          <w:ilvl w:val="1"/>
          <w:numId w:val="1"/>
        </w:numPr>
        <w:rPr>
          <w:lang w:val="en-GB"/>
        </w:rPr>
      </w:pPr>
      <w:r w:rsidRPr="00891279">
        <w:rPr>
          <w:rFonts w:ascii="Calibri" w:eastAsia="Calibri" w:hAnsi="Calibri" w:cs="Calibri"/>
          <w:bdr w:val="nil"/>
          <w:lang w:val="en-GB"/>
        </w:rPr>
        <w:t xml:space="preserve">Administrator access is </w:t>
      </w:r>
      <w:r w:rsidR="00891279" w:rsidRPr="00891279">
        <w:rPr>
          <w:rFonts w:ascii="Calibri" w:eastAsia="Calibri" w:hAnsi="Calibri" w:cs="Calibri"/>
          <w:bdr w:val="nil"/>
          <w:lang w:val="en-GB"/>
        </w:rPr>
        <w:t>required</w:t>
      </w:r>
      <w:r w:rsidRPr="00891279">
        <w:rPr>
          <w:rFonts w:ascii="Calibri" w:eastAsia="Calibri" w:hAnsi="Calibri" w:cs="Calibri"/>
          <w:bdr w:val="nil"/>
          <w:lang w:val="en-GB"/>
        </w:rPr>
        <w:t xml:space="preserve"> to create users. </w:t>
      </w:r>
    </w:p>
    <w:p w14:paraId="55432E7E" w14:textId="77777777" w:rsidR="002627C1" w:rsidRPr="00891279" w:rsidRDefault="001575EC" w:rsidP="00235E55">
      <w:pPr>
        <w:pStyle w:val="Listeavsnitt"/>
        <w:numPr>
          <w:ilvl w:val="0"/>
          <w:numId w:val="1"/>
        </w:numPr>
        <w:rPr>
          <w:lang w:val="en-GB"/>
        </w:rPr>
      </w:pPr>
      <w:r w:rsidRPr="00891279">
        <w:rPr>
          <w:rFonts w:ascii="Calibri" w:eastAsia="Calibri" w:hAnsi="Calibri" w:cs="Calibri"/>
          <w:bdr w:val="nil"/>
          <w:lang w:val="en-GB"/>
        </w:rPr>
        <w:t>Create a case number in ePhorte for the applicable lab course. A new case number must be created for each edition of the lab course.</w:t>
      </w:r>
    </w:p>
    <w:p w14:paraId="0D5B8818" w14:textId="77777777" w:rsidR="00206A9F" w:rsidRPr="00891279" w:rsidRDefault="001575EC" w:rsidP="00235E55">
      <w:pPr>
        <w:ind w:left="360"/>
        <w:rPr>
          <w:b/>
          <w:lang w:val="en-GB"/>
        </w:rPr>
      </w:pPr>
      <w:r w:rsidRPr="00891279">
        <w:rPr>
          <w:rFonts w:ascii="Calibri" w:eastAsia="Calibri" w:hAnsi="Calibri" w:cs="Calibri"/>
          <w:b/>
          <w:bdr w:val="nil"/>
          <w:lang w:val="en-GB"/>
        </w:rPr>
        <w:t>After creating the user, it is possible to record exposure at the lab course:</w:t>
      </w:r>
    </w:p>
    <w:p w14:paraId="0B80BEEA" w14:textId="77777777" w:rsidR="002627C1" w:rsidRPr="00891279" w:rsidRDefault="001575EC" w:rsidP="001437BD">
      <w:pPr>
        <w:pStyle w:val="Listeavsnitt"/>
        <w:numPr>
          <w:ilvl w:val="1"/>
          <w:numId w:val="1"/>
        </w:numPr>
        <w:rPr>
          <w:b/>
          <w:lang w:val="en-GB"/>
        </w:rPr>
      </w:pPr>
      <w:r w:rsidRPr="00891279">
        <w:rPr>
          <w:rFonts w:ascii="Calibri" w:eastAsia="Calibri" w:hAnsi="Calibri" w:cs="Calibri"/>
          <w:bdr w:val="nil"/>
          <w:lang w:val="en-GB"/>
        </w:rPr>
        <w:t>Log the user in to the lab course.</w:t>
      </w:r>
    </w:p>
    <w:p w14:paraId="6528C157" w14:textId="6D31D875" w:rsidR="002627C1" w:rsidRPr="00257606" w:rsidRDefault="00257606" w:rsidP="001437BD">
      <w:pPr>
        <w:pStyle w:val="Listeavsnitt"/>
        <w:numPr>
          <w:ilvl w:val="1"/>
          <w:numId w:val="1"/>
        </w:numPr>
        <w:rPr>
          <w:b/>
          <w:lang w:val="en-US"/>
        </w:rPr>
      </w:pPr>
      <w:r w:rsidRPr="00257606">
        <w:rPr>
          <w:rFonts w:ascii="Calibri" w:eastAsia="Calibri" w:hAnsi="Calibri" w:cs="Calibri"/>
          <w:bdr w:val="nil"/>
          <w:lang w:val="en-US"/>
        </w:rPr>
        <w:t>Select "Administration", "Exposure" and "Create new exposure</w:t>
      </w:r>
      <w:r w:rsidR="001575EC" w:rsidRPr="00257606">
        <w:rPr>
          <w:rFonts w:ascii="Calibri" w:eastAsia="Calibri" w:hAnsi="Calibri" w:cs="Calibri"/>
          <w:bdr w:val="nil"/>
          <w:lang w:val="en-US"/>
        </w:rPr>
        <w:t>".</w:t>
      </w:r>
    </w:p>
    <w:p w14:paraId="678E187F" w14:textId="2FC5FBC1" w:rsidR="002627C1" w:rsidRPr="00891279" w:rsidRDefault="001575EC" w:rsidP="001437BD">
      <w:pPr>
        <w:pStyle w:val="Listeavsnitt"/>
        <w:numPr>
          <w:ilvl w:val="1"/>
          <w:numId w:val="1"/>
        </w:numPr>
        <w:rPr>
          <w:b/>
          <w:lang w:val="en-GB"/>
        </w:rPr>
      </w:pPr>
      <w:r w:rsidRPr="00891279">
        <w:rPr>
          <w:rFonts w:ascii="Calibri" w:eastAsia="Calibri" w:hAnsi="Calibri" w:cs="Calibri"/>
          <w:bdr w:val="nil"/>
          <w:lang w:val="en-GB"/>
        </w:rPr>
        <w:t>Sel</w:t>
      </w:r>
      <w:r w:rsidR="00257606">
        <w:rPr>
          <w:rFonts w:ascii="Calibri" w:eastAsia="Calibri" w:hAnsi="Calibri" w:cs="Calibri"/>
          <w:bdr w:val="nil"/>
          <w:lang w:val="en-GB"/>
        </w:rPr>
        <w:t>ect the lab course as "Exposed</w:t>
      </w:r>
      <w:r w:rsidRPr="00891279">
        <w:rPr>
          <w:rFonts w:ascii="Calibri" w:eastAsia="Calibri" w:hAnsi="Calibri" w:cs="Calibri"/>
          <w:bdr w:val="nil"/>
          <w:lang w:val="en-GB"/>
        </w:rPr>
        <w:t xml:space="preserve"> person".</w:t>
      </w:r>
    </w:p>
    <w:p w14:paraId="514E9D92" w14:textId="201639A4" w:rsidR="002627C1" w:rsidRPr="00891279" w:rsidRDefault="001575EC" w:rsidP="001437BD">
      <w:pPr>
        <w:pStyle w:val="Listeavsnitt"/>
        <w:numPr>
          <w:ilvl w:val="1"/>
          <w:numId w:val="1"/>
        </w:numPr>
        <w:rPr>
          <w:b/>
          <w:lang w:val="en-GB"/>
        </w:rPr>
      </w:pPr>
      <w:r w:rsidRPr="00891279">
        <w:rPr>
          <w:rFonts w:ascii="Calibri" w:eastAsia="Calibri" w:hAnsi="Calibri" w:cs="Calibri"/>
          <w:bdr w:val="nil"/>
          <w:lang w:val="en-GB"/>
        </w:rPr>
        <w:t>Add the ePho</w:t>
      </w:r>
      <w:r w:rsidR="00257606">
        <w:rPr>
          <w:rFonts w:ascii="Calibri" w:eastAsia="Calibri" w:hAnsi="Calibri" w:cs="Calibri"/>
          <w:bdr w:val="nil"/>
          <w:lang w:val="en-GB"/>
        </w:rPr>
        <w:t>rte case number under "Comments</w:t>
      </w:r>
      <w:r w:rsidRPr="00891279">
        <w:rPr>
          <w:rFonts w:ascii="Calibri" w:eastAsia="Calibri" w:hAnsi="Calibri" w:cs="Calibri"/>
          <w:bdr w:val="nil"/>
          <w:lang w:val="en-GB"/>
        </w:rPr>
        <w:t xml:space="preserve">". </w:t>
      </w:r>
    </w:p>
    <w:p w14:paraId="4FFFD749" w14:textId="77777777" w:rsidR="002627C1" w:rsidRPr="00891279" w:rsidRDefault="009861EF" w:rsidP="001437BD">
      <w:pPr>
        <w:pStyle w:val="Listeavsnitt"/>
        <w:ind w:left="1440"/>
        <w:rPr>
          <w:b/>
          <w:lang w:val="en-GB"/>
        </w:rPr>
      </w:pPr>
    </w:p>
    <w:p w14:paraId="24F2DEEB" w14:textId="7E8D2DF4" w:rsidR="007C59D3" w:rsidRPr="00F25C98" w:rsidRDefault="00F25C98" w:rsidP="001437BD">
      <w:pPr>
        <w:rPr>
          <w:i/>
          <w:lang w:val="en-GB"/>
        </w:rPr>
      </w:pPr>
      <w:r>
        <w:rPr>
          <w:noProof/>
          <w:lang w:eastAsia="nb-NO"/>
        </w:rPr>
        <w:drawing>
          <wp:inline distT="0" distB="0" distL="0" distR="0" wp14:anchorId="0928E1AE" wp14:editId="2BEE1BB0">
            <wp:extent cx="5731510" cy="381381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813810"/>
                    </a:xfrm>
                    <a:prstGeom prst="rect">
                      <a:avLst/>
                    </a:prstGeom>
                  </pic:spPr>
                </pic:pic>
              </a:graphicData>
            </a:graphic>
          </wp:inline>
        </w:drawing>
      </w:r>
    </w:p>
    <w:p w14:paraId="145E9738" w14:textId="77777777" w:rsidR="002627C1" w:rsidRPr="00891279" w:rsidRDefault="009861EF" w:rsidP="001437BD">
      <w:pPr>
        <w:pStyle w:val="Listeavsnitt"/>
        <w:rPr>
          <w:lang w:val="en-GB"/>
        </w:rPr>
      </w:pPr>
    </w:p>
    <w:p w14:paraId="0BDBFB84" w14:textId="77777777" w:rsidR="007C59D3" w:rsidRPr="00891279" w:rsidRDefault="009861EF" w:rsidP="00B54659">
      <w:pPr>
        <w:pStyle w:val="Listeavsnitt"/>
        <w:rPr>
          <w:lang w:val="en-GB"/>
        </w:rPr>
      </w:pPr>
    </w:p>
    <w:p w14:paraId="114CA4F6" w14:textId="77777777" w:rsidR="00A204D7" w:rsidRPr="00891279" w:rsidRDefault="001575EC" w:rsidP="00A204D7">
      <w:pPr>
        <w:pStyle w:val="Listeavsnitt"/>
        <w:numPr>
          <w:ilvl w:val="0"/>
          <w:numId w:val="1"/>
        </w:numPr>
        <w:rPr>
          <w:lang w:val="en-GB"/>
        </w:rPr>
      </w:pPr>
      <w:r w:rsidRPr="00891279">
        <w:rPr>
          <w:rFonts w:ascii="Calibri" w:eastAsia="Calibri" w:hAnsi="Calibri" w:cs="Calibri"/>
          <w:bdr w:val="nil"/>
          <w:lang w:val="en-GB"/>
        </w:rPr>
        <w:t>From FS, retrieve the list of students participating in the lab course in year/semester X. The list must contain the students’ names and personal identification numbers.</w:t>
      </w:r>
    </w:p>
    <w:p w14:paraId="6999E385" w14:textId="314D21FA" w:rsidR="00257606" w:rsidRPr="00257606" w:rsidRDefault="001575EC" w:rsidP="00AC3518">
      <w:pPr>
        <w:pStyle w:val="Listeavsnitt"/>
        <w:numPr>
          <w:ilvl w:val="1"/>
          <w:numId w:val="1"/>
        </w:numPr>
        <w:rPr>
          <w:lang w:val="en-GB"/>
        </w:rPr>
      </w:pPr>
      <w:r w:rsidRPr="00257606">
        <w:rPr>
          <w:rFonts w:ascii="Calibri" w:eastAsia="Calibri" w:hAnsi="Calibri" w:cs="Calibri"/>
          <w:bdr w:val="nil"/>
          <w:lang w:val="en-GB"/>
        </w:rPr>
        <w:t>The student advisers can help retrieving the list from FS. List of faculty student advisers</w:t>
      </w:r>
      <w:r w:rsidR="00257606" w:rsidRPr="00257606">
        <w:rPr>
          <w:rFonts w:ascii="Calibri" w:eastAsia="Calibri" w:hAnsi="Calibri" w:cs="Calibri"/>
          <w:bdr w:val="nil"/>
          <w:lang w:val="en-GB"/>
        </w:rPr>
        <w:t>:</w:t>
      </w:r>
      <w:r w:rsidRPr="00257606">
        <w:rPr>
          <w:rFonts w:ascii="Calibri" w:eastAsia="Calibri" w:hAnsi="Calibri" w:cs="Calibri"/>
          <w:bdr w:val="nil"/>
          <w:lang w:val="en-GB"/>
        </w:rPr>
        <w:t xml:space="preserve"> </w:t>
      </w:r>
      <w:hyperlink r:id="rId7" w:history="1">
        <w:r w:rsidR="00257606" w:rsidRPr="00257606">
          <w:rPr>
            <w:rStyle w:val="Hyperkobling"/>
            <w:lang w:val="en-GB"/>
          </w:rPr>
          <w:t>https://innsida.ntnu.no/web/guest/wiki/-/wiki/English/Student+guidance</w:t>
        </w:r>
      </w:hyperlink>
    </w:p>
    <w:p w14:paraId="60D76139" w14:textId="77777777" w:rsidR="00A204D7" w:rsidRPr="00891279" w:rsidRDefault="001575EC" w:rsidP="00A204D7">
      <w:pPr>
        <w:pStyle w:val="Listeavsnitt"/>
        <w:numPr>
          <w:ilvl w:val="0"/>
          <w:numId w:val="1"/>
        </w:numPr>
        <w:rPr>
          <w:lang w:val="en-GB"/>
        </w:rPr>
      </w:pPr>
      <w:r w:rsidRPr="00891279">
        <w:rPr>
          <w:rFonts w:ascii="Calibri" w:eastAsia="Calibri" w:hAnsi="Calibri" w:cs="Calibri"/>
          <w:bdr w:val="nil"/>
          <w:lang w:val="en-GB"/>
        </w:rPr>
        <w:t xml:space="preserve">The list is archived as a journal entry under the appropriate case number </w:t>
      </w:r>
      <w:r w:rsidR="00891279" w:rsidRPr="00891279">
        <w:rPr>
          <w:rFonts w:ascii="Calibri" w:eastAsia="Calibri" w:hAnsi="Calibri" w:cs="Calibri"/>
          <w:bdr w:val="nil"/>
          <w:lang w:val="en-GB"/>
        </w:rPr>
        <w:t>in</w:t>
      </w:r>
      <w:r w:rsidRPr="00891279">
        <w:rPr>
          <w:rFonts w:ascii="Calibri" w:eastAsia="Calibri" w:hAnsi="Calibri" w:cs="Calibri"/>
          <w:bdr w:val="nil"/>
          <w:lang w:val="en-GB"/>
        </w:rPr>
        <w:t xml:space="preserve"> ePhorte </w:t>
      </w:r>
    </w:p>
    <w:p w14:paraId="41B9A0F2" w14:textId="77777777" w:rsidR="00A204D7" w:rsidRPr="00891279" w:rsidRDefault="001575EC" w:rsidP="00A204D7">
      <w:pPr>
        <w:pStyle w:val="Listeavsnitt"/>
        <w:numPr>
          <w:ilvl w:val="1"/>
          <w:numId w:val="1"/>
        </w:numPr>
        <w:rPr>
          <w:i/>
          <w:lang w:val="en-GB"/>
        </w:rPr>
      </w:pPr>
      <w:r w:rsidRPr="00891279">
        <w:rPr>
          <w:rFonts w:ascii="Calibri" w:eastAsia="Calibri" w:hAnsi="Calibri" w:cs="Calibri"/>
          <w:bdr w:val="nil"/>
          <w:lang w:val="en-GB"/>
        </w:rPr>
        <w:t xml:space="preserve">The journal entry containing the list should be given access code U: </w:t>
      </w:r>
      <w:r w:rsidRPr="00891279">
        <w:rPr>
          <w:rFonts w:ascii="Calibri" w:eastAsia="Calibri" w:hAnsi="Calibri" w:cs="Calibri"/>
          <w:i/>
          <w:bdr w:val="nil"/>
          <w:lang w:val="en-GB"/>
        </w:rPr>
        <w:t xml:space="preserve">The Freedom of Information Act §13 and the Public Administration Act  §13 </w:t>
      </w:r>
      <w:r w:rsidRPr="00891279">
        <w:rPr>
          <w:rFonts w:ascii="Calibri" w:eastAsia="Calibri" w:hAnsi="Calibri" w:cs="Calibri"/>
          <w:bdr w:val="nil"/>
          <w:lang w:val="en-GB"/>
        </w:rPr>
        <w:t>–</w:t>
      </w:r>
      <w:r w:rsidRPr="00891279">
        <w:rPr>
          <w:rFonts w:ascii="Calibri" w:eastAsia="Calibri" w:hAnsi="Calibri" w:cs="Calibri"/>
          <w:i/>
          <w:bdr w:val="nil"/>
          <w:lang w:val="en-GB"/>
        </w:rPr>
        <w:t xml:space="preserve"> Confidentiality</w:t>
      </w:r>
    </w:p>
    <w:p w14:paraId="410441B6" w14:textId="77777777" w:rsidR="001A1B2C" w:rsidRPr="00891279" w:rsidRDefault="001575EC" w:rsidP="001A1B2C">
      <w:pPr>
        <w:rPr>
          <w:b/>
          <w:lang w:val="en-GB"/>
        </w:rPr>
      </w:pPr>
      <w:r w:rsidRPr="00891279">
        <w:rPr>
          <w:rFonts w:ascii="Calibri" w:eastAsia="Calibri" w:hAnsi="Calibri" w:cs="Calibri"/>
          <w:b/>
          <w:bdr w:val="nil"/>
          <w:lang w:val="en-GB"/>
        </w:rPr>
        <w:t>For information:</w:t>
      </w:r>
    </w:p>
    <w:p w14:paraId="5B59CB0B" w14:textId="77777777" w:rsidR="00A204D7" w:rsidRPr="00891279" w:rsidRDefault="001575EC" w:rsidP="006A747B">
      <w:pPr>
        <w:pStyle w:val="Listeavsnitt"/>
        <w:numPr>
          <w:ilvl w:val="0"/>
          <w:numId w:val="1"/>
        </w:numPr>
        <w:rPr>
          <w:i/>
          <w:lang w:val="en-GB"/>
        </w:rPr>
      </w:pPr>
      <w:r w:rsidRPr="00891279">
        <w:rPr>
          <w:rFonts w:ascii="Calibri" w:eastAsia="Calibri" w:hAnsi="Calibri" w:cs="Calibri"/>
          <w:bdr w:val="nil"/>
          <w:lang w:val="en-GB"/>
        </w:rPr>
        <w:t xml:space="preserve">When a list </w:t>
      </w:r>
      <w:r w:rsidR="00891279" w:rsidRPr="00891279">
        <w:rPr>
          <w:rFonts w:ascii="Calibri" w:eastAsia="Calibri" w:hAnsi="Calibri" w:cs="Calibri"/>
          <w:bdr w:val="nil"/>
          <w:lang w:val="en-GB"/>
        </w:rPr>
        <w:t>is</w:t>
      </w:r>
      <w:r w:rsidRPr="00891279">
        <w:rPr>
          <w:rFonts w:ascii="Calibri" w:eastAsia="Calibri" w:hAnsi="Calibri" w:cs="Calibri"/>
          <w:bdr w:val="nil"/>
          <w:lang w:val="en-GB"/>
        </w:rPr>
        <w:t xml:space="preserve"> stored in ePhorte: The required storage time is fulfilled (up to 60 years) (cf. archive adviser and legal adviser).</w:t>
      </w:r>
    </w:p>
    <w:p w14:paraId="1ECF3C5D" w14:textId="77777777" w:rsidR="00904CEF" w:rsidRPr="00891279" w:rsidRDefault="001575EC" w:rsidP="00904CEF">
      <w:pPr>
        <w:pStyle w:val="Listeavsnitt"/>
        <w:numPr>
          <w:ilvl w:val="0"/>
          <w:numId w:val="1"/>
        </w:numPr>
        <w:rPr>
          <w:lang w:val="en-GB"/>
        </w:rPr>
      </w:pPr>
      <w:r w:rsidRPr="00891279">
        <w:rPr>
          <w:rFonts w:ascii="Calibri" w:eastAsia="Calibri" w:hAnsi="Calibri" w:cs="Calibri"/>
          <w:bdr w:val="nil"/>
          <w:lang w:val="en-GB"/>
        </w:rPr>
        <w:t>People who are registered for the lab courses are granted access to their own information upon request.</w:t>
      </w:r>
    </w:p>
    <w:p w14:paraId="0F4B8DAF" w14:textId="77777777" w:rsidR="00904CEF" w:rsidRPr="00891279" w:rsidRDefault="001575EC" w:rsidP="00904CEF">
      <w:pPr>
        <w:pStyle w:val="Listeavsnitt"/>
        <w:numPr>
          <w:ilvl w:val="1"/>
          <w:numId w:val="1"/>
        </w:numPr>
        <w:rPr>
          <w:lang w:val="en-GB"/>
        </w:rPr>
      </w:pPr>
      <w:r w:rsidRPr="00891279">
        <w:rPr>
          <w:rFonts w:ascii="Calibri" w:eastAsia="Calibri" w:hAnsi="Calibri" w:cs="Calibri"/>
          <w:bdr w:val="nil"/>
          <w:lang w:val="en-GB"/>
        </w:rPr>
        <w:t>Such requests are made to the HSE Division (</w:t>
      </w:r>
      <w:hyperlink r:id="rId8" w:history="1">
        <w:r w:rsidRPr="00891279">
          <w:rPr>
            <w:rFonts w:ascii="Calibri" w:eastAsia="Calibri" w:hAnsi="Calibri" w:cs="Calibri"/>
            <w:color w:val="0563C1"/>
            <w:u w:val="single"/>
            <w:lang w:val="en-GB"/>
          </w:rPr>
          <w:t>Arve Johansen</w:t>
        </w:r>
      </w:hyperlink>
      <w:r w:rsidRPr="00891279">
        <w:rPr>
          <w:rFonts w:ascii="Calibri" w:eastAsia="Calibri" w:hAnsi="Calibri" w:cs="Calibri"/>
          <w:lang w:val="en-GB"/>
        </w:rPr>
        <w:t xml:space="preserve"> or </w:t>
      </w:r>
      <w:hyperlink r:id="rId9" w:history="1">
        <w:r w:rsidRPr="00891279">
          <w:rPr>
            <w:rFonts w:ascii="Calibri" w:eastAsia="Calibri" w:hAnsi="Calibri" w:cs="Calibri"/>
            <w:color w:val="0563C1"/>
            <w:u w:val="single"/>
            <w:lang w:val="en-GB"/>
          </w:rPr>
          <w:t>Ann Kristin Sjaastad</w:t>
        </w:r>
      </w:hyperlink>
      <w:r w:rsidRPr="00891279">
        <w:rPr>
          <w:rFonts w:ascii="Calibri" w:eastAsia="Calibri" w:hAnsi="Calibri" w:cs="Calibri"/>
          <w:lang w:val="en-GB"/>
        </w:rPr>
        <w:t>)</w:t>
      </w:r>
    </w:p>
    <w:p w14:paraId="60873A81" w14:textId="77777777" w:rsidR="00904CEF" w:rsidRPr="00891279" w:rsidRDefault="009861EF" w:rsidP="00904CEF">
      <w:pPr>
        <w:pStyle w:val="Listeavsnitt"/>
        <w:rPr>
          <w:lang w:val="en-GB"/>
        </w:rPr>
      </w:pPr>
    </w:p>
    <w:p w14:paraId="3EDC4F17" w14:textId="77777777" w:rsidR="002D53A2" w:rsidRPr="00891279" w:rsidRDefault="001575EC">
      <w:pPr>
        <w:rPr>
          <w:lang w:val="en-GB"/>
        </w:rPr>
      </w:pPr>
      <w:r w:rsidRPr="00891279">
        <w:rPr>
          <w:lang w:val="en-GB"/>
        </w:rPr>
        <w:br w:type="page"/>
      </w:r>
    </w:p>
    <w:p w14:paraId="24D2F23C" w14:textId="77777777" w:rsidR="000058A3" w:rsidRPr="00891279" w:rsidRDefault="001575EC" w:rsidP="00206A9F">
      <w:pPr>
        <w:rPr>
          <w:b/>
          <w:lang w:val="en-GB"/>
        </w:rPr>
      </w:pPr>
      <w:r w:rsidRPr="00891279">
        <w:rPr>
          <w:rFonts w:ascii="Calibri" w:eastAsia="Calibri" w:hAnsi="Calibri" w:cs="Calibri"/>
          <w:b/>
          <w:bdr w:val="nil"/>
          <w:lang w:val="en-GB"/>
        </w:rPr>
        <w:lastRenderedPageBreak/>
        <w:t>Instructions for administrators for creating lab course users:</w:t>
      </w:r>
    </w:p>
    <w:p w14:paraId="4BA3A935" w14:textId="0E4B6604" w:rsidR="002D53A2" w:rsidRPr="00891279" w:rsidRDefault="00795FFF" w:rsidP="001437BD">
      <w:pPr>
        <w:pStyle w:val="Listeavsnitt"/>
        <w:numPr>
          <w:ilvl w:val="0"/>
          <w:numId w:val="2"/>
        </w:numPr>
        <w:rPr>
          <w:b/>
          <w:lang w:val="en-GB"/>
        </w:rPr>
      </w:pPr>
      <w:r>
        <w:rPr>
          <w:rFonts w:ascii="Calibri" w:eastAsia="Calibri" w:hAnsi="Calibri" w:cs="Calibri"/>
          <w:bdr w:val="nil"/>
          <w:lang w:val="en-GB"/>
        </w:rPr>
        <w:t>Click "Administration" and "Users</w:t>
      </w:r>
      <w:r w:rsidR="001575EC" w:rsidRPr="00891279">
        <w:rPr>
          <w:rFonts w:ascii="Calibri" w:eastAsia="Calibri" w:hAnsi="Calibri" w:cs="Calibri"/>
          <w:bdr w:val="nil"/>
          <w:lang w:val="en-GB"/>
        </w:rPr>
        <w:t>":</w:t>
      </w:r>
    </w:p>
    <w:p w14:paraId="609F460C" w14:textId="4F5FE946" w:rsidR="002D53A2" w:rsidRPr="00891279" w:rsidRDefault="00795FFF" w:rsidP="001437BD">
      <w:pPr>
        <w:ind w:left="360"/>
        <w:rPr>
          <w:b/>
          <w:lang w:val="en-GB"/>
        </w:rPr>
      </w:pPr>
      <w:r>
        <w:rPr>
          <w:noProof/>
          <w:lang w:eastAsia="nb-NO"/>
        </w:rPr>
        <w:drawing>
          <wp:inline distT="0" distB="0" distL="0" distR="0" wp14:anchorId="2E6FD6F0" wp14:editId="36755C3A">
            <wp:extent cx="1519094" cy="4107180"/>
            <wp:effectExtent l="0" t="0" r="508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4916" cy="4149957"/>
                    </a:xfrm>
                    <a:prstGeom prst="rect">
                      <a:avLst/>
                    </a:prstGeom>
                  </pic:spPr>
                </pic:pic>
              </a:graphicData>
            </a:graphic>
          </wp:inline>
        </w:drawing>
      </w:r>
    </w:p>
    <w:p w14:paraId="594F147F" w14:textId="77777777" w:rsidR="003A7433" w:rsidRPr="00891279" w:rsidRDefault="009861EF" w:rsidP="001437BD">
      <w:pPr>
        <w:pStyle w:val="Listeavsnitt"/>
        <w:rPr>
          <w:b/>
          <w:lang w:val="en-GB"/>
        </w:rPr>
      </w:pPr>
    </w:p>
    <w:p w14:paraId="49D239AE" w14:textId="0771EB1C" w:rsidR="003A7433" w:rsidRPr="00891279" w:rsidRDefault="00795FFF" w:rsidP="001437BD">
      <w:pPr>
        <w:pStyle w:val="Listeavsnitt"/>
        <w:numPr>
          <w:ilvl w:val="0"/>
          <w:numId w:val="2"/>
        </w:numPr>
        <w:rPr>
          <w:b/>
          <w:lang w:val="en-GB"/>
        </w:rPr>
      </w:pPr>
      <w:r>
        <w:rPr>
          <w:rFonts w:ascii="Calibri" w:eastAsia="Calibri" w:hAnsi="Calibri" w:cs="Calibri"/>
          <w:bdr w:val="nil"/>
          <w:lang w:val="en-GB"/>
        </w:rPr>
        <w:t>Click "Create new user</w:t>
      </w:r>
      <w:r w:rsidR="001575EC" w:rsidRPr="00891279">
        <w:rPr>
          <w:rFonts w:ascii="Calibri" w:eastAsia="Calibri" w:hAnsi="Calibri" w:cs="Calibri"/>
          <w:bdr w:val="nil"/>
          <w:lang w:val="en-GB"/>
        </w:rPr>
        <w:t>":</w:t>
      </w:r>
    </w:p>
    <w:p w14:paraId="20FBB77B" w14:textId="63723016" w:rsidR="003A7433" w:rsidRPr="00891279" w:rsidRDefault="00BC7D4A" w:rsidP="001437BD">
      <w:pPr>
        <w:ind w:left="360"/>
        <w:rPr>
          <w:b/>
          <w:lang w:val="en-GB"/>
        </w:rPr>
      </w:pPr>
      <w:r>
        <w:rPr>
          <w:noProof/>
          <w:lang w:eastAsia="nb-NO"/>
        </w:rPr>
        <w:drawing>
          <wp:inline distT="0" distB="0" distL="0" distR="0" wp14:anchorId="4EF66858" wp14:editId="39789ED5">
            <wp:extent cx="3049952" cy="139446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764" cy="1416320"/>
                    </a:xfrm>
                    <a:prstGeom prst="rect">
                      <a:avLst/>
                    </a:prstGeom>
                  </pic:spPr>
                </pic:pic>
              </a:graphicData>
            </a:graphic>
          </wp:inline>
        </w:drawing>
      </w:r>
    </w:p>
    <w:p w14:paraId="73BAB968" w14:textId="77777777" w:rsidR="003A7433" w:rsidRPr="00891279" w:rsidRDefault="009861EF" w:rsidP="001437BD">
      <w:pPr>
        <w:ind w:left="360"/>
        <w:rPr>
          <w:b/>
          <w:lang w:val="en-GB"/>
        </w:rPr>
      </w:pPr>
    </w:p>
    <w:p w14:paraId="5D67AECF" w14:textId="77777777" w:rsidR="003A7433" w:rsidRPr="00891279" w:rsidRDefault="009861EF" w:rsidP="001437BD">
      <w:pPr>
        <w:ind w:left="360"/>
        <w:rPr>
          <w:b/>
          <w:lang w:val="en-GB"/>
        </w:rPr>
      </w:pPr>
    </w:p>
    <w:p w14:paraId="6DAA27EB" w14:textId="77777777" w:rsidR="003A7433" w:rsidRPr="00891279" w:rsidRDefault="009861EF" w:rsidP="001437BD">
      <w:pPr>
        <w:ind w:left="360"/>
        <w:rPr>
          <w:b/>
          <w:lang w:val="en-GB"/>
        </w:rPr>
      </w:pPr>
    </w:p>
    <w:p w14:paraId="33CA51B7" w14:textId="77777777" w:rsidR="003A7433" w:rsidRPr="00891279" w:rsidRDefault="009861EF" w:rsidP="001437BD">
      <w:pPr>
        <w:ind w:left="360"/>
        <w:rPr>
          <w:b/>
          <w:lang w:val="en-GB"/>
        </w:rPr>
      </w:pPr>
    </w:p>
    <w:p w14:paraId="73ADB052" w14:textId="77777777" w:rsidR="003A7433" w:rsidRPr="00891279" w:rsidRDefault="009861EF" w:rsidP="001437BD">
      <w:pPr>
        <w:ind w:left="360"/>
        <w:rPr>
          <w:b/>
          <w:lang w:val="en-GB"/>
        </w:rPr>
      </w:pPr>
    </w:p>
    <w:p w14:paraId="695227A2" w14:textId="2EABAC9C" w:rsidR="003A7433" w:rsidRDefault="009861EF" w:rsidP="001437BD">
      <w:pPr>
        <w:ind w:left="360"/>
        <w:rPr>
          <w:b/>
          <w:lang w:val="en-GB"/>
        </w:rPr>
      </w:pPr>
    </w:p>
    <w:p w14:paraId="0B09B6BD" w14:textId="77777777" w:rsidR="00BC7D4A" w:rsidRPr="00891279" w:rsidRDefault="00BC7D4A" w:rsidP="001437BD">
      <w:pPr>
        <w:ind w:left="360"/>
        <w:rPr>
          <w:b/>
          <w:lang w:val="en-GB"/>
        </w:rPr>
      </w:pPr>
    </w:p>
    <w:p w14:paraId="0FC756C9" w14:textId="72122B47" w:rsidR="00CC700D" w:rsidRPr="00891279" w:rsidRDefault="00BC7D4A" w:rsidP="003A7433">
      <w:pPr>
        <w:pStyle w:val="Listeavsnitt"/>
        <w:numPr>
          <w:ilvl w:val="0"/>
          <w:numId w:val="2"/>
        </w:numPr>
        <w:rPr>
          <w:lang w:val="en-GB"/>
        </w:rPr>
      </w:pPr>
      <w:r>
        <w:rPr>
          <w:rFonts w:ascii="Calibri" w:eastAsia="Calibri" w:hAnsi="Calibri" w:cs="Calibri"/>
          <w:bdr w:val="nil"/>
          <w:lang w:val="en-GB"/>
        </w:rPr>
        <w:t>Uncheck "Personal</w:t>
      </w:r>
      <w:r w:rsidR="001575EC" w:rsidRPr="00891279">
        <w:rPr>
          <w:rFonts w:ascii="Calibri" w:eastAsia="Calibri" w:hAnsi="Calibri" w:cs="Calibri"/>
          <w:bdr w:val="nil"/>
          <w:lang w:val="en-GB"/>
        </w:rPr>
        <w:t xml:space="preserve"> </w:t>
      </w:r>
      <w:r>
        <w:rPr>
          <w:rFonts w:ascii="Calibri" w:eastAsia="Calibri" w:hAnsi="Calibri" w:cs="Calibri"/>
          <w:bdr w:val="nil"/>
          <w:lang w:val="en-GB"/>
        </w:rPr>
        <w:t>user" and check "Multiuser</w:t>
      </w:r>
      <w:r w:rsidR="001575EC" w:rsidRPr="00891279">
        <w:rPr>
          <w:rFonts w:ascii="Calibri" w:eastAsia="Calibri" w:hAnsi="Calibri" w:cs="Calibri"/>
          <w:bdr w:val="nil"/>
          <w:lang w:val="en-GB"/>
        </w:rPr>
        <w:t>".</w:t>
      </w:r>
    </w:p>
    <w:p w14:paraId="6D5903D4" w14:textId="7114400D" w:rsidR="003A7433" w:rsidRPr="00891279" w:rsidRDefault="001575EC" w:rsidP="003A7433">
      <w:pPr>
        <w:pStyle w:val="Listeavsnitt"/>
        <w:numPr>
          <w:ilvl w:val="0"/>
          <w:numId w:val="2"/>
        </w:numPr>
        <w:rPr>
          <w:lang w:val="en-GB"/>
        </w:rPr>
      </w:pPr>
      <w:r w:rsidRPr="00891279">
        <w:rPr>
          <w:rFonts w:ascii="Calibri" w:eastAsia="Calibri" w:hAnsi="Calibri" w:cs="Calibri"/>
          <w:bdr w:val="nil"/>
          <w:lang w:val="en-GB"/>
        </w:rPr>
        <w:t>Insert the</w:t>
      </w:r>
      <w:r w:rsidR="00BC7D4A">
        <w:rPr>
          <w:rFonts w:ascii="Calibri" w:eastAsia="Calibri" w:hAnsi="Calibri" w:cs="Calibri"/>
          <w:bdr w:val="nil"/>
          <w:lang w:val="en-GB"/>
        </w:rPr>
        <w:t xml:space="preserve"> applicable course code as "Name" and "User name</w:t>
      </w:r>
      <w:r w:rsidRPr="00891279">
        <w:rPr>
          <w:rFonts w:ascii="Calibri" w:eastAsia="Calibri" w:hAnsi="Calibri" w:cs="Calibri"/>
          <w:bdr w:val="nil"/>
          <w:lang w:val="en-GB"/>
        </w:rPr>
        <w:t>".</w:t>
      </w:r>
    </w:p>
    <w:p w14:paraId="0AF4DFAB" w14:textId="77777777" w:rsidR="00CC700D" w:rsidRPr="00891279" w:rsidRDefault="001575EC" w:rsidP="000E0627">
      <w:pPr>
        <w:pStyle w:val="Listeavsnitt"/>
        <w:numPr>
          <w:ilvl w:val="0"/>
          <w:numId w:val="2"/>
        </w:numPr>
        <w:rPr>
          <w:lang w:val="en-GB"/>
        </w:rPr>
      </w:pPr>
      <w:r w:rsidRPr="00891279">
        <w:rPr>
          <w:rFonts w:ascii="Calibri" w:eastAsia="Calibri" w:hAnsi="Calibri" w:cs="Calibri"/>
          <w:bdr w:val="nil"/>
          <w:lang w:val="en-GB"/>
        </w:rPr>
        <w:t xml:space="preserve">Add a password. Avoid very simple passwords, like "password" etc. Only the administrator creating the user for the lab course should know the user name and password. </w:t>
      </w:r>
    </w:p>
    <w:p w14:paraId="6F355C24" w14:textId="5214E86A" w:rsidR="000E0627" w:rsidRPr="00891279" w:rsidRDefault="009861EF" w:rsidP="003A7433">
      <w:pPr>
        <w:pStyle w:val="Listeavsnitt"/>
        <w:numPr>
          <w:ilvl w:val="0"/>
          <w:numId w:val="2"/>
        </w:numPr>
        <w:rPr>
          <w:b/>
          <w:lang w:val="en-GB"/>
        </w:rPr>
      </w:pPr>
      <w:r>
        <w:rPr>
          <w:rFonts w:ascii="Calibri" w:eastAsia="Calibri" w:hAnsi="Calibri" w:cs="Calibri"/>
          <w:bdr w:val="nil"/>
          <w:lang w:val="en-GB"/>
        </w:rPr>
        <w:t>Select "Read" as the "Type of licence</w:t>
      </w:r>
      <w:r w:rsidR="001575EC" w:rsidRPr="00891279">
        <w:rPr>
          <w:rFonts w:ascii="Calibri" w:eastAsia="Calibri" w:hAnsi="Calibri" w:cs="Calibri"/>
          <w:bdr w:val="nil"/>
          <w:lang w:val="en-GB"/>
        </w:rPr>
        <w:t>". Check any applicable lo</w:t>
      </w:r>
      <w:r>
        <w:rPr>
          <w:rFonts w:ascii="Calibri" w:eastAsia="Calibri" w:hAnsi="Calibri" w:cs="Calibri"/>
          <w:bdr w:val="nil"/>
          <w:lang w:val="en-GB"/>
        </w:rPr>
        <w:t>cations for the course under "Choose location(s)</w:t>
      </w:r>
      <w:r w:rsidR="001575EC" w:rsidRPr="00891279">
        <w:rPr>
          <w:rFonts w:ascii="Calibri" w:eastAsia="Calibri" w:hAnsi="Calibri" w:cs="Calibri"/>
          <w:bdr w:val="nil"/>
          <w:lang w:val="en-GB"/>
        </w:rPr>
        <w:t>".</w:t>
      </w:r>
    </w:p>
    <w:p w14:paraId="6D1CB3AE" w14:textId="3A5C4DB3" w:rsidR="000E0627" w:rsidRPr="00891279" w:rsidRDefault="009861EF" w:rsidP="003A7433">
      <w:pPr>
        <w:pStyle w:val="Listeavsnitt"/>
        <w:numPr>
          <w:ilvl w:val="0"/>
          <w:numId w:val="2"/>
        </w:numPr>
        <w:rPr>
          <w:b/>
          <w:lang w:val="en-GB"/>
        </w:rPr>
      </w:pPr>
      <w:r>
        <w:rPr>
          <w:rFonts w:ascii="Calibri" w:eastAsia="Calibri" w:hAnsi="Calibri" w:cs="Calibri"/>
          <w:bdr w:val="nil"/>
          <w:lang w:val="en-GB"/>
        </w:rPr>
        <w:t>Click "Save</w:t>
      </w:r>
      <w:r w:rsidR="001575EC" w:rsidRPr="00891279">
        <w:rPr>
          <w:rFonts w:ascii="Calibri" w:eastAsia="Calibri" w:hAnsi="Calibri" w:cs="Calibri"/>
          <w:bdr w:val="nil"/>
          <w:lang w:val="en-GB"/>
        </w:rPr>
        <w:t>".</w:t>
      </w:r>
    </w:p>
    <w:p w14:paraId="01261BEA" w14:textId="7046E851" w:rsidR="002D53A2" w:rsidRPr="00891279" w:rsidRDefault="009861EF" w:rsidP="001437BD">
      <w:pPr>
        <w:rPr>
          <w:i/>
          <w:lang w:val="en-GB"/>
        </w:rPr>
      </w:pPr>
      <w:r>
        <w:rPr>
          <w:noProof/>
          <w:lang w:eastAsia="nb-NO"/>
        </w:rPr>
        <w:drawing>
          <wp:inline distT="0" distB="0" distL="0" distR="0" wp14:anchorId="6B4B50E0" wp14:editId="279E5975">
            <wp:extent cx="4183380" cy="3799618"/>
            <wp:effectExtent l="0" t="0" r="762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8503" cy="3813353"/>
                    </a:xfrm>
                    <a:prstGeom prst="rect">
                      <a:avLst/>
                    </a:prstGeom>
                  </pic:spPr>
                </pic:pic>
              </a:graphicData>
            </a:graphic>
          </wp:inline>
        </w:drawing>
      </w:r>
    </w:p>
    <w:p w14:paraId="2E09A3AB" w14:textId="77777777" w:rsidR="002D53A2" w:rsidRPr="00891279" w:rsidRDefault="009861EF" w:rsidP="001437BD">
      <w:pPr>
        <w:rPr>
          <w:lang w:val="en-GB"/>
        </w:rPr>
      </w:pPr>
    </w:p>
    <w:p w14:paraId="42D8B1C9" w14:textId="1E40F121" w:rsidR="000E0627" w:rsidRPr="00891279" w:rsidRDefault="009861EF" w:rsidP="001437BD">
      <w:pPr>
        <w:pStyle w:val="Listeavsnitt"/>
        <w:numPr>
          <w:ilvl w:val="0"/>
          <w:numId w:val="3"/>
        </w:numPr>
        <w:rPr>
          <w:lang w:val="en-GB"/>
        </w:rPr>
      </w:pPr>
      <w:r>
        <w:rPr>
          <w:rFonts w:ascii="Calibri" w:eastAsia="Calibri" w:hAnsi="Calibri" w:cs="Calibri"/>
          <w:bdr w:val="nil"/>
          <w:lang w:val="en-GB"/>
        </w:rPr>
        <w:t>Uncheck "Multiuser" and check "Personal user</w:t>
      </w:r>
      <w:r w:rsidR="001575EC" w:rsidRPr="00891279">
        <w:rPr>
          <w:rFonts w:ascii="Calibri" w:eastAsia="Calibri" w:hAnsi="Calibri" w:cs="Calibri"/>
          <w:bdr w:val="nil"/>
          <w:lang w:val="en-GB"/>
        </w:rPr>
        <w:t>".</w:t>
      </w:r>
    </w:p>
    <w:p w14:paraId="0E29491F" w14:textId="17FF5A4A" w:rsidR="000E0627" w:rsidRPr="00891279" w:rsidRDefault="001575EC" w:rsidP="001437BD">
      <w:pPr>
        <w:pStyle w:val="Listeavsnitt"/>
        <w:numPr>
          <w:ilvl w:val="0"/>
          <w:numId w:val="3"/>
        </w:numPr>
        <w:rPr>
          <w:lang w:val="en-GB"/>
        </w:rPr>
      </w:pPr>
      <w:r w:rsidRPr="00891279">
        <w:rPr>
          <w:rFonts w:ascii="Calibri" w:eastAsia="Calibri" w:hAnsi="Calibri" w:cs="Calibri"/>
          <w:bdr w:val="nil"/>
          <w:lang w:val="en-GB"/>
        </w:rPr>
        <w:t>Add a fictio</w:t>
      </w:r>
      <w:r w:rsidR="009861EF">
        <w:rPr>
          <w:rFonts w:ascii="Calibri" w:eastAsia="Calibri" w:hAnsi="Calibri" w:cs="Calibri"/>
          <w:bdr w:val="nil"/>
          <w:lang w:val="en-GB"/>
        </w:rPr>
        <w:t>nal e-mail address under "E-mail</w:t>
      </w:r>
      <w:r w:rsidRPr="00891279">
        <w:rPr>
          <w:rFonts w:ascii="Calibri" w:eastAsia="Calibri" w:hAnsi="Calibri" w:cs="Calibri"/>
          <w:bdr w:val="nil"/>
          <w:lang w:val="en-GB"/>
        </w:rPr>
        <w:t>".</w:t>
      </w:r>
    </w:p>
    <w:p w14:paraId="60E6E501" w14:textId="5D910580" w:rsidR="000E0627" w:rsidRPr="00891279" w:rsidRDefault="009861EF" w:rsidP="001437BD">
      <w:pPr>
        <w:pStyle w:val="Listeavsnitt"/>
        <w:numPr>
          <w:ilvl w:val="0"/>
          <w:numId w:val="3"/>
        </w:numPr>
        <w:rPr>
          <w:lang w:val="en-GB"/>
        </w:rPr>
      </w:pPr>
      <w:r>
        <w:rPr>
          <w:rFonts w:ascii="Calibri" w:eastAsia="Calibri" w:hAnsi="Calibri" w:cs="Calibri"/>
          <w:bdr w:val="nil"/>
          <w:lang w:val="en-GB"/>
        </w:rPr>
        <w:t>Check "Eco Exposure licence</w:t>
      </w:r>
      <w:r w:rsidR="001575EC" w:rsidRPr="00891279">
        <w:rPr>
          <w:rFonts w:ascii="Calibri" w:eastAsia="Calibri" w:hAnsi="Calibri" w:cs="Calibri"/>
          <w:bdr w:val="nil"/>
          <w:lang w:val="en-GB"/>
        </w:rPr>
        <w:t>".</w:t>
      </w:r>
    </w:p>
    <w:p w14:paraId="14EC40CA" w14:textId="3DC441F0" w:rsidR="000E0627" w:rsidRPr="00891279" w:rsidRDefault="001575EC" w:rsidP="001437BD">
      <w:pPr>
        <w:pStyle w:val="Listeavsnitt"/>
        <w:numPr>
          <w:ilvl w:val="0"/>
          <w:numId w:val="3"/>
        </w:numPr>
        <w:rPr>
          <w:lang w:val="en-GB"/>
        </w:rPr>
      </w:pPr>
      <w:r w:rsidRPr="00891279">
        <w:rPr>
          <w:rFonts w:ascii="Calibri" w:eastAsia="Calibri" w:hAnsi="Calibri" w:cs="Calibri"/>
          <w:bdr w:val="nil"/>
          <w:lang w:val="en-GB"/>
        </w:rPr>
        <w:t>Add the c</w:t>
      </w:r>
      <w:r w:rsidR="009861EF">
        <w:rPr>
          <w:rFonts w:ascii="Calibri" w:eastAsia="Calibri" w:hAnsi="Calibri" w:cs="Calibri"/>
          <w:bdr w:val="nil"/>
          <w:lang w:val="en-GB"/>
        </w:rPr>
        <w:t>ourse code in the "Personal ID number</w:t>
      </w:r>
      <w:r w:rsidRPr="00891279">
        <w:rPr>
          <w:rFonts w:ascii="Calibri" w:eastAsia="Calibri" w:hAnsi="Calibri" w:cs="Calibri"/>
          <w:bdr w:val="nil"/>
          <w:lang w:val="en-GB"/>
        </w:rPr>
        <w:t xml:space="preserve">" field </w:t>
      </w:r>
      <w:r w:rsidR="009861EF">
        <w:rPr>
          <w:rFonts w:ascii="Calibri" w:eastAsia="Calibri" w:hAnsi="Calibri" w:cs="Calibri"/>
          <w:bdr w:val="nil"/>
          <w:lang w:val="en-GB"/>
        </w:rPr>
        <w:t>and click "Confirm personal ID number</w:t>
      </w:r>
      <w:r w:rsidRPr="00891279">
        <w:rPr>
          <w:rFonts w:ascii="Calibri" w:eastAsia="Calibri" w:hAnsi="Calibri" w:cs="Calibri"/>
          <w:bdr w:val="nil"/>
          <w:lang w:val="en-GB"/>
        </w:rPr>
        <w:t>". Letters are okay, and there is no requirement for 11 characters.</w:t>
      </w:r>
    </w:p>
    <w:p w14:paraId="467E4EAA" w14:textId="776545E1" w:rsidR="000E0627" w:rsidRPr="00891279" w:rsidRDefault="009861EF" w:rsidP="001437BD">
      <w:pPr>
        <w:pStyle w:val="Listeavsnitt"/>
        <w:numPr>
          <w:ilvl w:val="0"/>
          <w:numId w:val="3"/>
        </w:numPr>
        <w:rPr>
          <w:lang w:val="en-GB"/>
        </w:rPr>
      </w:pPr>
      <w:r>
        <w:rPr>
          <w:rFonts w:ascii="Calibri" w:eastAsia="Calibri" w:hAnsi="Calibri" w:cs="Calibri"/>
          <w:bdr w:val="nil"/>
          <w:lang w:val="en-GB"/>
        </w:rPr>
        <w:t>Add the applicable "faculty", "institute</w:t>
      </w:r>
      <w:r w:rsidR="001575EC" w:rsidRPr="00891279">
        <w:rPr>
          <w:rFonts w:ascii="Calibri" w:eastAsia="Calibri" w:hAnsi="Calibri" w:cs="Calibri"/>
          <w:bdr w:val="nil"/>
          <w:lang w:val="en-GB"/>
        </w:rPr>
        <w:t xml:space="preserve">" or </w:t>
      </w:r>
      <w:r>
        <w:rPr>
          <w:rFonts w:ascii="Calibri" w:eastAsia="Calibri" w:hAnsi="Calibri" w:cs="Calibri"/>
          <w:bdr w:val="nil"/>
          <w:lang w:val="en-GB"/>
        </w:rPr>
        <w:t>subject group under "Workplace</w:t>
      </w:r>
      <w:bookmarkStart w:id="0" w:name="_GoBack"/>
      <w:bookmarkEnd w:id="0"/>
      <w:r w:rsidR="001575EC" w:rsidRPr="00891279">
        <w:rPr>
          <w:rFonts w:ascii="Calibri" w:eastAsia="Calibri" w:hAnsi="Calibri" w:cs="Calibri"/>
          <w:bdr w:val="nil"/>
          <w:lang w:val="en-GB"/>
        </w:rPr>
        <w:t xml:space="preserve">". </w:t>
      </w:r>
    </w:p>
    <w:p w14:paraId="769C9BF5" w14:textId="7620AC4A" w:rsidR="000E0627" w:rsidRPr="00891279" w:rsidRDefault="009861EF" w:rsidP="001437BD">
      <w:pPr>
        <w:pStyle w:val="Listeavsnitt"/>
        <w:numPr>
          <w:ilvl w:val="0"/>
          <w:numId w:val="3"/>
        </w:numPr>
        <w:rPr>
          <w:lang w:val="en-GB"/>
        </w:rPr>
      </w:pPr>
      <w:r>
        <w:rPr>
          <w:rFonts w:ascii="Calibri" w:eastAsia="Calibri" w:hAnsi="Calibri" w:cs="Calibri"/>
          <w:bdr w:val="nil"/>
          <w:lang w:val="en-GB"/>
        </w:rPr>
        <w:t>Click "Save</w:t>
      </w:r>
      <w:r w:rsidR="001575EC" w:rsidRPr="00891279">
        <w:rPr>
          <w:rFonts w:ascii="Calibri" w:eastAsia="Calibri" w:hAnsi="Calibri" w:cs="Calibri"/>
          <w:bdr w:val="nil"/>
          <w:lang w:val="en-GB"/>
        </w:rPr>
        <w:t>".</w:t>
      </w:r>
    </w:p>
    <w:p w14:paraId="7117FBCA" w14:textId="77777777" w:rsidR="000E0627" w:rsidRPr="00891279" w:rsidRDefault="009861EF" w:rsidP="001437BD">
      <w:pPr>
        <w:rPr>
          <w:lang w:val="en-GB"/>
        </w:rPr>
      </w:pPr>
    </w:p>
    <w:p w14:paraId="402362E7" w14:textId="77777777" w:rsidR="00206A9F" w:rsidRPr="00891279" w:rsidRDefault="001575EC" w:rsidP="001437BD">
      <w:pPr>
        <w:rPr>
          <w:lang w:val="en-GB"/>
        </w:rPr>
      </w:pPr>
      <w:r w:rsidRPr="00891279">
        <w:rPr>
          <w:rFonts w:ascii="Calibri" w:eastAsia="Calibri" w:hAnsi="Calibri" w:cs="Calibri"/>
          <w:bdr w:val="nil"/>
          <w:lang w:val="en-GB"/>
        </w:rPr>
        <w:t>The same Eco Exposure-user can be used for future editions of the same course. Multiple exposures can be recorded for the same user.</w:t>
      </w:r>
    </w:p>
    <w:p w14:paraId="28960EC3" w14:textId="77777777" w:rsidR="000058A3" w:rsidRPr="00891279" w:rsidRDefault="009861EF" w:rsidP="000058A3">
      <w:pPr>
        <w:pStyle w:val="Listeavsnitt"/>
        <w:rPr>
          <w:lang w:val="en-GB"/>
        </w:rPr>
      </w:pPr>
    </w:p>
    <w:p w14:paraId="1FC11653" w14:textId="77777777" w:rsidR="000058A3" w:rsidRPr="00891279" w:rsidRDefault="009861EF" w:rsidP="000058A3">
      <w:pPr>
        <w:pStyle w:val="Listeavsnitt"/>
        <w:rPr>
          <w:lang w:val="en-GB"/>
        </w:rPr>
      </w:pPr>
    </w:p>
    <w:p w14:paraId="4D822C91" w14:textId="77777777" w:rsidR="000058A3" w:rsidRPr="00891279" w:rsidRDefault="009861EF" w:rsidP="000058A3">
      <w:pPr>
        <w:pStyle w:val="Listeavsnitt"/>
        <w:rPr>
          <w:lang w:val="en-GB"/>
        </w:rPr>
      </w:pPr>
    </w:p>
    <w:p w14:paraId="15F49C48" w14:textId="77777777" w:rsidR="00C26943" w:rsidRPr="00891279" w:rsidRDefault="009861EF" w:rsidP="000058A3">
      <w:pPr>
        <w:rPr>
          <w:lang w:val="en-GB"/>
        </w:rPr>
      </w:pPr>
    </w:p>
    <w:p w14:paraId="641C3552" w14:textId="77777777" w:rsidR="000058A3" w:rsidRPr="00891279" w:rsidRDefault="009861EF" w:rsidP="000058A3">
      <w:pPr>
        <w:pStyle w:val="Listeavsnitt"/>
        <w:rPr>
          <w:lang w:val="en-GB"/>
        </w:rPr>
      </w:pPr>
    </w:p>
    <w:p w14:paraId="2936695A" w14:textId="77777777" w:rsidR="000058A3" w:rsidRPr="00891279" w:rsidRDefault="009861EF" w:rsidP="000058A3">
      <w:pPr>
        <w:pStyle w:val="Listeavsnitt"/>
        <w:rPr>
          <w:lang w:val="en-GB"/>
        </w:rPr>
      </w:pPr>
    </w:p>
    <w:sectPr w:rsidR="000058A3" w:rsidRPr="00891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0333"/>
    <w:multiLevelType w:val="hybridMultilevel"/>
    <w:tmpl w:val="C8B425FE"/>
    <w:lvl w:ilvl="0" w:tplc="AACE40AC">
      <w:start w:val="1"/>
      <w:numFmt w:val="bullet"/>
      <w:lvlText w:val=""/>
      <w:lvlJc w:val="left"/>
      <w:pPr>
        <w:ind w:left="720" w:hanging="360"/>
      </w:pPr>
      <w:rPr>
        <w:rFonts w:ascii="Symbol" w:hAnsi="Symbol" w:hint="default"/>
      </w:rPr>
    </w:lvl>
    <w:lvl w:ilvl="1" w:tplc="94109B52" w:tentative="1">
      <w:start w:val="1"/>
      <w:numFmt w:val="bullet"/>
      <w:lvlText w:val="o"/>
      <w:lvlJc w:val="left"/>
      <w:pPr>
        <w:ind w:left="1440" w:hanging="360"/>
      </w:pPr>
      <w:rPr>
        <w:rFonts w:ascii="Courier New" w:hAnsi="Courier New" w:cs="Courier New" w:hint="default"/>
      </w:rPr>
    </w:lvl>
    <w:lvl w:ilvl="2" w:tplc="03343BDE" w:tentative="1">
      <w:start w:val="1"/>
      <w:numFmt w:val="bullet"/>
      <w:lvlText w:val=""/>
      <w:lvlJc w:val="left"/>
      <w:pPr>
        <w:ind w:left="2160" w:hanging="360"/>
      </w:pPr>
      <w:rPr>
        <w:rFonts w:ascii="Wingdings" w:hAnsi="Wingdings" w:hint="default"/>
      </w:rPr>
    </w:lvl>
    <w:lvl w:ilvl="3" w:tplc="1CDA559E" w:tentative="1">
      <w:start w:val="1"/>
      <w:numFmt w:val="bullet"/>
      <w:lvlText w:val=""/>
      <w:lvlJc w:val="left"/>
      <w:pPr>
        <w:ind w:left="2880" w:hanging="360"/>
      </w:pPr>
      <w:rPr>
        <w:rFonts w:ascii="Symbol" w:hAnsi="Symbol" w:hint="default"/>
      </w:rPr>
    </w:lvl>
    <w:lvl w:ilvl="4" w:tplc="1E4C9BD6" w:tentative="1">
      <w:start w:val="1"/>
      <w:numFmt w:val="bullet"/>
      <w:lvlText w:val="o"/>
      <w:lvlJc w:val="left"/>
      <w:pPr>
        <w:ind w:left="3600" w:hanging="360"/>
      </w:pPr>
      <w:rPr>
        <w:rFonts w:ascii="Courier New" w:hAnsi="Courier New" w:cs="Courier New" w:hint="default"/>
      </w:rPr>
    </w:lvl>
    <w:lvl w:ilvl="5" w:tplc="E97E41D0" w:tentative="1">
      <w:start w:val="1"/>
      <w:numFmt w:val="bullet"/>
      <w:lvlText w:val=""/>
      <w:lvlJc w:val="left"/>
      <w:pPr>
        <w:ind w:left="4320" w:hanging="360"/>
      </w:pPr>
      <w:rPr>
        <w:rFonts w:ascii="Wingdings" w:hAnsi="Wingdings" w:hint="default"/>
      </w:rPr>
    </w:lvl>
    <w:lvl w:ilvl="6" w:tplc="5EF44F5A" w:tentative="1">
      <w:start w:val="1"/>
      <w:numFmt w:val="bullet"/>
      <w:lvlText w:val=""/>
      <w:lvlJc w:val="left"/>
      <w:pPr>
        <w:ind w:left="5040" w:hanging="360"/>
      </w:pPr>
      <w:rPr>
        <w:rFonts w:ascii="Symbol" w:hAnsi="Symbol" w:hint="default"/>
      </w:rPr>
    </w:lvl>
    <w:lvl w:ilvl="7" w:tplc="B2AE6608" w:tentative="1">
      <w:start w:val="1"/>
      <w:numFmt w:val="bullet"/>
      <w:lvlText w:val="o"/>
      <w:lvlJc w:val="left"/>
      <w:pPr>
        <w:ind w:left="5760" w:hanging="360"/>
      </w:pPr>
      <w:rPr>
        <w:rFonts w:ascii="Courier New" w:hAnsi="Courier New" w:cs="Courier New" w:hint="default"/>
      </w:rPr>
    </w:lvl>
    <w:lvl w:ilvl="8" w:tplc="B17A4A90" w:tentative="1">
      <w:start w:val="1"/>
      <w:numFmt w:val="bullet"/>
      <w:lvlText w:val=""/>
      <w:lvlJc w:val="left"/>
      <w:pPr>
        <w:ind w:left="6480" w:hanging="360"/>
      </w:pPr>
      <w:rPr>
        <w:rFonts w:ascii="Wingdings" w:hAnsi="Wingdings" w:hint="default"/>
      </w:rPr>
    </w:lvl>
  </w:abstractNum>
  <w:abstractNum w:abstractNumId="1" w15:restartNumberingAfterBreak="0">
    <w:nsid w:val="60D34652"/>
    <w:multiLevelType w:val="hybridMultilevel"/>
    <w:tmpl w:val="1C2C0D8E"/>
    <w:lvl w:ilvl="0" w:tplc="926CC48C">
      <w:start w:val="1"/>
      <w:numFmt w:val="bullet"/>
      <w:lvlText w:val=""/>
      <w:lvlJc w:val="left"/>
      <w:pPr>
        <w:ind w:left="720" w:hanging="360"/>
      </w:pPr>
      <w:rPr>
        <w:rFonts w:ascii="Symbol" w:hAnsi="Symbol" w:hint="default"/>
      </w:rPr>
    </w:lvl>
    <w:lvl w:ilvl="1" w:tplc="C16CE074" w:tentative="1">
      <w:start w:val="1"/>
      <w:numFmt w:val="bullet"/>
      <w:lvlText w:val="o"/>
      <w:lvlJc w:val="left"/>
      <w:pPr>
        <w:ind w:left="1440" w:hanging="360"/>
      </w:pPr>
      <w:rPr>
        <w:rFonts w:ascii="Courier New" w:hAnsi="Courier New" w:cs="Courier New" w:hint="default"/>
      </w:rPr>
    </w:lvl>
    <w:lvl w:ilvl="2" w:tplc="724C379E" w:tentative="1">
      <w:start w:val="1"/>
      <w:numFmt w:val="bullet"/>
      <w:lvlText w:val=""/>
      <w:lvlJc w:val="left"/>
      <w:pPr>
        <w:ind w:left="2160" w:hanging="360"/>
      </w:pPr>
      <w:rPr>
        <w:rFonts w:ascii="Wingdings" w:hAnsi="Wingdings" w:hint="default"/>
      </w:rPr>
    </w:lvl>
    <w:lvl w:ilvl="3" w:tplc="EF6C95DE" w:tentative="1">
      <w:start w:val="1"/>
      <w:numFmt w:val="bullet"/>
      <w:lvlText w:val=""/>
      <w:lvlJc w:val="left"/>
      <w:pPr>
        <w:ind w:left="2880" w:hanging="360"/>
      </w:pPr>
      <w:rPr>
        <w:rFonts w:ascii="Symbol" w:hAnsi="Symbol" w:hint="default"/>
      </w:rPr>
    </w:lvl>
    <w:lvl w:ilvl="4" w:tplc="F2460152" w:tentative="1">
      <w:start w:val="1"/>
      <w:numFmt w:val="bullet"/>
      <w:lvlText w:val="o"/>
      <w:lvlJc w:val="left"/>
      <w:pPr>
        <w:ind w:left="3600" w:hanging="360"/>
      </w:pPr>
      <w:rPr>
        <w:rFonts w:ascii="Courier New" w:hAnsi="Courier New" w:cs="Courier New" w:hint="default"/>
      </w:rPr>
    </w:lvl>
    <w:lvl w:ilvl="5" w:tplc="141E2796" w:tentative="1">
      <w:start w:val="1"/>
      <w:numFmt w:val="bullet"/>
      <w:lvlText w:val=""/>
      <w:lvlJc w:val="left"/>
      <w:pPr>
        <w:ind w:left="4320" w:hanging="360"/>
      </w:pPr>
      <w:rPr>
        <w:rFonts w:ascii="Wingdings" w:hAnsi="Wingdings" w:hint="default"/>
      </w:rPr>
    </w:lvl>
    <w:lvl w:ilvl="6" w:tplc="289C66E6" w:tentative="1">
      <w:start w:val="1"/>
      <w:numFmt w:val="bullet"/>
      <w:lvlText w:val=""/>
      <w:lvlJc w:val="left"/>
      <w:pPr>
        <w:ind w:left="5040" w:hanging="360"/>
      </w:pPr>
      <w:rPr>
        <w:rFonts w:ascii="Symbol" w:hAnsi="Symbol" w:hint="default"/>
      </w:rPr>
    </w:lvl>
    <w:lvl w:ilvl="7" w:tplc="F0AA2A34" w:tentative="1">
      <w:start w:val="1"/>
      <w:numFmt w:val="bullet"/>
      <w:lvlText w:val="o"/>
      <w:lvlJc w:val="left"/>
      <w:pPr>
        <w:ind w:left="5760" w:hanging="360"/>
      </w:pPr>
      <w:rPr>
        <w:rFonts w:ascii="Courier New" w:hAnsi="Courier New" w:cs="Courier New" w:hint="default"/>
      </w:rPr>
    </w:lvl>
    <w:lvl w:ilvl="8" w:tplc="8618B404" w:tentative="1">
      <w:start w:val="1"/>
      <w:numFmt w:val="bullet"/>
      <w:lvlText w:val=""/>
      <w:lvlJc w:val="left"/>
      <w:pPr>
        <w:ind w:left="6480" w:hanging="360"/>
      </w:pPr>
      <w:rPr>
        <w:rFonts w:ascii="Wingdings" w:hAnsi="Wingdings" w:hint="default"/>
      </w:rPr>
    </w:lvl>
  </w:abstractNum>
  <w:abstractNum w:abstractNumId="2" w15:restartNumberingAfterBreak="0">
    <w:nsid w:val="76EC02D9"/>
    <w:multiLevelType w:val="hybridMultilevel"/>
    <w:tmpl w:val="F1586A6A"/>
    <w:lvl w:ilvl="0" w:tplc="0EB466F2">
      <w:numFmt w:val="bullet"/>
      <w:lvlText w:val="-"/>
      <w:lvlJc w:val="left"/>
      <w:pPr>
        <w:ind w:left="720" w:hanging="360"/>
      </w:pPr>
      <w:rPr>
        <w:rFonts w:ascii="Calibri" w:eastAsiaTheme="minorHAnsi" w:hAnsi="Calibri" w:cstheme="minorBidi" w:hint="default"/>
      </w:rPr>
    </w:lvl>
    <w:lvl w:ilvl="1" w:tplc="F2122A1A">
      <w:start w:val="1"/>
      <w:numFmt w:val="bullet"/>
      <w:lvlText w:val="o"/>
      <w:lvlJc w:val="left"/>
      <w:pPr>
        <w:ind w:left="1440" w:hanging="360"/>
      </w:pPr>
      <w:rPr>
        <w:rFonts w:ascii="Courier New" w:hAnsi="Courier New" w:cs="Courier New" w:hint="default"/>
      </w:rPr>
    </w:lvl>
    <w:lvl w:ilvl="2" w:tplc="AAF273F2" w:tentative="1">
      <w:start w:val="1"/>
      <w:numFmt w:val="bullet"/>
      <w:lvlText w:val=""/>
      <w:lvlJc w:val="left"/>
      <w:pPr>
        <w:ind w:left="2160" w:hanging="360"/>
      </w:pPr>
      <w:rPr>
        <w:rFonts w:ascii="Wingdings" w:hAnsi="Wingdings" w:hint="default"/>
      </w:rPr>
    </w:lvl>
    <w:lvl w:ilvl="3" w:tplc="ADE0E4A2" w:tentative="1">
      <w:start w:val="1"/>
      <w:numFmt w:val="bullet"/>
      <w:lvlText w:val=""/>
      <w:lvlJc w:val="left"/>
      <w:pPr>
        <w:ind w:left="2880" w:hanging="360"/>
      </w:pPr>
      <w:rPr>
        <w:rFonts w:ascii="Symbol" w:hAnsi="Symbol" w:hint="default"/>
      </w:rPr>
    </w:lvl>
    <w:lvl w:ilvl="4" w:tplc="B582F056" w:tentative="1">
      <w:start w:val="1"/>
      <w:numFmt w:val="bullet"/>
      <w:lvlText w:val="o"/>
      <w:lvlJc w:val="left"/>
      <w:pPr>
        <w:ind w:left="3600" w:hanging="360"/>
      </w:pPr>
      <w:rPr>
        <w:rFonts w:ascii="Courier New" w:hAnsi="Courier New" w:cs="Courier New" w:hint="default"/>
      </w:rPr>
    </w:lvl>
    <w:lvl w:ilvl="5" w:tplc="BBDC668A" w:tentative="1">
      <w:start w:val="1"/>
      <w:numFmt w:val="bullet"/>
      <w:lvlText w:val=""/>
      <w:lvlJc w:val="left"/>
      <w:pPr>
        <w:ind w:left="4320" w:hanging="360"/>
      </w:pPr>
      <w:rPr>
        <w:rFonts w:ascii="Wingdings" w:hAnsi="Wingdings" w:hint="default"/>
      </w:rPr>
    </w:lvl>
    <w:lvl w:ilvl="6" w:tplc="1466D4AC" w:tentative="1">
      <w:start w:val="1"/>
      <w:numFmt w:val="bullet"/>
      <w:lvlText w:val=""/>
      <w:lvlJc w:val="left"/>
      <w:pPr>
        <w:ind w:left="5040" w:hanging="360"/>
      </w:pPr>
      <w:rPr>
        <w:rFonts w:ascii="Symbol" w:hAnsi="Symbol" w:hint="default"/>
      </w:rPr>
    </w:lvl>
    <w:lvl w:ilvl="7" w:tplc="5262F03C" w:tentative="1">
      <w:start w:val="1"/>
      <w:numFmt w:val="bullet"/>
      <w:lvlText w:val="o"/>
      <w:lvlJc w:val="left"/>
      <w:pPr>
        <w:ind w:left="5760" w:hanging="360"/>
      </w:pPr>
      <w:rPr>
        <w:rFonts w:ascii="Courier New" w:hAnsi="Courier New" w:cs="Courier New" w:hint="default"/>
      </w:rPr>
    </w:lvl>
    <w:lvl w:ilvl="8" w:tplc="CCA09BA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79"/>
    <w:rsid w:val="001575EC"/>
    <w:rsid w:val="00257606"/>
    <w:rsid w:val="00795FFF"/>
    <w:rsid w:val="00891279"/>
    <w:rsid w:val="009861EF"/>
    <w:rsid w:val="00BC7D4A"/>
    <w:rsid w:val="00F25C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9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6943"/>
    <w:pPr>
      <w:ind w:left="720"/>
      <w:contextualSpacing/>
    </w:pPr>
  </w:style>
  <w:style w:type="character" w:styleId="Merknadsreferanse">
    <w:name w:val="annotation reference"/>
    <w:basedOn w:val="Standardskriftforavsnitt"/>
    <w:uiPriority w:val="99"/>
    <w:semiHidden/>
    <w:unhideWhenUsed/>
    <w:rsid w:val="00CB3F17"/>
    <w:rPr>
      <w:sz w:val="16"/>
      <w:szCs w:val="16"/>
    </w:rPr>
  </w:style>
  <w:style w:type="paragraph" w:styleId="Merknadstekst">
    <w:name w:val="annotation text"/>
    <w:basedOn w:val="Normal"/>
    <w:link w:val="MerknadstekstTegn"/>
    <w:uiPriority w:val="99"/>
    <w:semiHidden/>
    <w:unhideWhenUsed/>
    <w:rsid w:val="00CB3F1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B3F17"/>
    <w:rPr>
      <w:sz w:val="20"/>
      <w:szCs w:val="20"/>
    </w:rPr>
  </w:style>
  <w:style w:type="paragraph" w:styleId="Kommentaremne">
    <w:name w:val="annotation subject"/>
    <w:basedOn w:val="Merknadstekst"/>
    <w:next w:val="Merknadstekst"/>
    <w:link w:val="KommentaremneTegn"/>
    <w:uiPriority w:val="99"/>
    <w:semiHidden/>
    <w:unhideWhenUsed/>
    <w:rsid w:val="00CB3F17"/>
    <w:rPr>
      <w:b/>
      <w:bCs/>
    </w:rPr>
  </w:style>
  <w:style w:type="character" w:customStyle="1" w:styleId="KommentaremneTegn">
    <w:name w:val="Kommentaremne Tegn"/>
    <w:basedOn w:val="MerknadstekstTegn"/>
    <w:link w:val="Kommentaremne"/>
    <w:uiPriority w:val="99"/>
    <w:semiHidden/>
    <w:rsid w:val="00CB3F17"/>
    <w:rPr>
      <w:b/>
      <w:bCs/>
      <w:sz w:val="20"/>
      <w:szCs w:val="20"/>
    </w:rPr>
  </w:style>
  <w:style w:type="paragraph" w:styleId="Bobletekst">
    <w:name w:val="Balloon Text"/>
    <w:basedOn w:val="Normal"/>
    <w:link w:val="BobletekstTegn"/>
    <w:uiPriority w:val="99"/>
    <w:semiHidden/>
    <w:unhideWhenUsed/>
    <w:rsid w:val="00CB3F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3F17"/>
    <w:rPr>
      <w:rFonts w:ascii="Segoe UI" w:hAnsi="Segoe UI" w:cs="Segoe UI"/>
      <w:sz w:val="18"/>
      <w:szCs w:val="18"/>
    </w:rPr>
  </w:style>
  <w:style w:type="paragraph" w:styleId="Revisjon">
    <w:name w:val="Revision"/>
    <w:hidden/>
    <w:uiPriority w:val="99"/>
    <w:semiHidden/>
    <w:rsid w:val="00CB3F17"/>
    <w:pPr>
      <w:spacing w:after="0" w:line="240" w:lineRule="auto"/>
    </w:pPr>
  </w:style>
  <w:style w:type="character" w:styleId="Hyperkobling">
    <w:name w:val="Hyperlink"/>
    <w:basedOn w:val="Standardskriftforavsnitt"/>
    <w:uiPriority w:val="99"/>
    <w:unhideWhenUsed/>
    <w:rsid w:val="00910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person/arv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nsida.ntnu.no/web/guest/wiki/-/wiki/English/Student+guidance"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nnsida.ntnu.no/person/annsj"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F804-1003-4B8B-95DD-5AE01754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2444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Kristin Sjaastad</dc:creator>
  <cp:lastModifiedBy>Ann Kristin Sjaastad</cp:lastModifiedBy>
  <cp:revision>4</cp:revision>
  <dcterms:created xsi:type="dcterms:W3CDTF">2016-12-02T13:56:00Z</dcterms:created>
  <dcterms:modified xsi:type="dcterms:W3CDTF">2016-12-02T14:13:00Z</dcterms:modified>
</cp:coreProperties>
</file>