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 w:rsidP="00581478">
      <w:pPr>
        <w:pStyle w:val="FyllLinje"/>
        <w:ind w:firstLine="635"/>
      </w:pPr>
    </w:p>
    <w:p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F6436A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06C4A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="00F6436A"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:rsidR="00D74A4E" w:rsidRPr="00F00144" w:rsidRDefault="00F00144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Øyvind Weiby Gregersen (dekan), Britt-Iren Tiseth (Parat), Gerd Inger Sætrom (Vara LHVO), Veerle Jaspers (Forskerforbundet), Henriette Vaagland (Tekna), Pei Na Kui (NITO), Ronny Kjeldsberg (NTL)</w:t>
            </w:r>
            <w:r w:rsidR="00706C4A">
              <w:rPr>
                <w:rFonts w:cs="Arial"/>
                <w:lang w:val="nb-NO"/>
              </w:rPr>
              <w:t xml:space="preserve">, </w:t>
            </w:r>
            <w:r w:rsidR="00706C4A">
              <w:rPr>
                <w:rFonts w:cs="Arial"/>
                <w:lang w:val="nb-NO"/>
              </w:rPr>
              <w:t>Anita Storsve (NTL)</w:t>
            </w:r>
            <w:r>
              <w:rPr>
                <w:rFonts w:cs="Arial"/>
                <w:lang w:val="nb-NO"/>
              </w:rPr>
              <w:t xml:space="preserve"> Marit Martinsen (seksjonssjef HR/HMS)</w:t>
            </w:r>
          </w:p>
        </w:tc>
      </w:tr>
      <w:tr w:rsidR="00D74A4E" w:rsidRPr="00706C4A" w:rsidTr="009726DD">
        <w:trPr>
          <w:cantSplit/>
        </w:trPr>
        <w:tc>
          <w:tcPr>
            <w:tcW w:w="1074" w:type="dxa"/>
          </w:tcPr>
          <w:p w:rsidR="00D74A4E" w:rsidRPr="007767A4" w:rsidRDefault="00F6436A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Forfall:</w:t>
            </w:r>
          </w:p>
        </w:tc>
        <w:tc>
          <w:tcPr>
            <w:tcW w:w="8613" w:type="dxa"/>
            <w:gridSpan w:val="3"/>
          </w:tcPr>
          <w:p w:rsidR="00D74A4E" w:rsidRPr="007C167E" w:rsidRDefault="00F00144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>Lisbeth Aune (Forskerforbundet), Sigrid Lindmo (HVO)</w:t>
            </w:r>
            <w:bookmarkStart w:id="30" w:name="_GoBack"/>
            <w:bookmarkEnd w:id="30"/>
          </w:p>
        </w:tc>
      </w:tr>
      <w:tr w:rsidR="00D74A4E" w:rsidRPr="007767A4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bookmarkEnd w:id="33"/>
            <w:r>
              <w:rPr>
                <w:rFonts w:cs="Arial"/>
                <w:lang w:val="nb-NO"/>
              </w:rPr>
              <w:t xml:space="preserve">Losam-møte </w:t>
            </w:r>
            <w:r w:rsidR="00324DBD">
              <w:rPr>
                <w:rFonts w:cs="Arial"/>
                <w:lang w:val="nb-NO"/>
              </w:rPr>
              <w:t>0</w:t>
            </w:r>
            <w:r w:rsidR="00B44FDE">
              <w:rPr>
                <w:rFonts w:cs="Arial"/>
                <w:lang w:val="nb-NO"/>
              </w:rPr>
              <w:t>7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20</w:t>
            </w:r>
          </w:p>
        </w:tc>
      </w:tr>
      <w:tr w:rsidR="00D74A4E" w:rsidRPr="00324DBD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D74A4E" w:rsidRPr="007C167E" w:rsidRDefault="00B44FDE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bookmarkEnd w:id="36"/>
            <w:r>
              <w:rPr>
                <w:rFonts w:cs="Arial"/>
                <w:lang w:val="nb-NO"/>
              </w:rPr>
              <w:t>24</w:t>
            </w:r>
            <w:r w:rsidR="00F05D3E">
              <w:rPr>
                <w:rFonts w:cs="Arial"/>
                <w:lang w:val="nb-NO"/>
              </w:rPr>
              <w:t>.0</w:t>
            </w:r>
            <w:r>
              <w:rPr>
                <w:rFonts w:cs="Arial"/>
                <w:lang w:val="nb-NO"/>
              </w:rPr>
              <w:t>8</w:t>
            </w:r>
            <w:r w:rsidR="00F05D3E">
              <w:rPr>
                <w:rFonts w:cs="Arial"/>
                <w:lang w:val="nb-NO"/>
              </w:rPr>
              <w:t>.</w:t>
            </w:r>
            <w:r w:rsidR="008E3591">
              <w:rPr>
                <w:rFonts w:cs="Arial"/>
                <w:lang w:val="nb-NO"/>
              </w:rPr>
              <w:t>20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5E2208">
              <w:rPr>
                <w:rFonts w:cs="Arial"/>
                <w:lang w:val="nb-NO"/>
              </w:rPr>
              <w:t>1</w:t>
            </w:r>
            <w:r w:rsidR="008F159C">
              <w:rPr>
                <w:rFonts w:cs="Arial"/>
                <w:lang w:val="nb-NO"/>
              </w:rPr>
              <w:t>3</w:t>
            </w:r>
            <w:r w:rsidR="005E2208">
              <w:rPr>
                <w:rFonts w:cs="Arial"/>
                <w:lang w:val="nb-NO"/>
              </w:rPr>
              <w:t>.</w:t>
            </w:r>
            <w:r w:rsidR="008F159C">
              <w:rPr>
                <w:rFonts w:cs="Arial"/>
                <w:lang w:val="nb-NO"/>
              </w:rPr>
              <w:t>0</w:t>
            </w:r>
            <w:r w:rsidR="005E2208">
              <w:rPr>
                <w:rFonts w:cs="Arial"/>
                <w:lang w:val="nb-NO"/>
              </w:rPr>
              <w:t>0</w:t>
            </w:r>
            <w:r w:rsidR="008E3591">
              <w:rPr>
                <w:rFonts w:cs="Arial"/>
                <w:lang w:val="nb-NO"/>
              </w:rPr>
              <w:t>-</w:t>
            </w:r>
            <w:r w:rsidR="005E2208">
              <w:rPr>
                <w:rFonts w:cs="Arial"/>
                <w:lang w:val="nb-NO"/>
              </w:rPr>
              <w:t>14.</w:t>
            </w:r>
            <w:r w:rsidR="008F159C">
              <w:rPr>
                <w:rFonts w:cs="Arial"/>
                <w:lang w:val="nb-NO"/>
              </w:rPr>
              <w:t>3</w:t>
            </w:r>
            <w:r w:rsidR="005E2208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D74A4E" w:rsidRPr="007C167E" w:rsidRDefault="005E2208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Sted"/>
            <w:bookmarkStart w:id="39" w:name="motested"/>
            <w:bookmarkEnd w:id="38"/>
            <w:bookmarkEnd w:id="39"/>
            <w:r>
              <w:rPr>
                <w:rFonts w:cs="Arial"/>
                <w:lang w:val="nb-NO"/>
              </w:rPr>
              <w:t>Skype</w:t>
            </w:r>
            <w:r w:rsidR="00B44FDE">
              <w:rPr>
                <w:rFonts w:cs="Arial"/>
                <w:lang w:val="nb-NO"/>
              </w:rPr>
              <w:t xml:space="preserve"> </w:t>
            </w:r>
          </w:p>
        </w:tc>
      </w:tr>
      <w:tr w:rsidR="00D74A4E" w:rsidRPr="00324DBD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0" w:name="lblSignatur"/>
            <w:r w:rsidRPr="007767A4">
              <w:rPr>
                <w:sz w:val="16"/>
                <w:lang w:val="nb-NO"/>
              </w:rPr>
              <w:t>Signatur</w:t>
            </w:r>
            <w:bookmarkEnd w:id="4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:rsidR="00E24797" w:rsidRDefault="00E24797" w:rsidP="0044242C">
      <w:pPr>
        <w:pStyle w:val="Tilfelt"/>
        <w:ind w:left="0" w:right="0"/>
      </w:pPr>
    </w:p>
    <w:p w:rsidR="000C56AC" w:rsidRDefault="00F76511" w:rsidP="00F04E2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  <w:t>Godkjenning av referat fra forrig</w:t>
      </w:r>
      <w:r w:rsidR="002C3C5D">
        <w:rPr>
          <w:rFonts w:ascii="Times New Roman" w:hAnsi="Times New Roman"/>
        </w:rPr>
        <w:t>e møte.</w:t>
      </w:r>
    </w:p>
    <w:p w:rsidR="003C4F2D" w:rsidRDefault="003C4F2D" w:rsidP="00E04A8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Referat godkjent, men med en påminnelse om sak 27-8, der fakultetet skal se på en veileder for digitale møter.</w:t>
      </w:r>
    </w:p>
    <w:p w:rsidR="003C4F2D" w:rsidRDefault="003C4F2D" w:rsidP="003C4F2D">
      <w:pPr>
        <w:pStyle w:val="Tilfelt"/>
        <w:ind w:left="720" w:right="0"/>
        <w:rPr>
          <w:rFonts w:ascii="Times New Roman" w:hAnsi="Times New Roman"/>
        </w:rPr>
      </w:pPr>
    </w:p>
    <w:p w:rsidR="003C4F2D" w:rsidRDefault="003C4F2D" w:rsidP="00E04A8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Dokumentene til dagens LOSAM kom litt seint, så LOSAM har ikke rukket å se nøye på det i forkant av møtet. </w:t>
      </w:r>
    </w:p>
    <w:p w:rsidR="00E04A8D" w:rsidRDefault="00E04A8D" w:rsidP="00E04A8D">
      <w:pPr>
        <w:pStyle w:val="Tilfelt"/>
        <w:ind w:left="1440" w:right="0"/>
        <w:rPr>
          <w:rFonts w:ascii="Times New Roman" w:hAnsi="Times New Roman"/>
        </w:rPr>
      </w:pPr>
    </w:p>
    <w:p w:rsidR="00E04A8D" w:rsidRDefault="00E04A8D" w:rsidP="00E04A8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Møtene i LOSAM gjennomføres i første omgang p</w:t>
      </w:r>
      <w:r w:rsidR="00905820">
        <w:rPr>
          <w:rFonts w:ascii="Times New Roman" w:hAnsi="Times New Roman"/>
        </w:rPr>
        <w:t>å skype, dersom det er nødvendig</w:t>
      </w:r>
      <w:r>
        <w:rPr>
          <w:rFonts w:ascii="Times New Roman" w:hAnsi="Times New Roman"/>
        </w:rPr>
        <w:t xml:space="preserve"> med fysisk møte er det fint om LOSAM melder fra om dette.</w:t>
      </w:r>
    </w:p>
    <w:p w:rsidR="00D93661" w:rsidRDefault="00D93661" w:rsidP="00B44FDE">
      <w:pPr>
        <w:pStyle w:val="Tilfelt"/>
        <w:ind w:left="720" w:right="0" w:firstLine="720"/>
        <w:rPr>
          <w:rFonts w:ascii="Times New Roman" w:hAnsi="Times New Roman"/>
        </w:rPr>
      </w:pPr>
    </w:p>
    <w:p w:rsidR="009726DD" w:rsidRDefault="009726DD" w:rsidP="00F04E2D">
      <w:pPr>
        <w:pStyle w:val="Tilfelt"/>
        <w:ind w:left="0" w:right="0"/>
        <w:rPr>
          <w:rFonts w:ascii="Times New Roman" w:hAnsi="Times New Roman"/>
        </w:rPr>
      </w:pPr>
    </w:p>
    <w:p w:rsidR="008C2C9B" w:rsidRDefault="005E2208" w:rsidP="005E22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Sak 20/</w:t>
      </w:r>
      <w:r w:rsidR="00B44FDE">
        <w:rPr>
          <w:rFonts w:ascii="Times New Roman" w:hAnsi="Times New Roman"/>
          <w:b/>
        </w:rPr>
        <w:t>32</w:t>
      </w:r>
      <w:r>
        <w:rPr>
          <w:rFonts w:ascii="Times New Roman" w:hAnsi="Times New Roman"/>
          <w:b/>
        </w:rPr>
        <w:tab/>
      </w:r>
      <w:r w:rsidR="00B44FDE">
        <w:rPr>
          <w:rFonts w:ascii="Times New Roman" w:hAnsi="Times New Roman"/>
          <w:b/>
        </w:rPr>
        <w:t>Fakultetsstyresaker</w:t>
      </w:r>
    </w:p>
    <w:p w:rsidR="00C664AE" w:rsidRDefault="009726DD" w:rsidP="00D8533A">
      <w:pPr>
        <w:pStyle w:val="Tilfelt"/>
        <w:ind w:left="1440" w:right="0"/>
        <w:rPr>
          <w:rFonts w:ascii="Times New Roman" w:hAnsi="Times New Roman"/>
        </w:rPr>
      </w:pPr>
      <w:r w:rsidRPr="008C2C9B">
        <w:rPr>
          <w:rFonts w:ascii="Times New Roman" w:hAnsi="Times New Roman"/>
        </w:rPr>
        <w:t xml:space="preserve">Hensikt: </w:t>
      </w:r>
      <w:r w:rsidR="00B44FDE">
        <w:rPr>
          <w:rFonts w:ascii="Times New Roman" w:hAnsi="Times New Roman"/>
        </w:rPr>
        <w:t>Orientering om saker til fakultetsstyret 10.september</w:t>
      </w:r>
    </w:p>
    <w:p w:rsidR="00EC48DB" w:rsidRDefault="00C664AE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Vedlegg: </w:t>
      </w:r>
      <w:r w:rsidR="00B44FDE">
        <w:rPr>
          <w:rFonts w:ascii="Times New Roman" w:hAnsi="Times New Roman"/>
        </w:rPr>
        <w:t>Sakspapirer til fakultetsstyret</w:t>
      </w:r>
    </w:p>
    <w:p w:rsidR="00EC48DB" w:rsidRDefault="00EC48DB" w:rsidP="00D8533A">
      <w:pPr>
        <w:pStyle w:val="Tilfelt"/>
        <w:ind w:left="1440" w:right="0"/>
        <w:rPr>
          <w:rFonts w:ascii="Times New Roman" w:hAnsi="Times New Roman"/>
        </w:rPr>
      </w:pPr>
    </w:p>
    <w:p w:rsidR="003C4F2D" w:rsidRDefault="00EC48DB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Gjennomgang av møteinnkalling til fakultetsstyret</w:t>
      </w:r>
      <w:r w:rsidR="003C4F2D">
        <w:rPr>
          <w:rFonts w:ascii="Times New Roman" w:hAnsi="Times New Roman"/>
        </w:rPr>
        <w:t>. Sakene til fakultetsstyret skal være klar 4.september, men sak 20-33 er utarbeidet til fakultetsstyret, og gjennomgås i der.</w:t>
      </w:r>
      <w:r>
        <w:rPr>
          <w:rFonts w:ascii="Times New Roman" w:hAnsi="Times New Roman"/>
        </w:rPr>
        <w:br/>
      </w:r>
    </w:p>
    <w:p w:rsidR="00EC48DB" w:rsidRDefault="003C4F2D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Innspill på at det er ø</w:t>
      </w:r>
      <w:r w:rsidR="00EC48DB">
        <w:rPr>
          <w:rFonts w:ascii="Times New Roman" w:hAnsi="Times New Roman"/>
        </w:rPr>
        <w:t>nske</w:t>
      </w:r>
      <w:r>
        <w:rPr>
          <w:rFonts w:ascii="Times New Roman" w:hAnsi="Times New Roman"/>
        </w:rPr>
        <w:t>lig</w:t>
      </w:r>
      <w:r w:rsidR="00EC48DB">
        <w:rPr>
          <w:rFonts w:ascii="Times New Roman" w:hAnsi="Times New Roman"/>
        </w:rPr>
        <w:t xml:space="preserve"> at fakultets</w:t>
      </w:r>
      <w:r w:rsidR="004D6D61">
        <w:rPr>
          <w:rFonts w:ascii="Times New Roman" w:hAnsi="Times New Roman"/>
        </w:rPr>
        <w:t>s</w:t>
      </w:r>
      <w:r w:rsidR="00EC48DB">
        <w:rPr>
          <w:rFonts w:ascii="Times New Roman" w:hAnsi="Times New Roman"/>
        </w:rPr>
        <w:t>tyret diskutere</w:t>
      </w:r>
      <w:r>
        <w:rPr>
          <w:rFonts w:ascii="Times New Roman" w:hAnsi="Times New Roman"/>
        </w:rPr>
        <w:t xml:space="preserve">r, </w:t>
      </w:r>
      <w:r w:rsidR="00EC48DB">
        <w:rPr>
          <w:rFonts w:ascii="Times New Roman" w:hAnsi="Times New Roman"/>
        </w:rPr>
        <w:t xml:space="preserve">gitt den økonomiske </w:t>
      </w:r>
      <w:r>
        <w:rPr>
          <w:rFonts w:ascii="Times New Roman" w:hAnsi="Times New Roman"/>
        </w:rPr>
        <w:t>situasjonen</w:t>
      </w:r>
      <w:r w:rsidR="00EC48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fakultetet er i at vi </w:t>
      </w:r>
      <w:r w:rsidR="00EC48DB">
        <w:rPr>
          <w:rFonts w:ascii="Times New Roman" w:hAnsi="Times New Roman"/>
        </w:rPr>
        <w:t>burde tenkt annerledes rundt opptak</w:t>
      </w:r>
      <w:r>
        <w:rPr>
          <w:rFonts w:ascii="Times New Roman" w:hAnsi="Times New Roman"/>
        </w:rPr>
        <w:t>. Kunne fakultetet v</w:t>
      </w:r>
      <w:r w:rsidR="00EC48DB">
        <w:rPr>
          <w:rFonts w:ascii="Times New Roman" w:hAnsi="Times New Roman"/>
        </w:rPr>
        <w:t xml:space="preserve">urdert å ta inn flere studenter dersom det er rom for det? </w:t>
      </w:r>
    </w:p>
    <w:p w:rsidR="00506A73" w:rsidRDefault="00EC48DB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er opptatt av at det er viktig å få fylt opp de studieplassen vi har, men det er gunstig dersom vi får flere fullfinansierte studieplasser. Samtidig må en tenke på at </w:t>
      </w:r>
      <w:r w:rsidR="003C4F2D">
        <w:rPr>
          <w:rFonts w:ascii="Times New Roman" w:hAnsi="Times New Roman"/>
        </w:rPr>
        <w:t>bygningsmassen</w:t>
      </w:r>
      <w:r>
        <w:rPr>
          <w:rFonts w:ascii="Times New Roman" w:hAnsi="Times New Roman"/>
        </w:rPr>
        <w:t xml:space="preserve"> </w:t>
      </w:r>
      <w:r w:rsidR="003C4F2D">
        <w:rPr>
          <w:rFonts w:ascii="Times New Roman" w:hAnsi="Times New Roman"/>
        </w:rPr>
        <w:t xml:space="preserve">på NTNU er gitt, og at dette </w:t>
      </w:r>
      <w:r>
        <w:rPr>
          <w:rFonts w:ascii="Times New Roman" w:hAnsi="Times New Roman"/>
        </w:rPr>
        <w:t xml:space="preserve">vil legge trykk på infrastrukturen. </w:t>
      </w:r>
      <w:r w:rsidR="003C4F2D">
        <w:rPr>
          <w:rFonts w:ascii="Times New Roman" w:hAnsi="Times New Roman"/>
        </w:rPr>
        <w:t xml:space="preserve">Det er </w:t>
      </w:r>
      <w:r w:rsidR="003C4F2D">
        <w:rPr>
          <w:rFonts w:ascii="Times New Roman" w:hAnsi="Times New Roman"/>
        </w:rPr>
        <w:lastRenderedPageBreak/>
        <w:t>i dag s</w:t>
      </w:r>
      <w:r>
        <w:rPr>
          <w:rFonts w:ascii="Times New Roman" w:hAnsi="Times New Roman"/>
        </w:rPr>
        <w:t>tor utfordring knyttet til lab</w:t>
      </w:r>
      <w:r w:rsidR="004D6D61">
        <w:rPr>
          <w:rFonts w:ascii="Times New Roman" w:hAnsi="Times New Roman"/>
        </w:rPr>
        <w:t>-</w:t>
      </w:r>
      <w:r>
        <w:rPr>
          <w:rFonts w:ascii="Times New Roman" w:hAnsi="Times New Roman"/>
        </w:rPr>
        <w:t>kurs med de studentene vi allerede</w:t>
      </w:r>
      <w:r w:rsidR="003C4F2D">
        <w:rPr>
          <w:rFonts w:ascii="Times New Roman" w:hAnsi="Times New Roman"/>
        </w:rPr>
        <w:t xml:space="preserve"> har</w:t>
      </w:r>
      <w:r>
        <w:rPr>
          <w:rFonts w:ascii="Times New Roman" w:hAnsi="Times New Roman"/>
        </w:rPr>
        <w:t xml:space="preserve">. </w:t>
      </w:r>
      <w:r w:rsidR="003C4F2D">
        <w:rPr>
          <w:rFonts w:ascii="Times New Roman" w:hAnsi="Times New Roman"/>
        </w:rPr>
        <w:t>I</w:t>
      </w:r>
      <w:r>
        <w:rPr>
          <w:rFonts w:ascii="Times New Roman" w:hAnsi="Times New Roman"/>
        </w:rPr>
        <w:t>nfrastruktur og veiledningskompetanse i slutten av studiet</w:t>
      </w:r>
      <w:r w:rsidR="003C4F2D">
        <w:rPr>
          <w:rFonts w:ascii="Times New Roman" w:hAnsi="Times New Roman"/>
        </w:rPr>
        <w:t xml:space="preserve"> er også en utfordring.</w:t>
      </w:r>
    </w:p>
    <w:p w:rsidR="009726DD" w:rsidRDefault="00D8533A" w:rsidP="003C4F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8C2C9B" w:rsidRPr="008C2C9B" w:rsidRDefault="008C2C9B" w:rsidP="008C2C9B">
      <w:pPr>
        <w:pStyle w:val="Tilfelt"/>
        <w:ind w:left="720" w:right="0" w:firstLine="720"/>
        <w:rPr>
          <w:rFonts w:ascii="Times New Roman" w:hAnsi="Times New Roman"/>
        </w:rPr>
      </w:pPr>
    </w:p>
    <w:p w:rsidR="009726DD" w:rsidRPr="0093544C" w:rsidRDefault="005E2208" w:rsidP="005E2208">
      <w:pPr>
        <w:pStyle w:val="Tilfelt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20/</w:t>
      </w:r>
      <w:r w:rsidR="00B44FDE">
        <w:rPr>
          <w:rFonts w:ascii="Times New Roman" w:hAnsi="Times New Roman"/>
          <w:b/>
        </w:rPr>
        <w:t>33</w:t>
      </w:r>
      <w:r>
        <w:rPr>
          <w:rFonts w:ascii="Times New Roman" w:hAnsi="Times New Roman"/>
          <w:b/>
        </w:rPr>
        <w:tab/>
      </w:r>
      <w:r w:rsidR="00B44FDE">
        <w:rPr>
          <w:rFonts w:ascii="Times New Roman" w:hAnsi="Times New Roman"/>
          <w:b/>
        </w:rPr>
        <w:t>Bemanning med økonomiske virkninger</w:t>
      </w:r>
    </w:p>
    <w:p w:rsidR="008F159C" w:rsidRDefault="008C2C9B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5E2208">
        <w:rPr>
          <w:rFonts w:ascii="Times New Roman" w:hAnsi="Times New Roman"/>
        </w:rPr>
        <w:t>Orientering om</w:t>
      </w:r>
      <w:r w:rsidR="00453A7A">
        <w:rPr>
          <w:rFonts w:ascii="Times New Roman" w:hAnsi="Times New Roman"/>
        </w:rPr>
        <w:t xml:space="preserve"> </w:t>
      </w:r>
      <w:r w:rsidR="00B44FDE">
        <w:rPr>
          <w:rFonts w:ascii="Times New Roman" w:hAnsi="Times New Roman"/>
        </w:rPr>
        <w:t>forslag til vedtak til fakultetsstyret på bemanning og de økonomiske virkningene i langtidsbudsjettet</w:t>
      </w:r>
      <w:r w:rsidR="006A3EC6">
        <w:rPr>
          <w:rFonts w:ascii="Times New Roman" w:hAnsi="Times New Roman"/>
        </w:rPr>
        <w:t xml:space="preserve">  </w:t>
      </w:r>
    </w:p>
    <w:p w:rsidR="006A3EC6" w:rsidRDefault="008F159C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Vedlegg: </w:t>
      </w:r>
      <w:r w:rsidR="00B44FDE">
        <w:rPr>
          <w:rFonts w:ascii="Times New Roman" w:hAnsi="Times New Roman"/>
        </w:rPr>
        <w:t xml:space="preserve">Notat bemanning og </w:t>
      </w:r>
      <w:r w:rsidR="00C40442">
        <w:rPr>
          <w:rFonts w:ascii="Times New Roman" w:hAnsi="Times New Roman"/>
        </w:rPr>
        <w:t>langtidsbudsjett (klart fredag 18.08)</w:t>
      </w:r>
    </w:p>
    <w:p w:rsidR="00EC48DB" w:rsidRDefault="00EC48DB" w:rsidP="00D8533A">
      <w:pPr>
        <w:pStyle w:val="Tilfelt"/>
        <w:ind w:left="1440" w:right="0"/>
        <w:rPr>
          <w:rFonts w:ascii="Times New Roman" w:hAnsi="Times New Roman"/>
        </w:rPr>
      </w:pPr>
    </w:p>
    <w:p w:rsidR="00506A73" w:rsidRDefault="003C4F2D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Dekanen går gjennom ppt med</w:t>
      </w:r>
      <w:r w:rsidR="00506A73">
        <w:rPr>
          <w:rFonts w:ascii="Times New Roman" w:hAnsi="Times New Roman"/>
        </w:rPr>
        <w:t xml:space="preserve"> hovedtrekkene i notatet. </w:t>
      </w:r>
    </w:p>
    <w:p w:rsidR="00506A73" w:rsidRDefault="003C4F2D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Noen forutsetninger er endret siden sist dette var sak i LOSAM, blant annet har fakultetet fått bevilgning for 23 nye studieplasser.</w:t>
      </w:r>
    </w:p>
    <w:p w:rsidR="00506A73" w:rsidRDefault="00506A73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I sum når</w:t>
      </w:r>
      <w:r w:rsidR="003C4F2D">
        <w:rPr>
          <w:rFonts w:ascii="Times New Roman" w:hAnsi="Times New Roman"/>
        </w:rPr>
        <w:t xml:space="preserve"> dette er</w:t>
      </w:r>
      <w:r>
        <w:rPr>
          <w:rFonts w:ascii="Times New Roman" w:hAnsi="Times New Roman"/>
        </w:rPr>
        <w:t xml:space="preserve"> fullt implementert betyr det 100 flere studenter på NV</w:t>
      </w:r>
      <w:r w:rsidR="003C4F2D">
        <w:rPr>
          <w:rFonts w:ascii="Times New Roman" w:hAnsi="Times New Roman"/>
        </w:rPr>
        <w:t>, noe som tilsvarer en økning på ca</w:t>
      </w:r>
      <w:r>
        <w:rPr>
          <w:rFonts w:ascii="Times New Roman" w:hAnsi="Times New Roman"/>
        </w:rPr>
        <w:t xml:space="preserve"> 3% i studenttallet</w:t>
      </w:r>
      <w:r w:rsidR="003C4F2D">
        <w:rPr>
          <w:rFonts w:ascii="Times New Roman" w:hAnsi="Times New Roman"/>
        </w:rPr>
        <w:t>.</w:t>
      </w:r>
    </w:p>
    <w:p w:rsidR="00506A73" w:rsidRDefault="00506A73" w:rsidP="00D8533A">
      <w:pPr>
        <w:pStyle w:val="Tilfelt"/>
        <w:ind w:left="1440" w:right="0"/>
        <w:rPr>
          <w:rFonts w:ascii="Times New Roman" w:hAnsi="Times New Roman"/>
        </w:rPr>
      </w:pPr>
    </w:p>
    <w:p w:rsidR="00F8389C" w:rsidRDefault="00F8389C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starten av bemanningsplanarbeidet og arbeidet med langtidsbudsjett var fakultetet i minus, i tillegg krever rektor at vi må bygge opp en avsetning innen 2024 på 30 millioner. Dette klarer vi ikke med eksisterende bemanningsplan, vedtatt av fakultetsstyret i 2019. Ledergruppen og instituttene har jobbet med to ulike kuttscenarioer, som i praksis betyr at ved kutt i 14 stillinger er det en total økning av bemanning på 1 stilling, og ved kutt i 10 stillinger en økning på 5 stillinger ihht vedtatte nye stillinger i fakultetsstyret 2019. </w:t>
      </w:r>
    </w:p>
    <w:p w:rsidR="00F8389C" w:rsidRDefault="00F8389C" w:rsidP="00D8533A">
      <w:pPr>
        <w:pStyle w:val="Tilfelt"/>
        <w:ind w:left="1440" w:right="0"/>
        <w:rPr>
          <w:rFonts w:ascii="Times New Roman" w:hAnsi="Times New Roman"/>
        </w:rPr>
      </w:pPr>
    </w:p>
    <w:p w:rsidR="00506A73" w:rsidRDefault="00F8389C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sammen med sin ledergruppe har valgt å anbefale styret at fakultetet går for scenario 1 (kutt i 14 stillinger), i tillegg til at rekrutteringsstillinger opprettholdes, men at de </w:t>
      </w:r>
      <w:r w:rsidR="00905820">
        <w:rPr>
          <w:rFonts w:ascii="Times New Roman" w:hAnsi="Times New Roman"/>
        </w:rPr>
        <w:t xml:space="preserve">holdes </w:t>
      </w:r>
      <w:r>
        <w:rPr>
          <w:rFonts w:ascii="Times New Roman" w:hAnsi="Times New Roman"/>
        </w:rPr>
        <w:t>vakant i ett år før de lyses ut. Dette vil totalt i 2024 gi et handlingsrom på ca 13 millioner i tillegg til de føringene fra Rektor om 30 mill i avsetning.</w:t>
      </w:r>
    </w:p>
    <w:p w:rsidR="00506A73" w:rsidRDefault="00506A73" w:rsidP="00D8533A">
      <w:pPr>
        <w:pStyle w:val="Tilfelt"/>
        <w:ind w:left="1440" w:right="0"/>
        <w:rPr>
          <w:rFonts w:ascii="Times New Roman" w:hAnsi="Times New Roman"/>
        </w:rPr>
      </w:pPr>
    </w:p>
    <w:p w:rsidR="00F8389C" w:rsidRDefault="00F8389C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Tyngden av kutt på instituttene er på vitenskapelig side. </w:t>
      </w:r>
    </w:p>
    <w:p w:rsidR="007704B3" w:rsidRDefault="007704B3" w:rsidP="00F8389C">
      <w:pPr>
        <w:pStyle w:val="Tilfelt"/>
        <w:ind w:left="0" w:right="0"/>
        <w:rPr>
          <w:rFonts w:ascii="Times New Roman" w:hAnsi="Times New Roman"/>
        </w:rPr>
      </w:pPr>
    </w:p>
    <w:p w:rsidR="007704B3" w:rsidRDefault="00F8389C" w:rsidP="00856BF6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t>Det stilles spørsmål om det er s</w:t>
      </w:r>
      <w:r w:rsidR="007704B3">
        <w:rPr>
          <w:rFonts w:ascii="Times New Roman" w:hAnsi="Times New Roman"/>
        </w:rPr>
        <w:t xml:space="preserve">ett på midlertidighet </w:t>
      </w:r>
      <w:r>
        <w:rPr>
          <w:rFonts w:ascii="Times New Roman" w:hAnsi="Times New Roman"/>
        </w:rPr>
        <w:t>i bemanningsplanarbeidet.</w:t>
      </w:r>
      <w:r w:rsidR="007704B3">
        <w:rPr>
          <w:rFonts w:ascii="Times New Roman" w:hAnsi="Times New Roman"/>
        </w:rPr>
        <w:t xml:space="preserve"> Er vi sikker på at </w:t>
      </w:r>
      <w:r>
        <w:rPr>
          <w:rFonts w:ascii="Times New Roman" w:hAnsi="Times New Roman"/>
        </w:rPr>
        <w:t>kuttene vil føre til</w:t>
      </w:r>
      <w:r w:rsidR="007704B3">
        <w:rPr>
          <w:rFonts w:ascii="Times New Roman" w:hAnsi="Times New Roman"/>
        </w:rPr>
        <w:t xml:space="preserve"> innsparinger, og at </w:t>
      </w:r>
      <w:r>
        <w:rPr>
          <w:rFonts w:ascii="Times New Roman" w:hAnsi="Times New Roman"/>
        </w:rPr>
        <w:t>midlertidigheten øker</w:t>
      </w:r>
      <w:r w:rsidR="007704B3">
        <w:rPr>
          <w:rFonts w:ascii="Times New Roman" w:hAnsi="Times New Roman"/>
        </w:rPr>
        <w:t xml:space="preserve"> knyttet til dette? </w:t>
      </w:r>
      <w:r>
        <w:rPr>
          <w:rFonts w:ascii="Times New Roman" w:hAnsi="Times New Roman"/>
        </w:rPr>
        <w:t>Det vil i så fall være en u</w:t>
      </w:r>
      <w:r w:rsidR="007704B3">
        <w:rPr>
          <w:rFonts w:ascii="Times New Roman" w:hAnsi="Times New Roman"/>
        </w:rPr>
        <w:t xml:space="preserve">heldig utvikling. </w:t>
      </w:r>
      <w:r>
        <w:rPr>
          <w:rFonts w:ascii="Times New Roman" w:hAnsi="Times New Roman"/>
        </w:rPr>
        <w:t>Er</w:t>
      </w:r>
      <w:r w:rsidR="007704B3">
        <w:rPr>
          <w:rFonts w:ascii="Times New Roman" w:hAnsi="Times New Roman"/>
        </w:rPr>
        <w:t xml:space="preserve"> det </w:t>
      </w:r>
      <w:r>
        <w:rPr>
          <w:rFonts w:ascii="Times New Roman" w:hAnsi="Times New Roman"/>
        </w:rPr>
        <w:t>mulig</w:t>
      </w:r>
      <w:r w:rsidR="007704B3">
        <w:rPr>
          <w:rFonts w:ascii="Times New Roman" w:hAnsi="Times New Roman"/>
        </w:rPr>
        <w:t xml:space="preserve"> å kutte på midlertidige stillinger og heller fokusere på faste stillinger</w:t>
      </w:r>
      <w:r w:rsidR="00DF0274">
        <w:rPr>
          <w:rFonts w:ascii="Times New Roman" w:hAnsi="Times New Roman"/>
        </w:rPr>
        <w:t>?</w:t>
      </w:r>
    </w:p>
    <w:p w:rsidR="009D122D" w:rsidRDefault="00856BF6" w:rsidP="00856BF6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t>Dekan presiserer at f</w:t>
      </w:r>
      <w:r w:rsidR="009D122D">
        <w:rPr>
          <w:rFonts w:ascii="Times New Roman" w:hAnsi="Times New Roman"/>
        </w:rPr>
        <w:t xml:space="preserve">orslaget </w:t>
      </w:r>
      <w:r w:rsidR="00905820">
        <w:rPr>
          <w:rFonts w:ascii="Times New Roman" w:hAnsi="Times New Roman"/>
        </w:rPr>
        <w:t xml:space="preserve">ikke </w:t>
      </w:r>
      <w:r w:rsidR="009D122D">
        <w:rPr>
          <w:rFonts w:ascii="Times New Roman" w:hAnsi="Times New Roman"/>
        </w:rPr>
        <w:t xml:space="preserve">representerer </w:t>
      </w:r>
      <w:r w:rsidR="00905820">
        <w:rPr>
          <w:rFonts w:ascii="Times New Roman" w:hAnsi="Times New Roman"/>
        </w:rPr>
        <w:t>kutt sammenlignet med</w:t>
      </w:r>
      <w:r w:rsidR="009D122D">
        <w:rPr>
          <w:rFonts w:ascii="Times New Roman" w:hAnsi="Times New Roman"/>
        </w:rPr>
        <w:t xml:space="preserve"> dagens situasjon, </w:t>
      </w:r>
      <w:r>
        <w:rPr>
          <w:rFonts w:ascii="Times New Roman" w:hAnsi="Times New Roman"/>
        </w:rPr>
        <w:t xml:space="preserve">og at det ikke </w:t>
      </w:r>
      <w:r w:rsidR="009D122D">
        <w:rPr>
          <w:rFonts w:ascii="Times New Roman" w:hAnsi="Times New Roman"/>
        </w:rPr>
        <w:t>kommer til å bli verre enn i dag</w:t>
      </w:r>
      <w:r>
        <w:rPr>
          <w:rFonts w:ascii="Times New Roman" w:hAnsi="Times New Roman"/>
        </w:rPr>
        <w:t>, da antallet faste stillinger har økt på fakultetet. Målet er å</w:t>
      </w:r>
      <w:r w:rsidR="009D122D">
        <w:rPr>
          <w:rFonts w:ascii="Times New Roman" w:hAnsi="Times New Roman"/>
        </w:rPr>
        <w:t xml:space="preserve"> ikke </w:t>
      </w:r>
      <w:r>
        <w:rPr>
          <w:rFonts w:ascii="Times New Roman" w:hAnsi="Times New Roman"/>
        </w:rPr>
        <w:t>skape mer</w:t>
      </w:r>
      <w:r w:rsidR="009D122D">
        <w:rPr>
          <w:rFonts w:ascii="Times New Roman" w:hAnsi="Times New Roman"/>
        </w:rPr>
        <w:t xml:space="preserve"> midlertidighet</w:t>
      </w:r>
      <w:r>
        <w:rPr>
          <w:rFonts w:ascii="Times New Roman" w:hAnsi="Times New Roman"/>
        </w:rPr>
        <w:t>, og instituttlederne melder tilbake at</w:t>
      </w:r>
      <w:r w:rsidR="009D122D">
        <w:rPr>
          <w:rFonts w:ascii="Times New Roman" w:hAnsi="Times New Roman"/>
        </w:rPr>
        <w:t xml:space="preserve"> vi er sånn ca der vi skal være </w:t>
      </w:r>
      <w:r w:rsidR="004D6D61">
        <w:rPr>
          <w:rFonts w:ascii="Times New Roman" w:hAnsi="Times New Roman"/>
        </w:rPr>
        <w:t>mht</w:t>
      </w:r>
      <w:r w:rsidR="009D122D">
        <w:rPr>
          <w:rFonts w:ascii="Times New Roman" w:hAnsi="Times New Roman"/>
        </w:rPr>
        <w:t xml:space="preserve"> midlertidighet, særlig for undervisningsoppgavene. </w:t>
      </w:r>
      <w:r>
        <w:rPr>
          <w:rFonts w:ascii="Times New Roman" w:hAnsi="Times New Roman"/>
        </w:rPr>
        <w:t>På a</w:t>
      </w:r>
      <w:r w:rsidR="009D122D">
        <w:rPr>
          <w:rFonts w:ascii="Times New Roman" w:hAnsi="Times New Roman"/>
        </w:rPr>
        <w:t xml:space="preserve">dministrativ side </w:t>
      </w:r>
      <w:r>
        <w:rPr>
          <w:rFonts w:ascii="Times New Roman" w:hAnsi="Times New Roman"/>
        </w:rPr>
        <w:t xml:space="preserve">er det gjort </w:t>
      </w:r>
      <w:r w:rsidR="009D122D">
        <w:rPr>
          <w:rFonts w:ascii="Times New Roman" w:hAnsi="Times New Roman"/>
        </w:rPr>
        <w:t>tre nye tilsetninger</w:t>
      </w:r>
      <w:r>
        <w:rPr>
          <w:rFonts w:ascii="Times New Roman" w:hAnsi="Times New Roman"/>
        </w:rPr>
        <w:t xml:space="preserve"> </w:t>
      </w:r>
      <w:r w:rsidR="009D122D">
        <w:rPr>
          <w:rFonts w:ascii="Times New Roman" w:hAnsi="Times New Roman"/>
        </w:rPr>
        <w:t>for å unngå midlertidighet, og</w:t>
      </w:r>
      <w:r>
        <w:rPr>
          <w:rFonts w:ascii="Times New Roman" w:hAnsi="Times New Roman"/>
        </w:rPr>
        <w:t xml:space="preserve"> å kunne</w:t>
      </w:r>
      <w:r w:rsidR="009D122D">
        <w:rPr>
          <w:rFonts w:ascii="Times New Roman" w:hAnsi="Times New Roman"/>
        </w:rPr>
        <w:t xml:space="preserve"> ha større kapasitet. Midlertidige stillinger skal også innom </w:t>
      </w:r>
      <w:r>
        <w:rPr>
          <w:rFonts w:ascii="Times New Roman" w:hAnsi="Times New Roman"/>
        </w:rPr>
        <w:t>stillings</w:t>
      </w:r>
      <w:r w:rsidR="009D122D">
        <w:rPr>
          <w:rFonts w:ascii="Times New Roman" w:hAnsi="Times New Roman"/>
        </w:rPr>
        <w:t xml:space="preserve">kommisjonen. </w:t>
      </w:r>
      <w:r>
        <w:rPr>
          <w:rFonts w:ascii="Times New Roman" w:hAnsi="Times New Roman"/>
        </w:rPr>
        <w:t>Dekan tar med seg dette til fakultetsstyret.</w:t>
      </w:r>
    </w:p>
    <w:p w:rsidR="007704B3" w:rsidRDefault="007704B3" w:rsidP="00D8533A">
      <w:pPr>
        <w:pStyle w:val="Tilfelt"/>
        <w:ind w:left="1440" w:right="0"/>
        <w:rPr>
          <w:rFonts w:ascii="Times New Roman" w:hAnsi="Times New Roman"/>
        </w:rPr>
      </w:pPr>
    </w:p>
    <w:p w:rsidR="009D122D" w:rsidRDefault="00856BF6" w:rsidP="00856BF6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oversikten er det k</w:t>
      </w:r>
      <w:r w:rsidR="007704B3">
        <w:rPr>
          <w:rFonts w:ascii="Times New Roman" w:hAnsi="Times New Roman"/>
        </w:rPr>
        <w:t xml:space="preserve">onkrete stillinger </w:t>
      </w:r>
      <w:r>
        <w:rPr>
          <w:rFonts w:ascii="Times New Roman" w:hAnsi="Times New Roman"/>
        </w:rPr>
        <w:t xml:space="preserve">det vises til, men det er </w:t>
      </w:r>
      <w:r w:rsidR="007704B3">
        <w:rPr>
          <w:rFonts w:ascii="Times New Roman" w:hAnsi="Times New Roman"/>
        </w:rPr>
        <w:t xml:space="preserve">mulig for </w:t>
      </w:r>
      <w:r>
        <w:rPr>
          <w:rFonts w:ascii="Times New Roman" w:hAnsi="Times New Roman"/>
        </w:rPr>
        <w:t>instituttene</w:t>
      </w:r>
      <w:r w:rsidR="007704B3">
        <w:rPr>
          <w:rFonts w:ascii="Times New Roman" w:hAnsi="Times New Roman"/>
        </w:rPr>
        <w:t xml:space="preserve"> å ombestemme seg rundt disse</w:t>
      </w:r>
      <w:r>
        <w:rPr>
          <w:rFonts w:ascii="Times New Roman" w:hAnsi="Times New Roman"/>
        </w:rPr>
        <w:t xml:space="preserve">, dersom det kommer uplanlagte avganger innen 2022. </w:t>
      </w:r>
    </w:p>
    <w:p w:rsidR="00856BF6" w:rsidRDefault="00856BF6" w:rsidP="00856BF6">
      <w:pPr>
        <w:pStyle w:val="Tilfelt"/>
        <w:ind w:left="720" w:right="0" w:firstLine="635"/>
        <w:rPr>
          <w:rFonts w:ascii="Times New Roman" w:hAnsi="Times New Roman"/>
        </w:rPr>
      </w:pPr>
    </w:p>
    <w:p w:rsidR="009D122D" w:rsidRDefault="00856BF6" w:rsidP="00856BF6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t>Det stilles videre spørsmål om det er v</w:t>
      </w:r>
      <w:r w:rsidR="009D122D">
        <w:rPr>
          <w:rFonts w:ascii="Times New Roman" w:hAnsi="Times New Roman"/>
        </w:rPr>
        <w:t>urdert budsjettmessige redu</w:t>
      </w:r>
      <w:r>
        <w:rPr>
          <w:rFonts w:ascii="Times New Roman" w:hAnsi="Times New Roman"/>
        </w:rPr>
        <w:t>ks</w:t>
      </w:r>
      <w:r w:rsidR="009D122D">
        <w:rPr>
          <w:rFonts w:ascii="Times New Roman" w:hAnsi="Times New Roman"/>
        </w:rPr>
        <w:t>joner</w:t>
      </w:r>
      <w:r>
        <w:rPr>
          <w:rFonts w:ascii="Times New Roman" w:hAnsi="Times New Roman"/>
        </w:rPr>
        <w:t>, bla</w:t>
      </w:r>
      <w:r w:rsidR="009D122D">
        <w:rPr>
          <w:rFonts w:ascii="Times New Roman" w:hAnsi="Times New Roman"/>
        </w:rPr>
        <w:t xml:space="preserve"> reduser</w:t>
      </w:r>
      <w:r>
        <w:rPr>
          <w:rFonts w:ascii="Times New Roman" w:hAnsi="Times New Roman"/>
        </w:rPr>
        <w:t>te</w:t>
      </w:r>
      <w:r w:rsidR="009D122D">
        <w:rPr>
          <w:rFonts w:ascii="Times New Roman" w:hAnsi="Times New Roman"/>
        </w:rPr>
        <w:t xml:space="preserve"> inntekter</w:t>
      </w:r>
      <w:r>
        <w:rPr>
          <w:rFonts w:ascii="Times New Roman" w:hAnsi="Times New Roman"/>
        </w:rPr>
        <w:t xml:space="preserve"> gjennom</w:t>
      </w:r>
      <w:r w:rsidR="009D122D">
        <w:rPr>
          <w:rFonts w:ascii="Times New Roman" w:hAnsi="Times New Roman"/>
        </w:rPr>
        <w:t xml:space="preserve"> færre prosjekter. </w:t>
      </w:r>
      <w:r>
        <w:rPr>
          <w:rFonts w:ascii="Times New Roman" w:hAnsi="Times New Roman"/>
        </w:rPr>
        <w:t>Dekan svarer at e</w:t>
      </w:r>
      <w:r w:rsidR="009D122D">
        <w:rPr>
          <w:rFonts w:ascii="Times New Roman" w:hAnsi="Times New Roman"/>
        </w:rPr>
        <w:t xml:space="preserve">tter </w:t>
      </w:r>
      <w:r>
        <w:rPr>
          <w:rFonts w:ascii="Times New Roman" w:hAnsi="Times New Roman"/>
        </w:rPr>
        <w:t xml:space="preserve">vedtak i </w:t>
      </w:r>
      <w:r w:rsidR="009D122D">
        <w:rPr>
          <w:rFonts w:ascii="Times New Roman" w:hAnsi="Times New Roman"/>
        </w:rPr>
        <w:t>fakultet</w:t>
      </w:r>
      <w:r w:rsidR="004D6D61">
        <w:rPr>
          <w:rFonts w:ascii="Times New Roman" w:hAnsi="Times New Roman"/>
        </w:rPr>
        <w:t>s</w:t>
      </w:r>
      <w:r w:rsidR="009D122D">
        <w:rPr>
          <w:rFonts w:ascii="Times New Roman" w:hAnsi="Times New Roman"/>
        </w:rPr>
        <w:t xml:space="preserve">styret </w:t>
      </w:r>
      <w:r>
        <w:rPr>
          <w:rFonts w:ascii="Times New Roman" w:hAnsi="Times New Roman"/>
        </w:rPr>
        <w:t xml:space="preserve">vil instituttlederne </w:t>
      </w:r>
      <w:r w:rsidR="009D122D">
        <w:rPr>
          <w:rFonts w:ascii="Times New Roman" w:hAnsi="Times New Roman"/>
        </w:rPr>
        <w:t xml:space="preserve">vurdere </w:t>
      </w:r>
      <w:r>
        <w:rPr>
          <w:rFonts w:ascii="Times New Roman" w:hAnsi="Times New Roman"/>
        </w:rPr>
        <w:t>inntektssiden</w:t>
      </w:r>
      <w:r w:rsidR="009D122D">
        <w:rPr>
          <w:rFonts w:ascii="Times New Roman" w:hAnsi="Times New Roman"/>
        </w:rPr>
        <w:t xml:space="preserve"> gitt ny vedtatt bemanningsplan. </w:t>
      </w:r>
    </w:p>
    <w:p w:rsidR="005D4D9C" w:rsidRDefault="005D4D9C" w:rsidP="009D122D">
      <w:pPr>
        <w:pStyle w:val="Tilfelt"/>
        <w:ind w:right="0"/>
        <w:rPr>
          <w:rFonts w:ascii="Times New Roman" w:hAnsi="Times New Roman"/>
        </w:rPr>
      </w:pPr>
    </w:p>
    <w:p w:rsidR="005D4D9C" w:rsidRDefault="00856BF6" w:rsidP="00856BF6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stilles spørsmål rundt hvorfor vi sparer mer enn det vi har fått beskjed om, blant annet gjennom forskyvning av stipendiatstillinger. </w:t>
      </w:r>
      <w:r w:rsidR="005D4D9C">
        <w:rPr>
          <w:rFonts w:ascii="Times New Roman" w:hAnsi="Times New Roman"/>
        </w:rPr>
        <w:t xml:space="preserve">I kroneverdi tilsvarer </w:t>
      </w:r>
      <w:r>
        <w:rPr>
          <w:rFonts w:ascii="Times New Roman" w:hAnsi="Times New Roman"/>
        </w:rPr>
        <w:t>forskyvningen ca</w:t>
      </w:r>
      <w:r w:rsidR="005D4D9C">
        <w:rPr>
          <w:rFonts w:ascii="Times New Roman" w:hAnsi="Times New Roman"/>
        </w:rPr>
        <w:t xml:space="preserve"> 10 mill</w:t>
      </w:r>
      <w:r>
        <w:rPr>
          <w:rFonts w:ascii="Times New Roman" w:hAnsi="Times New Roman"/>
        </w:rPr>
        <w:t>, noe som er en</w:t>
      </w:r>
      <w:r w:rsidR="005D4D9C">
        <w:rPr>
          <w:rFonts w:ascii="Times New Roman" w:hAnsi="Times New Roman"/>
        </w:rPr>
        <w:t xml:space="preserve"> betydelig besparelse. </w:t>
      </w:r>
      <w:r>
        <w:rPr>
          <w:rFonts w:ascii="Times New Roman" w:hAnsi="Times New Roman"/>
        </w:rPr>
        <w:t>Dette g</w:t>
      </w:r>
      <w:r w:rsidR="005D4D9C">
        <w:rPr>
          <w:rFonts w:ascii="Times New Roman" w:hAnsi="Times New Roman"/>
        </w:rPr>
        <w:t xml:space="preserve">ir oss muligheter på sikt til å øke på investeringer, drift og faste stillinger. </w:t>
      </w:r>
    </w:p>
    <w:p w:rsidR="00741415" w:rsidRDefault="00741415" w:rsidP="00856BF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94746" w:rsidRDefault="00394746" w:rsidP="00D8533A">
      <w:pPr>
        <w:pStyle w:val="Tilfelt"/>
        <w:ind w:left="1440" w:right="0"/>
        <w:rPr>
          <w:rFonts w:ascii="Times New Roman" w:hAnsi="Times New Roman"/>
        </w:rPr>
      </w:pPr>
    </w:p>
    <w:p w:rsidR="00394746" w:rsidRDefault="00394746" w:rsidP="00394746">
      <w:pPr>
        <w:pStyle w:val="Tilfelt"/>
        <w:ind w:left="0" w:right="0"/>
        <w:rPr>
          <w:rFonts w:ascii="Times New Roman" w:hAnsi="Times New Roman"/>
          <w:b/>
          <w:bCs/>
        </w:rPr>
      </w:pPr>
      <w:r w:rsidRPr="00394746">
        <w:rPr>
          <w:rFonts w:ascii="Times New Roman" w:hAnsi="Times New Roman"/>
          <w:b/>
          <w:bCs/>
        </w:rPr>
        <w:t>Sak 20/3</w:t>
      </w:r>
      <w:r w:rsidR="00B44FDE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ab/>
      </w:r>
      <w:r w:rsidRPr="00394746">
        <w:rPr>
          <w:rFonts w:ascii="Times New Roman" w:hAnsi="Times New Roman"/>
          <w:b/>
          <w:bCs/>
        </w:rPr>
        <w:t xml:space="preserve">Status </w:t>
      </w:r>
      <w:r w:rsidR="00B44FDE">
        <w:rPr>
          <w:rFonts w:ascii="Times New Roman" w:hAnsi="Times New Roman"/>
          <w:b/>
          <w:bCs/>
        </w:rPr>
        <w:t>studiestart og søkertall</w:t>
      </w:r>
    </w:p>
    <w:p w:rsidR="00B44FDE" w:rsidRDefault="00394746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Hensikt: Orientering </w:t>
      </w:r>
      <w:r w:rsidR="00B44FDE">
        <w:rPr>
          <w:rFonts w:ascii="Times New Roman" w:hAnsi="Times New Roman"/>
        </w:rPr>
        <w:t>om årets studiestart og søkertall (ja-svar)</w:t>
      </w:r>
    </w:p>
    <w:p w:rsidR="0073564F" w:rsidRDefault="0073564F" w:rsidP="00856BF6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Foilsett vist i møtet</w:t>
      </w:r>
    </w:p>
    <w:p w:rsidR="0073564F" w:rsidRDefault="0073564F" w:rsidP="00856BF6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Realfagskrav ble innført på matteknologi, problemer med å fylle opp plassene her. </w:t>
      </w:r>
    </w:p>
    <w:p w:rsidR="0073564F" w:rsidRDefault="0073564F" w:rsidP="00394746">
      <w:pPr>
        <w:pStyle w:val="Tilfelt"/>
        <w:ind w:left="0" w:right="0"/>
        <w:rPr>
          <w:rFonts w:ascii="Times New Roman" w:hAnsi="Times New Roman"/>
        </w:rPr>
      </w:pPr>
    </w:p>
    <w:p w:rsidR="00410457" w:rsidRDefault="0073564F" w:rsidP="00410457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NTNU har brukt samme overbooking</w:t>
      </w:r>
      <w:r w:rsidR="00856BF6">
        <w:rPr>
          <w:rFonts w:ascii="Times New Roman" w:hAnsi="Times New Roman"/>
        </w:rPr>
        <w:t>s</w:t>
      </w:r>
      <w:r>
        <w:rPr>
          <w:rFonts w:ascii="Times New Roman" w:hAnsi="Times New Roman"/>
        </w:rPr>
        <w:t>-nøkkel som tidligere</w:t>
      </w:r>
      <w:r w:rsidR="00856BF6">
        <w:rPr>
          <w:rFonts w:ascii="Times New Roman" w:hAnsi="Times New Roman"/>
        </w:rPr>
        <w:t>, med å gi tilbud til flere studenter enn det vi har plasser.</w:t>
      </w:r>
      <w:r>
        <w:rPr>
          <w:rFonts w:ascii="Times New Roman" w:hAnsi="Times New Roman"/>
        </w:rPr>
        <w:t xml:space="preserve"> </w:t>
      </w:r>
      <w:r w:rsidR="00410457">
        <w:rPr>
          <w:rFonts w:ascii="Times New Roman" w:hAnsi="Times New Roman"/>
        </w:rPr>
        <w:t xml:space="preserve">Fra tilbud til ja blir 30-50% borte. Noen program har for mange studenter, og noen for få. 10-20% forsvinner fra ja – til møtt. </w:t>
      </w:r>
    </w:p>
    <w:p w:rsidR="0073564F" w:rsidRDefault="00856BF6" w:rsidP="00410457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Det er en h</w:t>
      </w:r>
      <w:r w:rsidR="0073564F">
        <w:rPr>
          <w:rFonts w:ascii="Times New Roman" w:hAnsi="Times New Roman"/>
        </w:rPr>
        <w:t>øy andel ja-svar for ingeniørområdene</w:t>
      </w:r>
      <w:r w:rsidR="00410457">
        <w:rPr>
          <w:rFonts w:ascii="Times New Roman" w:hAnsi="Times New Roman"/>
        </w:rPr>
        <w:t xml:space="preserve">, også er det litt lavt for noen program. </w:t>
      </w:r>
    </w:p>
    <w:p w:rsidR="001C414A" w:rsidRDefault="001C414A" w:rsidP="00394746">
      <w:pPr>
        <w:pStyle w:val="Tilfelt"/>
        <w:ind w:left="0" w:right="0"/>
        <w:rPr>
          <w:rFonts w:ascii="Times New Roman" w:hAnsi="Times New Roman"/>
        </w:rPr>
      </w:pPr>
    </w:p>
    <w:p w:rsidR="006B6818" w:rsidRPr="00905820" w:rsidRDefault="00410457" w:rsidP="00905820">
      <w:pPr>
        <w:pStyle w:val="Tilfelt"/>
        <w:ind w:left="1440" w:right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Det kommer spørsmål knyttet til hvor fakultetet bør være i opptaksgrenser. 50 poeng er et fint mål </w:t>
      </w:r>
      <w:r w:rsidR="001953EF">
        <w:rPr>
          <w:rFonts w:ascii="Times New Roman" w:hAnsi="Times New Roman"/>
        </w:rPr>
        <w:t xml:space="preserve">for alle programmer, men er det riktig </w:t>
      </w:r>
      <w:r>
        <w:rPr>
          <w:rFonts w:ascii="Times New Roman" w:hAnsi="Times New Roman"/>
        </w:rPr>
        <w:t>akkurat</w:t>
      </w:r>
      <w:r w:rsidR="001953EF">
        <w:rPr>
          <w:rFonts w:ascii="Times New Roman" w:hAnsi="Times New Roman"/>
        </w:rPr>
        <w:t xml:space="preserve"> nå? </w:t>
      </w:r>
      <w:r>
        <w:rPr>
          <w:rFonts w:ascii="Times New Roman" w:hAnsi="Times New Roman"/>
        </w:rPr>
        <w:t>Det skal jobbes med dette området fremover</w:t>
      </w:r>
      <w:r w:rsidR="001953EF">
        <w:rPr>
          <w:rFonts w:ascii="Times New Roman" w:hAnsi="Times New Roman"/>
        </w:rPr>
        <w:t xml:space="preserve">. </w:t>
      </w:r>
      <w:r w:rsidR="006B6818">
        <w:rPr>
          <w:rFonts w:ascii="Times New Roman" w:hAnsi="Times New Roman"/>
        </w:rPr>
        <w:t>Kommentar:</w:t>
      </w:r>
      <w:r>
        <w:rPr>
          <w:rFonts w:ascii="Times New Roman" w:hAnsi="Times New Roman"/>
        </w:rPr>
        <w:t xml:space="preserve"> det</w:t>
      </w:r>
      <w:r w:rsidR="006B6818">
        <w:rPr>
          <w:rFonts w:ascii="Times New Roman" w:hAnsi="Times New Roman"/>
        </w:rPr>
        <w:t xml:space="preserve"> bør være mulig å ta seg en utdanning uten å ha de høyeste karakterene, men at de kan klare å løfte seg gjennom </w:t>
      </w:r>
      <w:r>
        <w:rPr>
          <w:rFonts w:ascii="Times New Roman" w:hAnsi="Times New Roman"/>
        </w:rPr>
        <w:t>et utdanningsløp</w:t>
      </w:r>
      <w:r w:rsidR="006B6818">
        <w:rPr>
          <w:rFonts w:ascii="Times New Roman" w:hAnsi="Times New Roman"/>
        </w:rPr>
        <w:t xml:space="preserve">. </w:t>
      </w:r>
    </w:p>
    <w:p w:rsidR="003D79EA" w:rsidRDefault="003D79EA" w:rsidP="00410457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Vurderes det om realfagskrav – som fører</w:t>
      </w:r>
      <w:r w:rsidR="00410457">
        <w:rPr>
          <w:rFonts w:ascii="Times New Roman" w:hAnsi="Times New Roman"/>
        </w:rPr>
        <w:t xml:space="preserve"> til lavere antall studenter</w:t>
      </w:r>
      <w:r>
        <w:rPr>
          <w:rFonts w:ascii="Times New Roman" w:hAnsi="Times New Roman"/>
        </w:rPr>
        <w:t xml:space="preserve"> på matteknologi, er lurt? Realfagskrav gjør at m</w:t>
      </w:r>
      <w:r w:rsidR="00410457">
        <w:rPr>
          <w:rFonts w:ascii="Times New Roman" w:hAnsi="Times New Roman"/>
        </w:rPr>
        <w:t>attekologi</w:t>
      </w:r>
      <w:r w:rsidR="004D6D61">
        <w:rPr>
          <w:rFonts w:ascii="Times New Roman" w:hAnsi="Times New Roman"/>
        </w:rPr>
        <w:t>-</w:t>
      </w:r>
      <w:r w:rsidR="00410457">
        <w:rPr>
          <w:rFonts w:ascii="Times New Roman" w:hAnsi="Times New Roman"/>
        </w:rPr>
        <w:t>studenter</w:t>
      </w:r>
      <w:r>
        <w:rPr>
          <w:rFonts w:ascii="Times New Roman" w:hAnsi="Times New Roman"/>
        </w:rPr>
        <w:t xml:space="preserve"> har et bedre utgangspunkt til å ta fag </w:t>
      </w:r>
      <w:r w:rsidR="00410457">
        <w:rPr>
          <w:rFonts w:ascii="Times New Roman" w:hAnsi="Times New Roman"/>
        </w:rPr>
        <w:t>innenfor</w:t>
      </w:r>
      <w:r>
        <w:rPr>
          <w:rFonts w:ascii="Times New Roman" w:hAnsi="Times New Roman"/>
        </w:rPr>
        <w:t xml:space="preserve"> mer realfag</w:t>
      </w:r>
      <w:r w:rsidR="0041045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orinterte </w:t>
      </w:r>
      <w:r w:rsidR="00410457">
        <w:rPr>
          <w:rFonts w:ascii="Times New Roman" w:hAnsi="Times New Roman"/>
        </w:rPr>
        <w:t>emner</w:t>
      </w:r>
      <w:r>
        <w:rPr>
          <w:rFonts w:ascii="Times New Roman" w:hAnsi="Times New Roman"/>
        </w:rPr>
        <w:t xml:space="preserve">, </w:t>
      </w:r>
      <w:r w:rsidR="00410457">
        <w:rPr>
          <w:rFonts w:ascii="Times New Roman" w:hAnsi="Times New Roman"/>
        </w:rPr>
        <w:t>det kan gi</w:t>
      </w:r>
      <w:r>
        <w:rPr>
          <w:rFonts w:ascii="Times New Roman" w:hAnsi="Times New Roman"/>
        </w:rPr>
        <w:t xml:space="preserve"> mi</w:t>
      </w:r>
      <w:r w:rsidR="00410457">
        <w:rPr>
          <w:rFonts w:ascii="Times New Roman" w:hAnsi="Times New Roman"/>
        </w:rPr>
        <w:t>n</w:t>
      </w:r>
      <w:r>
        <w:rPr>
          <w:rFonts w:ascii="Times New Roman" w:hAnsi="Times New Roman"/>
        </w:rPr>
        <w:t>dre frafall og en studentmasse som passer bedre med innholdet i studiet</w:t>
      </w:r>
      <w:r w:rsidR="00410457">
        <w:rPr>
          <w:rFonts w:ascii="Times New Roman" w:hAnsi="Times New Roman"/>
        </w:rPr>
        <w:t xml:space="preserve">. Dekan sier at </w:t>
      </w:r>
      <w:r>
        <w:rPr>
          <w:rFonts w:ascii="Times New Roman" w:hAnsi="Times New Roman"/>
        </w:rPr>
        <w:t xml:space="preserve">vi skal være tålmodige </w:t>
      </w:r>
      <w:r w:rsidR="00410457">
        <w:rPr>
          <w:rFonts w:ascii="Times New Roman" w:hAnsi="Times New Roman"/>
        </w:rPr>
        <w:t xml:space="preserve">videre i denne utviklingen og la programrådet gjøre vurderinger. I tillegg skal det satses enda mer på </w:t>
      </w:r>
      <w:r w:rsidR="006B32A4">
        <w:rPr>
          <w:rFonts w:ascii="Times New Roman" w:hAnsi="Times New Roman"/>
        </w:rPr>
        <w:t xml:space="preserve">rekrutteringsarbeid. </w:t>
      </w:r>
    </w:p>
    <w:p w:rsidR="00BD7E31" w:rsidRDefault="00BD7E31" w:rsidP="00394746">
      <w:pPr>
        <w:pStyle w:val="Tilfelt"/>
        <w:ind w:left="0" w:right="0"/>
        <w:rPr>
          <w:rFonts w:ascii="Times New Roman" w:hAnsi="Times New Roman"/>
        </w:rPr>
      </w:pPr>
    </w:p>
    <w:p w:rsidR="00236F2F" w:rsidRDefault="00410457" w:rsidP="00410457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Når det gjelder de to-årige masterprogrammene er det mindre oversikt når det kommer til de internasjonale studentene. Vi v</w:t>
      </w:r>
      <w:r w:rsidR="00236F2F">
        <w:rPr>
          <w:rFonts w:ascii="Times New Roman" w:hAnsi="Times New Roman"/>
        </w:rPr>
        <w:t xml:space="preserve">et hvor mange som takker ja, men mange faller fra når de må søke om </w:t>
      </w:r>
      <w:r>
        <w:rPr>
          <w:rFonts w:ascii="Times New Roman" w:hAnsi="Times New Roman"/>
        </w:rPr>
        <w:t>oppholdstillatelse</w:t>
      </w:r>
      <w:r w:rsidR="00236F2F">
        <w:rPr>
          <w:rFonts w:ascii="Times New Roman" w:hAnsi="Times New Roman"/>
        </w:rPr>
        <w:t xml:space="preserve"> og økonomisk dekning. Uvisst hvor mange som kommer. Studenter fra Norge og EU er det bedre </w:t>
      </w:r>
      <w:r>
        <w:rPr>
          <w:rFonts w:ascii="Times New Roman" w:hAnsi="Times New Roman"/>
        </w:rPr>
        <w:t>oversikt over</w:t>
      </w:r>
      <w:r w:rsidR="00236F2F">
        <w:rPr>
          <w:rFonts w:ascii="Times New Roman" w:hAnsi="Times New Roman"/>
        </w:rPr>
        <w:t>. Totalt</w:t>
      </w:r>
      <w:r>
        <w:rPr>
          <w:rFonts w:ascii="Times New Roman" w:hAnsi="Times New Roman"/>
        </w:rPr>
        <w:t xml:space="preserve"> </w:t>
      </w:r>
      <w:r w:rsidR="00236F2F">
        <w:rPr>
          <w:rFonts w:ascii="Times New Roman" w:hAnsi="Times New Roman"/>
        </w:rPr>
        <w:t>sett</w:t>
      </w:r>
      <w:r>
        <w:rPr>
          <w:rFonts w:ascii="Times New Roman" w:hAnsi="Times New Roman"/>
        </w:rPr>
        <w:t xml:space="preserve"> er det i år</w:t>
      </w:r>
      <w:r w:rsidR="00236F2F">
        <w:rPr>
          <w:rFonts w:ascii="Times New Roman" w:hAnsi="Times New Roman"/>
        </w:rPr>
        <w:t xml:space="preserve"> omtrent som tidligere år, </w:t>
      </w:r>
      <w:r>
        <w:rPr>
          <w:rFonts w:ascii="Times New Roman" w:hAnsi="Times New Roman"/>
        </w:rPr>
        <w:t>der ikke alle plassene er fylt opp</w:t>
      </w:r>
      <w:r w:rsidR="00236F2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Det er lagt opp slik at første semester kan følges digitalt, og at oppmøte for internasjonale studenter er fra nyttår. Dette er utfordrende både for studenter og fagmiljø.</w:t>
      </w:r>
    </w:p>
    <w:p w:rsidR="00C40442" w:rsidRDefault="00C40442" w:rsidP="00394746">
      <w:pPr>
        <w:pStyle w:val="Tilfelt"/>
        <w:ind w:left="0" w:right="0"/>
        <w:rPr>
          <w:rFonts w:ascii="Times New Roman" w:hAnsi="Times New Roman"/>
        </w:rPr>
      </w:pPr>
    </w:p>
    <w:p w:rsidR="00C40442" w:rsidRDefault="00C40442" w:rsidP="00394746">
      <w:pPr>
        <w:pStyle w:val="Tilfelt"/>
        <w:ind w:left="0"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lastRenderedPageBreak/>
        <w:t>Sak 20/35</w:t>
      </w:r>
      <w:r>
        <w:rPr>
          <w:rFonts w:ascii="Times New Roman" w:hAnsi="Times New Roman"/>
        </w:rPr>
        <w:tab/>
      </w:r>
      <w:r w:rsidRPr="00C40442">
        <w:rPr>
          <w:rFonts w:ascii="Times New Roman" w:hAnsi="Times New Roman"/>
          <w:b/>
          <w:bCs/>
        </w:rPr>
        <w:t>Likestillings</w:t>
      </w:r>
      <w:r>
        <w:rPr>
          <w:rFonts w:ascii="Times New Roman" w:hAnsi="Times New Roman"/>
          <w:b/>
          <w:bCs/>
        </w:rPr>
        <w:t>ombud</w:t>
      </w:r>
      <w:r w:rsidRPr="00C40442">
        <w:rPr>
          <w:rFonts w:ascii="Times New Roman" w:hAnsi="Times New Roman"/>
          <w:b/>
          <w:bCs/>
        </w:rPr>
        <w:t xml:space="preserve"> ved NV</w:t>
      </w:r>
    </w:p>
    <w:p w:rsidR="00C40442" w:rsidRDefault="00C40442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Hensikt: Diskutere med LOSAM om de har aktuelle kandidater</w:t>
      </w:r>
    </w:p>
    <w:p w:rsidR="00C40442" w:rsidRPr="00C40442" w:rsidRDefault="00C40442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mandat likestillingsombud</w:t>
      </w:r>
    </w:p>
    <w:p w:rsidR="00410457" w:rsidRDefault="00C40442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40442" w:rsidRDefault="00410457" w:rsidP="00E04A8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Likestillingsombudet skal gå av med pensjon, og vi trenger nytt hovedombud og vara. Ingen meldte seg til vervet når det var utlyst.</w:t>
      </w:r>
      <w:r w:rsidR="00E04A8D">
        <w:rPr>
          <w:rFonts w:ascii="Times New Roman" w:hAnsi="Times New Roman"/>
        </w:rPr>
        <w:t xml:space="preserve"> Verver honoreres, men det er ikke snakk om frikjøp, men at administrasjonsdel i stillingen benyttes til dette. </w:t>
      </w:r>
    </w:p>
    <w:p w:rsidR="00E04A8D" w:rsidRDefault="00E04A8D" w:rsidP="00394746">
      <w:pPr>
        <w:pStyle w:val="Tilfelt"/>
        <w:ind w:left="0" w:right="0"/>
        <w:rPr>
          <w:rFonts w:ascii="Times New Roman" w:hAnsi="Times New Roman"/>
        </w:rPr>
      </w:pPr>
    </w:p>
    <w:p w:rsidR="00E04A8D" w:rsidRDefault="00E04A8D" w:rsidP="00E04A8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Vervet legges ut på Innsida på nytt, og LOSAM hjelper til med å oppfordre aktuelle kandidater til å søke. </w:t>
      </w:r>
    </w:p>
    <w:p w:rsidR="00CB264A" w:rsidRDefault="00CB264A" w:rsidP="00394746">
      <w:pPr>
        <w:pStyle w:val="Tilfelt"/>
        <w:ind w:left="0" w:right="0"/>
        <w:rPr>
          <w:rFonts w:ascii="Times New Roman" w:hAnsi="Times New Roman"/>
        </w:rPr>
      </w:pPr>
    </w:p>
    <w:p w:rsidR="00394746" w:rsidRDefault="00394746" w:rsidP="00394746">
      <w:pPr>
        <w:pStyle w:val="Tilfelt"/>
        <w:ind w:left="0" w:right="0"/>
        <w:rPr>
          <w:rFonts w:ascii="Times New Roman" w:hAnsi="Times New Roman"/>
        </w:rPr>
      </w:pPr>
    </w:p>
    <w:p w:rsidR="009726DD" w:rsidRDefault="00561BF5" w:rsidP="00F04E2D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Eventuelt</w:t>
      </w:r>
    </w:p>
    <w:p w:rsidR="00211F72" w:rsidRDefault="00E04A8D" w:rsidP="00940526">
      <w:pPr>
        <w:pStyle w:val="Tilfelt"/>
        <w:ind w:left="144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Fafo skal gjennomføre en undersøkelse for å kartlegge medvirkning på NTNU. Marit l</w:t>
      </w:r>
      <w:r w:rsidR="00211F72" w:rsidRPr="00211F72">
        <w:rPr>
          <w:rFonts w:ascii="Times New Roman" w:hAnsi="Times New Roman"/>
          <w:bCs/>
        </w:rPr>
        <w:t xml:space="preserve">ager en doodle </w:t>
      </w:r>
      <w:r>
        <w:rPr>
          <w:rFonts w:ascii="Times New Roman" w:hAnsi="Times New Roman"/>
          <w:bCs/>
        </w:rPr>
        <w:t xml:space="preserve">med forslag til tidspunkt for gruppeintervju med forsker fra Fafo. </w:t>
      </w:r>
    </w:p>
    <w:p w:rsidR="00E04A8D" w:rsidRDefault="00E04A8D" w:rsidP="00F04E2D">
      <w:pPr>
        <w:pStyle w:val="Tilfelt"/>
        <w:ind w:left="0" w:right="0"/>
        <w:rPr>
          <w:rFonts w:ascii="Times New Roman" w:hAnsi="Times New Roman"/>
          <w:bCs/>
        </w:rPr>
      </w:pPr>
    </w:p>
    <w:p w:rsidR="00211F72" w:rsidRPr="0093544C" w:rsidRDefault="00E04A8D" w:rsidP="00940526">
      <w:pPr>
        <w:pStyle w:val="Tilfelt"/>
        <w:ind w:left="1440" w:right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Det ble stilt spørsmål rundt hvordan arbeidet med arbeidsmiljøundersøkelsen ligger an. Dette arbeidet vil bli prioritert i høst på alle enheter, HR koordinerer dette arbeidet. </w:t>
      </w:r>
      <w:r w:rsidR="00211F72">
        <w:rPr>
          <w:rFonts w:ascii="Times New Roman" w:hAnsi="Times New Roman"/>
          <w:bCs/>
        </w:rPr>
        <w:t xml:space="preserve"> </w:t>
      </w:r>
    </w:p>
    <w:p w:rsidR="00561BF5" w:rsidRDefault="00561BF5" w:rsidP="00F04E2D">
      <w:pPr>
        <w:pStyle w:val="Tilfelt"/>
        <w:ind w:left="0" w:right="0"/>
        <w:rPr>
          <w:rFonts w:ascii="Times New Roman" w:hAnsi="Times New Roman"/>
        </w:rPr>
      </w:pPr>
    </w:p>
    <w:p w:rsidR="00421ADE" w:rsidRPr="0093544C" w:rsidRDefault="00561BF5" w:rsidP="00561BF5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="00421ADE" w:rsidRPr="0093544C">
        <w:rPr>
          <w:rFonts w:ascii="Times New Roman" w:hAnsi="Times New Roman"/>
          <w:b/>
          <w:color w:val="000000" w:themeColor="text1"/>
        </w:rPr>
        <w:t xml:space="preserve"> </w:t>
      </w:r>
      <w:r w:rsidR="00B44FDE">
        <w:rPr>
          <w:rFonts w:ascii="Times New Roman" w:hAnsi="Times New Roman"/>
          <w:b/>
          <w:color w:val="000000" w:themeColor="text1"/>
        </w:rPr>
        <w:t>21.september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52" w:rsidRDefault="001A0152">
      <w:r>
        <w:separator/>
      </w:r>
    </w:p>
  </w:endnote>
  <w:endnote w:type="continuationSeparator" w:id="0">
    <w:p w:rsidR="001A0152" w:rsidRDefault="001A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20" w:rsidRDefault="0090582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20" w:rsidRDefault="0090582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:rsidR="009726DD" w:rsidRDefault="009726DD" w:rsidP="005011CF">
    <w:pPr>
      <w:pStyle w:val="Bunntekst"/>
      <w:rPr>
        <w:sz w:val="6"/>
        <w:lang w:val="en-US"/>
      </w:rPr>
    </w:pPr>
  </w:p>
  <w:p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  <w:pBdr>
        <w:bottom w:val="single" w:sz="4" w:space="1" w:color="auto"/>
      </w:pBdr>
    </w:pPr>
  </w:p>
  <w:p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7" w:name="tittel"/>
    <w:bookmarkEnd w:id="47"/>
  </w:p>
  <w:p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8" w:name="Navn"/>
    <w:bookmarkEnd w:id="48"/>
  </w:p>
  <w:p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9" w:name="Navn2"/>
    <w:bookmarkEnd w:id="49"/>
  </w:p>
  <w:p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0" w:name="Tlf"/>
    <w:bookmarkEnd w:id="50"/>
    <w:r w:rsidRPr="000C41F9">
      <w:t>lkjlljljkljklkjljklj</w:t>
    </w:r>
  </w:p>
  <w:p w:rsidR="009726DD" w:rsidRPr="000C41F9" w:rsidRDefault="009726DD">
    <w:pPr>
      <w:pStyle w:val="Bunntekst"/>
      <w:rPr>
        <w:sz w:val="6"/>
        <w:lang w:val="nb-NO"/>
      </w:rPr>
    </w:pPr>
  </w:p>
  <w:p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52" w:rsidRDefault="001A0152">
      <w:r>
        <w:separator/>
      </w:r>
    </w:p>
  </w:footnote>
  <w:footnote w:type="continuationSeparator" w:id="0">
    <w:p w:rsidR="001A0152" w:rsidRDefault="001A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20" w:rsidRDefault="0090582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05820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05820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</w:p>
        <w:p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06C4A">
            <w:rPr>
              <w:noProof/>
            </w:rPr>
            <w:t>26.08.2020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Topptekst"/>
    </w:pPr>
  </w:p>
  <w:p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05820">
      <w:t>4</w:t>
    </w:r>
    <w:r>
      <w:fldChar w:fldCharType="end"/>
    </w:r>
    <w:r>
      <w:t xml:space="preserve"> </w:t>
    </w:r>
    <w:bookmarkStart w:id="41" w:name="lblSideteller2"/>
    <w:r>
      <w:t>av</w:t>
    </w:r>
    <w:bookmarkEnd w:id="4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05820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bookmarkStart w:id="42" w:name="lblTopptekst2"/>
          <w:r>
            <w:t>Norges teknisk-naturvitenskapelige universitet</w:t>
          </w:r>
          <w:bookmarkEnd w:id="4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  <w:bookmarkStart w:id="43" w:name="lblVarDato2"/>
          <w:r>
            <w:t>Dat</w:t>
          </w:r>
          <w:bookmarkEnd w:id="43"/>
          <w:r>
            <w:t>o</w:t>
          </w:r>
        </w:p>
        <w:bookmarkStart w:id="44" w:name="varDato2"/>
        <w:bookmarkEnd w:id="44"/>
        <w:p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706C4A">
            <w:rPr>
              <w:noProof/>
            </w:rPr>
            <w:t>26.08.2020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bookmarkStart w:id="45" w:name="lblVarRef2"/>
          <w:r>
            <w:t>Referanse</w:t>
          </w:r>
          <w:bookmarkEnd w:id="45"/>
        </w:p>
        <w:p w:rsidR="009726DD" w:rsidRDefault="009726DD">
          <w:pPr>
            <w:pStyle w:val="DatoRefFyllInn"/>
          </w:pPr>
          <w:bookmarkStart w:id="46" w:name="varRef2"/>
          <w:bookmarkEnd w:id="46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r>
            <w:t>Kommunikasjonsavdelingen</w:t>
          </w:r>
        </w:p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1EF"/>
    <w:multiLevelType w:val="hybridMultilevel"/>
    <w:tmpl w:val="F41ED12C"/>
    <w:lvl w:ilvl="0" w:tplc="3D48855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1D7061"/>
    <w:multiLevelType w:val="hybridMultilevel"/>
    <w:tmpl w:val="1560783E"/>
    <w:lvl w:ilvl="0" w:tplc="D29ADBC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45F47"/>
    <w:rsid w:val="0004688D"/>
    <w:rsid w:val="00072E86"/>
    <w:rsid w:val="00080F1C"/>
    <w:rsid w:val="000817BD"/>
    <w:rsid w:val="000B4FDC"/>
    <w:rsid w:val="000C41F9"/>
    <w:rsid w:val="000C56AC"/>
    <w:rsid w:val="000D78B1"/>
    <w:rsid w:val="000F257D"/>
    <w:rsid w:val="00110F06"/>
    <w:rsid w:val="001346D9"/>
    <w:rsid w:val="0014656A"/>
    <w:rsid w:val="00165FD2"/>
    <w:rsid w:val="0018279C"/>
    <w:rsid w:val="001841E0"/>
    <w:rsid w:val="001953EF"/>
    <w:rsid w:val="001A0152"/>
    <w:rsid w:val="001A3790"/>
    <w:rsid w:val="001B22CA"/>
    <w:rsid w:val="001C414A"/>
    <w:rsid w:val="001C6420"/>
    <w:rsid w:val="001E4449"/>
    <w:rsid w:val="001E57B1"/>
    <w:rsid w:val="001F054E"/>
    <w:rsid w:val="00211F72"/>
    <w:rsid w:val="00213E34"/>
    <w:rsid w:val="002204C3"/>
    <w:rsid w:val="00236D4C"/>
    <w:rsid w:val="00236F2F"/>
    <w:rsid w:val="00261969"/>
    <w:rsid w:val="00265163"/>
    <w:rsid w:val="00265CA3"/>
    <w:rsid w:val="0027084E"/>
    <w:rsid w:val="00284090"/>
    <w:rsid w:val="002849AF"/>
    <w:rsid w:val="00290AB9"/>
    <w:rsid w:val="002C2948"/>
    <w:rsid w:val="002C3C5D"/>
    <w:rsid w:val="002C5B7D"/>
    <w:rsid w:val="002D14CB"/>
    <w:rsid w:val="002E1A4F"/>
    <w:rsid w:val="002E2C64"/>
    <w:rsid w:val="002E461D"/>
    <w:rsid w:val="002F6C5D"/>
    <w:rsid w:val="0030528C"/>
    <w:rsid w:val="0030556E"/>
    <w:rsid w:val="00324DBD"/>
    <w:rsid w:val="00340047"/>
    <w:rsid w:val="003438EA"/>
    <w:rsid w:val="00346634"/>
    <w:rsid w:val="00350092"/>
    <w:rsid w:val="003537B4"/>
    <w:rsid w:val="00362C8F"/>
    <w:rsid w:val="0039080A"/>
    <w:rsid w:val="00391861"/>
    <w:rsid w:val="003924B1"/>
    <w:rsid w:val="00394746"/>
    <w:rsid w:val="003A29E5"/>
    <w:rsid w:val="003A2C38"/>
    <w:rsid w:val="003B4F55"/>
    <w:rsid w:val="003B50DD"/>
    <w:rsid w:val="003C03A0"/>
    <w:rsid w:val="003C4F2D"/>
    <w:rsid w:val="003C6487"/>
    <w:rsid w:val="003D4736"/>
    <w:rsid w:val="003D79EA"/>
    <w:rsid w:val="00402D5D"/>
    <w:rsid w:val="00407778"/>
    <w:rsid w:val="00410457"/>
    <w:rsid w:val="00416840"/>
    <w:rsid w:val="00421ADE"/>
    <w:rsid w:val="0043332D"/>
    <w:rsid w:val="00437D7A"/>
    <w:rsid w:val="0044242C"/>
    <w:rsid w:val="00453A7A"/>
    <w:rsid w:val="00464FFF"/>
    <w:rsid w:val="00476E3A"/>
    <w:rsid w:val="0048541D"/>
    <w:rsid w:val="004945E9"/>
    <w:rsid w:val="004C19AA"/>
    <w:rsid w:val="004D0E2C"/>
    <w:rsid w:val="004D6D61"/>
    <w:rsid w:val="004E2F74"/>
    <w:rsid w:val="004F119E"/>
    <w:rsid w:val="004F247D"/>
    <w:rsid w:val="005011CF"/>
    <w:rsid w:val="00506A73"/>
    <w:rsid w:val="005273E5"/>
    <w:rsid w:val="00541D74"/>
    <w:rsid w:val="00545152"/>
    <w:rsid w:val="005500B6"/>
    <w:rsid w:val="00561BF5"/>
    <w:rsid w:val="005805BD"/>
    <w:rsid w:val="00581478"/>
    <w:rsid w:val="00582C94"/>
    <w:rsid w:val="0058503D"/>
    <w:rsid w:val="00587EEF"/>
    <w:rsid w:val="00591C02"/>
    <w:rsid w:val="005A0F18"/>
    <w:rsid w:val="005A49A0"/>
    <w:rsid w:val="005A72FB"/>
    <w:rsid w:val="005C5EB8"/>
    <w:rsid w:val="005D4D9C"/>
    <w:rsid w:val="005E2208"/>
    <w:rsid w:val="005E2856"/>
    <w:rsid w:val="005E368C"/>
    <w:rsid w:val="005E4352"/>
    <w:rsid w:val="00620A98"/>
    <w:rsid w:val="00623E36"/>
    <w:rsid w:val="00624F91"/>
    <w:rsid w:val="00645F8B"/>
    <w:rsid w:val="00683989"/>
    <w:rsid w:val="00694E05"/>
    <w:rsid w:val="006A3EC6"/>
    <w:rsid w:val="006A6684"/>
    <w:rsid w:val="006B04FC"/>
    <w:rsid w:val="006B32A4"/>
    <w:rsid w:val="006B6818"/>
    <w:rsid w:val="006B6ECE"/>
    <w:rsid w:val="006C163B"/>
    <w:rsid w:val="006C5743"/>
    <w:rsid w:val="006E2BDC"/>
    <w:rsid w:val="006F74AC"/>
    <w:rsid w:val="00706C4A"/>
    <w:rsid w:val="00714810"/>
    <w:rsid w:val="0073564F"/>
    <w:rsid w:val="00741415"/>
    <w:rsid w:val="00750639"/>
    <w:rsid w:val="00750A26"/>
    <w:rsid w:val="0076192F"/>
    <w:rsid w:val="007704B3"/>
    <w:rsid w:val="00773768"/>
    <w:rsid w:val="007749A6"/>
    <w:rsid w:val="00774CDA"/>
    <w:rsid w:val="007767A4"/>
    <w:rsid w:val="00782944"/>
    <w:rsid w:val="007861E7"/>
    <w:rsid w:val="00791041"/>
    <w:rsid w:val="007D28DC"/>
    <w:rsid w:val="007E1329"/>
    <w:rsid w:val="007F62C2"/>
    <w:rsid w:val="0080096C"/>
    <w:rsid w:val="00814C7E"/>
    <w:rsid w:val="00821F58"/>
    <w:rsid w:val="0083538A"/>
    <w:rsid w:val="008375D8"/>
    <w:rsid w:val="00856BF6"/>
    <w:rsid w:val="008779C6"/>
    <w:rsid w:val="00885029"/>
    <w:rsid w:val="00891973"/>
    <w:rsid w:val="008A2AA9"/>
    <w:rsid w:val="008A377B"/>
    <w:rsid w:val="008A3D98"/>
    <w:rsid w:val="008B0448"/>
    <w:rsid w:val="008C03B1"/>
    <w:rsid w:val="008C2C9B"/>
    <w:rsid w:val="008D3EBE"/>
    <w:rsid w:val="008D4F37"/>
    <w:rsid w:val="008E17B4"/>
    <w:rsid w:val="008E3591"/>
    <w:rsid w:val="008E63DF"/>
    <w:rsid w:val="008F159C"/>
    <w:rsid w:val="008F4E19"/>
    <w:rsid w:val="00905820"/>
    <w:rsid w:val="00907767"/>
    <w:rsid w:val="00921CB4"/>
    <w:rsid w:val="009343EB"/>
    <w:rsid w:val="0093544C"/>
    <w:rsid w:val="00940526"/>
    <w:rsid w:val="009726DD"/>
    <w:rsid w:val="009776CD"/>
    <w:rsid w:val="00986244"/>
    <w:rsid w:val="009A11A6"/>
    <w:rsid w:val="009B4D4D"/>
    <w:rsid w:val="009C6A59"/>
    <w:rsid w:val="009D122D"/>
    <w:rsid w:val="009D7AFA"/>
    <w:rsid w:val="009E4C18"/>
    <w:rsid w:val="009E5320"/>
    <w:rsid w:val="009F7ED6"/>
    <w:rsid w:val="00A008B6"/>
    <w:rsid w:val="00A05E28"/>
    <w:rsid w:val="00A30FA8"/>
    <w:rsid w:val="00A32318"/>
    <w:rsid w:val="00A4678C"/>
    <w:rsid w:val="00A62F4C"/>
    <w:rsid w:val="00A727E6"/>
    <w:rsid w:val="00A77EE8"/>
    <w:rsid w:val="00A82053"/>
    <w:rsid w:val="00A84F29"/>
    <w:rsid w:val="00A86A56"/>
    <w:rsid w:val="00AA1259"/>
    <w:rsid w:val="00AA750D"/>
    <w:rsid w:val="00AD08DF"/>
    <w:rsid w:val="00AD1743"/>
    <w:rsid w:val="00AD245C"/>
    <w:rsid w:val="00AD3004"/>
    <w:rsid w:val="00AE0345"/>
    <w:rsid w:val="00AF2A52"/>
    <w:rsid w:val="00B052B0"/>
    <w:rsid w:val="00B40B76"/>
    <w:rsid w:val="00B44FDE"/>
    <w:rsid w:val="00B4527A"/>
    <w:rsid w:val="00B54618"/>
    <w:rsid w:val="00B6069A"/>
    <w:rsid w:val="00B752B0"/>
    <w:rsid w:val="00B76C93"/>
    <w:rsid w:val="00B76CB7"/>
    <w:rsid w:val="00B92298"/>
    <w:rsid w:val="00BA2CBC"/>
    <w:rsid w:val="00BB7AC8"/>
    <w:rsid w:val="00BC3F80"/>
    <w:rsid w:val="00BC489B"/>
    <w:rsid w:val="00BD3C86"/>
    <w:rsid w:val="00BD7E31"/>
    <w:rsid w:val="00BE1FCD"/>
    <w:rsid w:val="00BE6D8F"/>
    <w:rsid w:val="00BE754E"/>
    <w:rsid w:val="00BF4BB8"/>
    <w:rsid w:val="00C02E41"/>
    <w:rsid w:val="00C03DF3"/>
    <w:rsid w:val="00C26326"/>
    <w:rsid w:val="00C2664F"/>
    <w:rsid w:val="00C26A2F"/>
    <w:rsid w:val="00C27718"/>
    <w:rsid w:val="00C40442"/>
    <w:rsid w:val="00C4088F"/>
    <w:rsid w:val="00C52363"/>
    <w:rsid w:val="00C6269C"/>
    <w:rsid w:val="00C664AE"/>
    <w:rsid w:val="00C670CC"/>
    <w:rsid w:val="00C71F2B"/>
    <w:rsid w:val="00C7574D"/>
    <w:rsid w:val="00C7707C"/>
    <w:rsid w:val="00C90724"/>
    <w:rsid w:val="00CA2C25"/>
    <w:rsid w:val="00CB264A"/>
    <w:rsid w:val="00CC0998"/>
    <w:rsid w:val="00CE605F"/>
    <w:rsid w:val="00CF46FD"/>
    <w:rsid w:val="00D03848"/>
    <w:rsid w:val="00D112A4"/>
    <w:rsid w:val="00D24EDF"/>
    <w:rsid w:val="00D24F71"/>
    <w:rsid w:val="00D35BD9"/>
    <w:rsid w:val="00D37204"/>
    <w:rsid w:val="00D403BB"/>
    <w:rsid w:val="00D57025"/>
    <w:rsid w:val="00D64A58"/>
    <w:rsid w:val="00D74A4E"/>
    <w:rsid w:val="00D814EB"/>
    <w:rsid w:val="00D8355A"/>
    <w:rsid w:val="00D8533A"/>
    <w:rsid w:val="00D93661"/>
    <w:rsid w:val="00DA5E23"/>
    <w:rsid w:val="00DB6136"/>
    <w:rsid w:val="00DD544D"/>
    <w:rsid w:val="00DE787D"/>
    <w:rsid w:val="00DF0274"/>
    <w:rsid w:val="00E02C20"/>
    <w:rsid w:val="00E04A8D"/>
    <w:rsid w:val="00E06B72"/>
    <w:rsid w:val="00E24797"/>
    <w:rsid w:val="00E45A14"/>
    <w:rsid w:val="00E52726"/>
    <w:rsid w:val="00E74851"/>
    <w:rsid w:val="00E96141"/>
    <w:rsid w:val="00EC48DB"/>
    <w:rsid w:val="00ED109B"/>
    <w:rsid w:val="00EE02D0"/>
    <w:rsid w:val="00EE6723"/>
    <w:rsid w:val="00F00144"/>
    <w:rsid w:val="00F01CC7"/>
    <w:rsid w:val="00F04E2D"/>
    <w:rsid w:val="00F05D3E"/>
    <w:rsid w:val="00F119E0"/>
    <w:rsid w:val="00F24415"/>
    <w:rsid w:val="00F4578F"/>
    <w:rsid w:val="00F6436A"/>
    <w:rsid w:val="00F647E3"/>
    <w:rsid w:val="00F66F0D"/>
    <w:rsid w:val="00F7014D"/>
    <w:rsid w:val="00F72F06"/>
    <w:rsid w:val="00F731D7"/>
    <w:rsid w:val="00F739CB"/>
    <w:rsid w:val="00F76511"/>
    <w:rsid w:val="00F77BD2"/>
    <w:rsid w:val="00F8389C"/>
    <w:rsid w:val="00FA0A20"/>
    <w:rsid w:val="00FB0B52"/>
    <w:rsid w:val="00FC0411"/>
    <w:rsid w:val="00FC699E"/>
    <w:rsid w:val="00FD39B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D25C08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ADM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4</Pages>
  <Words>1229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3</cp:revision>
  <cp:lastPrinted>2019-01-21T13:06:00Z</cp:lastPrinted>
  <dcterms:created xsi:type="dcterms:W3CDTF">2020-08-26T08:44:00Z</dcterms:created>
  <dcterms:modified xsi:type="dcterms:W3CDTF">2020-08-26T10:51:00Z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