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BE" w:rsidRPr="00B16D97" w:rsidRDefault="007A136C" w:rsidP="00B16D97">
      <w:pPr>
        <w:pStyle w:val="Heading1"/>
      </w:pPr>
      <w:r w:rsidRPr="00B16D97">
        <w:t xml:space="preserve">Habilitetserklæring i forbindelse med </w:t>
      </w:r>
      <w:r w:rsidR="00B16D97" w:rsidRPr="00B16D97">
        <w:t>midlertidige ansettelser</w:t>
      </w:r>
    </w:p>
    <w:p w:rsidR="006A66BE" w:rsidRPr="00B13AF3" w:rsidRDefault="006A66BE" w:rsidP="00B16D97">
      <w:pPr>
        <w:pStyle w:val="Heading2"/>
      </w:pPr>
      <w:r w:rsidRPr="00B13AF3">
        <w:t>Regler om habilitet/inhabilitet</w:t>
      </w:r>
    </w:p>
    <w:p w:rsidR="00B13AF3" w:rsidRPr="00B16D97" w:rsidRDefault="00B13AF3" w:rsidP="006A66BE">
      <w:pPr>
        <w:rPr>
          <w:rFonts w:ascii="DIN-Regular" w:hAnsi="DIN-Regular" w:cs="Times New Roman"/>
          <w:szCs w:val="24"/>
        </w:rPr>
      </w:pPr>
      <w:r w:rsidRPr="00B16D97">
        <w:rPr>
          <w:rFonts w:ascii="DIN-Regular" w:hAnsi="DIN-Regular" w:cs="Times New Roman"/>
          <w:szCs w:val="24"/>
        </w:rPr>
        <w:t xml:space="preserve">Forvaltningslovens regler om inhabilitet skal bidra til å sikre en objektiv og upartisk saksbehandling og på den måten styrke den enkeltes tillit til forvaltningen. Reglene gjelder for alle som opptrer på vegne av det offentlige. Dersom man er inhabil, har man rett og plikt til å fratre ved behandlingen av en sak. </w:t>
      </w:r>
    </w:p>
    <w:p w:rsidR="00B13AF3" w:rsidRPr="00B16D97" w:rsidRDefault="00B13AF3" w:rsidP="006A66BE">
      <w:pPr>
        <w:rPr>
          <w:rFonts w:ascii="DIN-Regular" w:hAnsi="DIN-Regular" w:cs="Times New Roman"/>
          <w:szCs w:val="24"/>
        </w:rPr>
      </w:pPr>
      <w:r w:rsidRPr="00B16D97">
        <w:rPr>
          <w:rFonts w:ascii="DIN-Regular" w:hAnsi="DIN-Regular" w:cs="Times New Roman"/>
          <w:szCs w:val="24"/>
        </w:rPr>
        <w:t>Gjeldende bestemmelser om inhabilitet er inntatt i forvaltningslovens §§ 6 – 10.</w:t>
      </w:r>
      <w:r w:rsidR="00D926AF" w:rsidRPr="00B16D97">
        <w:rPr>
          <w:rFonts w:ascii="DIN-Regular" w:hAnsi="DIN-Regular" w:cs="Times New Roman"/>
          <w:szCs w:val="24"/>
        </w:rPr>
        <w:t xml:space="preserve"> Den enkelte</w:t>
      </w:r>
      <w:r w:rsidRPr="00B16D97">
        <w:rPr>
          <w:rFonts w:ascii="DIN-Regular" w:hAnsi="DIN-Regular" w:cs="Times New Roman"/>
          <w:szCs w:val="24"/>
        </w:rPr>
        <w:t xml:space="preserve"> plikt</w:t>
      </w:r>
      <w:r w:rsidR="00D77063" w:rsidRPr="00B16D97">
        <w:rPr>
          <w:rFonts w:ascii="DIN-Regular" w:hAnsi="DIN-Regular" w:cs="Times New Roman"/>
          <w:szCs w:val="24"/>
        </w:rPr>
        <w:t>er selv</w:t>
      </w:r>
      <w:r w:rsidRPr="00B16D97">
        <w:rPr>
          <w:rFonts w:ascii="DIN-Regular" w:hAnsi="DIN-Regular" w:cs="Times New Roman"/>
          <w:szCs w:val="24"/>
        </w:rPr>
        <w:t xml:space="preserve"> å vurdere sin habilitet, og i god tid gi melding om forhold som </w:t>
      </w:r>
      <w:r w:rsidRPr="00B16D97">
        <w:rPr>
          <w:rFonts w:ascii="DIN-Regular" w:hAnsi="DIN-Regular" w:cs="Times New Roman"/>
          <w:b/>
          <w:szCs w:val="24"/>
        </w:rPr>
        <w:t>kan</w:t>
      </w:r>
      <w:r w:rsidRPr="00B16D97">
        <w:rPr>
          <w:rFonts w:ascii="DIN-Regular" w:hAnsi="DIN-Regular" w:cs="Times New Roman"/>
          <w:szCs w:val="24"/>
        </w:rPr>
        <w:t xml:space="preserve"> føre til inhabilitet. </w:t>
      </w:r>
    </w:p>
    <w:p w:rsidR="00D77063" w:rsidRPr="00D77063" w:rsidRDefault="00D77063" w:rsidP="00B16D97">
      <w:pPr>
        <w:pStyle w:val="Heading2"/>
      </w:pPr>
      <w:r w:rsidRPr="00D77063">
        <w:t>Om vurdering av habilitet</w:t>
      </w:r>
    </w:p>
    <w:p w:rsidR="00CB04F1" w:rsidRDefault="00D77063" w:rsidP="006A66BE">
      <w:pPr>
        <w:rPr>
          <w:rFonts w:ascii="DIN-Regular" w:hAnsi="DIN-Regular" w:cs="Times New Roman"/>
          <w:szCs w:val="24"/>
        </w:rPr>
      </w:pPr>
      <w:r w:rsidRPr="00B16D97">
        <w:rPr>
          <w:rFonts w:ascii="DIN-Regular" w:hAnsi="DIN-Regular" w:cs="Times New Roman"/>
          <w:szCs w:val="24"/>
        </w:rPr>
        <w:t xml:space="preserve">Inhabilitet kan inntre automatisk fordi man selv er part i saken, eller </w:t>
      </w:r>
      <w:r w:rsidR="0005066E" w:rsidRPr="00B16D97">
        <w:rPr>
          <w:rFonts w:ascii="DIN-Regular" w:hAnsi="DIN-Regular" w:cs="Times New Roman"/>
          <w:szCs w:val="24"/>
        </w:rPr>
        <w:t xml:space="preserve">for eksempel </w:t>
      </w:r>
      <w:r w:rsidRPr="00B16D97">
        <w:rPr>
          <w:rFonts w:ascii="DIN-Regular" w:hAnsi="DIN-Regular" w:cs="Times New Roman"/>
          <w:szCs w:val="24"/>
        </w:rPr>
        <w:t xml:space="preserve">fordi man er i </w:t>
      </w:r>
      <w:r w:rsidR="0005066E" w:rsidRPr="00B16D97">
        <w:rPr>
          <w:rFonts w:ascii="DIN-Regular" w:hAnsi="DIN-Regular" w:cs="Times New Roman"/>
          <w:szCs w:val="24"/>
        </w:rPr>
        <w:t xml:space="preserve">nær </w:t>
      </w:r>
      <w:r w:rsidRPr="00B16D97">
        <w:rPr>
          <w:rFonts w:ascii="DIN-Regular" w:hAnsi="DIN-Regular" w:cs="Times New Roman"/>
          <w:szCs w:val="24"/>
        </w:rPr>
        <w:t>familie</w:t>
      </w:r>
      <w:r w:rsidR="001D6E8F" w:rsidRPr="00B16D97">
        <w:rPr>
          <w:rFonts w:ascii="DIN-Regular" w:hAnsi="DIN-Regular" w:cs="Times New Roman"/>
          <w:szCs w:val="24"/>
        </w:rPr>
        <w:t xml:space="preserve"> med </w:t>
      </w:r>
      <w:r w:rsidRPr="00B16D97">
        <w:rPr>
          <w:rFonts w:ascii="DIN-Regular" w:hAnsi="DIN-Regular" w:cs="Times New Roman"/>
          <w:szCs w:val="24"/>
        </w:rPr>
        <w:t>kandidaten.</w:t>
      </w:r>
    </w:p>
    <w:p w:rsidR="00D77063" w:rsidRPr="00B16D97" w:rsidRDefault="00D77063" w:rsidP="006A66BE">
      <w:pPr>
        <w:rPr>
          <w:rFonts w:ascii="DIN-Regular" w:hAnsi="DIN-Regular" w:cs="Times New Roman"/>
          <w:szCs w:val="24"/>
        </w:rPr>
      </w:pPr>
      <w:r w:rsidRPr="00B16D97">
        <w:rPr>
          <w:rFonts w:ascii="DIN-Regular" w:hAnsi="DIN-Regular" w:cs="Times New Roman"/>
          <w:szCs w:val="24"/>
        </w:rPr>
        <w:t xml:space="preserve">Inhabilitet kan også inntre etter en skjønnsmessig vurdering. I en slik skjønnsmessig vurdering er det sentralt å avgjøre om det foreligger </w:t>
      </w:r>
      <w:r w:rsidR="00D926AF" w:rsidRPr="00B16D97">
        <w:rPr>
          <w:rFonts w:ascii="DIN-Regular" w:hAnsi="DIN-Regular" w:cs="Times New Roman"/>
          <w:i/>
          <w:szCs w:val="24"/>
        </w:rPr>
        <w:t xml:space="preserve">særegne forhold som er egnet til å svekke tilliten til hans eller hennes upartiskhet. </w:t>
      </w:r>
      <w:r w:rsidR="00AD5314" w:rsidRPr="00B16D97">
        <w:rPr>
          <w:rFonts w:ascii="DIN-Regular" w:hAnsi="DIN-Regular" w:cs="Times New Roman"/>
          <w:szCs w:val="24"/>
        </w:rPr>
        <w:t>Eksempler på særegne forhold kan være at man i forhold til kandidaten</w:t>
      </w:r>
      <w:r w:rsidR="00434A04" w:rsidRPr="00B16D97">
        <w:rPr>
          <w:rFonts w:ascii="DIN-Regular" w:hAnsi="DIN-Regular" w:cs="Times New Roman"/>
          <w:szCs w:val="24"/>
        </w:rPr>
        <w:t>/e</w:t>
      </w:r>
      <w:r w:rsidR="00AD5314" w:rsidRPr="00B16D97">
        <w:rPr>
          <w:rFonts w:ascii="DIN-Regular" w:hAnsi="DIN-Regular" w:cs="Times New Roman"/>
          <w:szCs w:val="24"/>
        </w:rPr>
        <w:t xml:space="preserve"> har/har hatt: veiledningsfunksjon, felles publikasjoner, prosjektsamarbeid, nær faglig</w:t>
      </w:r>
      <w:r w:rsidR="002D68BC" w:rsidRPr="00B16D97">
        <w:rPr>
          <w:rFonts w:ascii="DIN-Regular" w:hAnsi="DIN-Regular" w:cs="Times New Roman"/>
          <w:szCs w:val="24"/>
        </w:rPr>
        <w:t xml:space="preserve"> eller </w:t>
      </w:r>
      <w:r w:rsidR="001E6807" w:rsidRPr="00B16D97">
        <w:rPr>
          <w:rFonts w:ascii="DIN-Regular" w:hAnsi="DIN-Regular" w:cs="Times New Roman"/>
          <w:szCs w:val="24"/>
        </w:rPr>
        <w:t xml:space="preserve">personlig tilknytning, m.m. </w:t>
      </w:r>
      <w:r w:rsidR="00D926AF" w:rsidRPr="00B16D97">
        <w:rPr>
          <w:rFonts w:ascii="DIN-Regular" w:hAnsi="DIN-Regular" w:cs="Times New Roman"/>
          <w:szCs w:val="24"/>
        </w:rPr>
        <w:t xml:space="preserve">En </w:t>
      </w:r>
      <w:r w:rsidR="00AD5314" w:rsidRPr="00B16D97">
        <w:rPr>
          <w:rFonts w:ascii="DIN-Regular" w:hAnsi="DIN-Regular" w:cs="Times New Roman"/>
          <w:szCs w:val="24"/>
        </w:rPr>
        <w:t>skjønnsmessig</w:t>
      </w:r>
      <w:r w:rsidR="00D926AF" w:rsidRPr="00B16D97">
        <w:rPr>
          <w:rFonts w:ascii="DIN-Regular" w:hAnsi="DIN-Regular" w:cs="Times New Roman"/>
          <w:szCs w:val="24"/>
        </w:rPr>
        <w:t xml:space="preserve"> </w:t>
      </w:r>
      <w:r w:rsidR="00AD5314" w:rsidRPr="00B16D97">
        <w:rPr>
          <w:rFonts w:ascii="DIN-Regular" w:hAnsi="DIN-Regular" w:cs="Times New Roman"/>
          <w:szCs w:val="24"/>
        </w:rPr>
        <w:t>habilitets</w:t>
      </w:r>
      <w:r w:rsidR="00D926AF" w:rsidRPr="00B16D97">
        <w:rPr>
          <w:rFonts w:ascii="DIN-Regular" w:hAnsi="DIN-Regular" w:cs="Times New Roman"/>
          <w:szCs w:val="24"/>
        </w:rPr>
        <w:t xml:space="preserve">vurdering </w:t>
      </w:r>
      <w:r w:rsidR="008E427E" w:rsidRPr="00B16D97">
        <w:rPr>
          <w:rFonts w:ascii="DIN-Regular" w:hAnsi="DIN-Regular" w:cs="Times New Roman"/>
          <w:szCs w:val="24"/>
        </w:rPr>
        <w:t>kan</w:t>
      </w:r>
      <w:r w:rsidR="00D926AF" w:rsidRPr="00B16D97">
        <w:rPr>
          <w:rFonts w:ascii="DIN-Regular" w:hAnsi="DIN-Regular" w:cs="Times New Roman"/>
          <w:szCs w:val="24"/>
        </w:rPr>
        <w:t xml:space="preserve"> ofte være langt vanskeligere enn vurdering av automatisk inhabilitet. Det er derfor viktig å opplyse om de forhold som er vurdert når man selv har konkludert med at man er habil. </w:t>
      </w:r>
    </w:p>
    <w:p w:rsidR="00B13AF3" w:rsidRDefault="00D77063" w:rsidP="00B16D97">
      <w:pPr>
        <w:pStyle w:val="Heading2"/>
      </w:pPr>
      <w:r w:rsidRPr="00D926AF">
        <w:t>Hva blir man inhabil til å gjøre?</w:t>
      </w:r>
    </w:p>
    <w:p w:rsidR="00CE2795" w:rsidRDefault="00CE2795" w:rsidP="00D77063">
      <w:pPr>
        <w:autoSpaceDE w:val="0"/>
        <w:autoSpaceDN w:val="0"/>
        <w:adjustRightInd w:val="0"/>
        <w:spacing w:after="0" w:line="245" w:lineRule="exact"/>
        <w:ind w:right="-20"/>
        <w:rPr>
          <w:rFonts w:ascii="Times New Roman" w:hAnsi="Times New Roman" w:cs="Times New Roman"/>
          <w:spacing w:val="-1"/>
          <w:sz w:val="24"/>
          <w:szCs w:val="24"/>
        </w:rPr>
      </w:pPr>
    </w:p>
    <w:p w:rsidR="00C80B86" w:rsidRPr="00B16D97" w:rsidRDefault="00C80B86" w:rsidP="00CE2795">
      <w:pPr>
        <w:rPr>
          <w:rFonts w:ascii="DIN-Regular" w:hAnsi="DIN-Regular" w:cs="Times New Roman"/>
          <w:szCs w:val="24"/>
        </w:rPr>
      </w:pPr>
      <w:r w:rsidRPr="00B16D97">
        <w:rPr>
          <w:rFonts w:ascii="DIN-Regular" w:hAnsi="DIN-Regular" w:cs="Times New Roman"/>
          <w:szCs w:val="24"/>
        </w:rPr>
        <w:t xml:space="preserve">Dersom man er inhabil, er man inhabil både til å forberede en sak og til </w:t>
      </w:r>
      <w:r w:rsidR="00CE2795" w:rsidRPr="00B16D97">
        <w:rPr>
          <w:rFonts w:ascii="DIN-Regular" w:hAnsi="DIN-Regular" w:cs="Times New Roman"/>
          <w:szCs w:val="24"/>
        </w:rPr>
        <w:t xml:space="preserve">å </w:t>
      </w:r>
      <w:r w:rsidRPr="00B16D97">
        <w:rPr>
          <w:rFonts w:ascii="DIN-Regular" w:hAnsi="DIN-Regular" w:cs="Times New Roman"/>
          <w:szCs w:val="24"/>
        </w:rPr>
        <w:t>treffe beslutning i saken. Er en overordnet inhabil, kan avgjørelse i saken heller ikke treffes av en direkte under</w:t>
      </w:r>
      <w:r w:rsidR="00D551C1" w:rsidRPr="00B16D97">
        <w:rPr>
          <w:rFonts w:ascii="DIN-Regular" w:hAnsi="DIN-Regular" w:cs="Times New Roman"/>
          <w:szCs w:val="24"/>
        </w:rPr>
        <w:t xml:space="preserve">ordnet i samme forvaltningsorgan, såkalt avledet inhabilitet. Avledet inhabilitet rammer bare adgangen til å treffe avgjørelse i saken. Den underordnede kan derfor fortsatt tilrettelegge grunnlaget for avgjørelsen, forutsatt at den personlige tilknytningen mellom over- og underordnet ikke er så nær at den underordnede av den grunn blir inhabil. </w:t>
      </w:r>
    </w:p>
    <w:p w:rsidR="00C80B86" w:rsidRPr="00C80B86" w:rsidRDefault="00C80B86" w:rsidP="00B16D97">
      <w:pPr>
        <w:pStyle w:val="Heading2"/>
      </w:pPr>
      <w:r w:rsidRPr="00C80B86">
        <w:t>Konsekvensen av inhabilitet</w:t>
      </w:r>
    </w:p>
    <w:p w:rsidR="00C80B86" w:rsidRPr="00B16D97" w:rsidRDefault="00C80B86" w:rsidP="00CE2795">
      <w:pPr>
        <w:rPr>
          <w:rFonts w:ascii="DIN-Regular" w:hAnsi="DIN-Regular" w:cs="Times New Roman"/>
          <w:szCs w:val="24"/>
        </w:rPr>
      </w:pPr>
      <w:r w:rsidRPr="00B16D97">
        <w:rPr>
          <w:rFonts w:ascii="DIN-Regular" w:hAnsi="DIN-Regular" w:cs="Times New Roman"/>
          <w:szCs w:val="24"/>
        </w:rPr>
        <w:t>Inhabilitet kan medføre at et vedtak som er fattet er ugyldig.</w:t>
      </w:r>
    </w:p>
    <w:p w:rsidR="001C33BB" w:rsidRDefault="001C33BB" w:rsidP="008E427E">
      <w:pPr>
        <w:rPr>
          <w:rFonts w:ascii="Times New Roman" w:hAnsi="Times New Roman" w:cs="Times New Roman"/>
          <w:sz w:val="24"/>
          <w:szCs w:val="24"/>
        </w:rPr>
      </w:pPr>
    </w:p>
    <w:p w:rsidR="00D926AF" w:rsidRPr="009919C1" w:rsidRDefault="007134CF" w:rsidP="00B16D97">
      <w:pPr>
        <w:pStyle w:val="Heading1"/>
      </w:pPr>
      <w:r>
        <w:lastRenderedPageBreak/>
        <w:t>Habilitetserklæring vedrørende midlertidig</w:t>
      </w:r>
      <w:r w:rsidR="009919C1">
        <w:t xml:space="preserve"> </w:t>
      </w:r>
      <w:r>
        <w:t xml:space="preserve">ansettelse ved NTNU, </w:t>
      </w:r>
      <w:proofErr w:type="spellStart"/>
      <w:r>
        <w:t>ePhorte</w:t>
      </w:r>
      <w:proofErr w:type="spellEnd"/>
      <w:r>
        <w:t xml:space="preserve"> nr.:</w:t>
      </w:r>
      <w:bookmarkStart w:id="0" w:name="_GoBack"/>
      <w:r>
        <w:t xml:space="preserve"> _____________ / __________.</w:t>
      </w:r>
      <w:bookmarkEnd w:id="0"/>
    </w:p>
    <w:p w:rsidR="001C33BB" w:rsidRPr="00CB04F1" w:rsidRDefault="001C33BB" w:rsidP="008E427E">
      <w:pPr>
        <w:rPr>
          <w:rFonts w:ascii="DIN-Regular" w:hAnsi="DIN-Regular" w:cs="Times New Roman"/>
          <w:szCs w:val="24"/>
        </w:rPr>
      </w:pPr>
      <w:r w:rsidRPr="00CB04F1">
        <w:rPr>
          <w:rFonts w:ascii="DIN-Regular" w:hAnsi="DIN-Regular" w:cs="Times New Roman"/>
          <w:szCs w:val="24"/>
        </w:rPr>
        <w:t>Vennligst fyll ut og signer følgende:</w:t>
      </w:r>
    </w:p>
    <w:tbl>
      <w:tblPr>
        <w:tblpPr w:leftFromText="141" w:rightFromText="141" w:vertAnchor="text" w:horzAnchor="margin" w:tblpX="108" w:tblpY="203"/>
        <w:tblW w:w="9039" w:type="dxa"/>
        <w:tblCellMar>
          <w:left w:w="10" w:type="dxa"/>
          <w:right w:w="10" w:type="dxa"/>
        </w:tblCellMar>
        <w:tblLook w:val="0000" w:firstRow="0" w:lastRow="0" w:firstColumn="0" w:lastColumn="0" w:noHBand="0" w:noVBand="0"/>
      </w:tblPr>
      <w:tblGrid>
        <w:gridCol w:w="692"/>
        <w:gridCol w:w="6684"/>
        <w:gridCol w:w="812"/>
        <w:gridCol w:w="851"/>
      </w:tblGrid>
      <w:tr w:rsidR="00DA53B1" w:rsidRPr="00CB04F1" w:rsidTr="00DA53B1">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3B1" w:rsidRPr="00CB04F1" w:rsidRDefault="00DA53B1" w:rsidP="00BF2C33">
            <w:pPr>
              <w:suppressAutoHyphens/>
              <w:autoSpaceDN w:val="0"/>
              <w:spacing w:after="0" w:line="240" w:lineRule="auto"/>
              <w:jc w:val="center"/>
              <w:textAlignment w:val="baseline"/>
              <w:rPr>
                <w:rFonts w:ascii="DIN-Regular" w:eastAsia="Times New Roman" w:hAnsi="DIN-Regular" w:cs="Times New Roman"/>
                <w:b/>
                <w:sz w:val="18"/>
                <w:szCs w:val="20"/>
                <w:lang w:eastAsia="nb-NO"/>
              </w:rPr>
            </w:pP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3B1" w:rsidRPr="00CB04F1" w:rsidRDefault="00DA53B1" w:rsidP="00BF2C33">
            <w:pPr>
              <w:suppressAutoHyphens/>
              <w:autoSpaceDN w:val="0"/>
              <w:spacing w:after="0" w:line="240" w:lineRule="auto"/>
              <w:jc w:val="center"/>
              <w:textAlignment w:val="baseline"/>
              <w:rPr>
                <w:rFonts w:ascii="DIN-Regular" w:eastAsia="Times New Roman" w:hAnsi="DIN-Regular" w:cs="Times New Roman"/>
                <w:b/>
                <w:szCs w:val="24"/>
                <w:lang w:eastAsia="nb-NO"/>
              </w:rPr>
            </w:pPr>
            <w:r w:rsidRPr="00CB04F1">
              <w:rPr>
                <w:rFonts w:ascii="DIN-Regular" w:eastAsia="Times New Roman" w:hAnsi="DIN-Regular" w:cs="Times New Roman"/>
                <w:b/>
                <w:szCs w:val="24"/>
                <w:lang w:eastAsia="nb-NO"/>
              </w:rPr>
              <w:t>Spørsmål:</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3B1" w:rsidRPr="00CB04F1" w:rsidRDefault="00434A04" w:rsidP="00BF2C33">
            <w:pPr>
              <w:suppressAutoHyphens/>
              <w:autoSpaceDN w:val="0"/>
              <w:spacing w:after="0" w:line="240" w:lineRule="auto"/>
              <w:jc w:val="center"/>
              <w:textAlignment w:val="baseline"/>
              <w:rPr>
                <w:rFonts w:ascii="DIN-Regular" w:eastAsia="Times New Roman" w:hAnsi="DIN-Regular" w:cs="Times New Roman"/>
                <w:b/>
                <w:szCs w:val="24"/>
                <w:lang w:eastAsia="nb-NO"/>
              </w:rPr>
            </w:pPr>
            <w:r w:rsidRPr="00CB04F1">
              <w:rPr>
                <w:rFonts w:ascii="DIN-Regular" w:eastAsia="Times New Roman" w:hAnsi="DIN-Regular" w:cs="Times New Roman"/>
                <w:b/>
                <w:szCs w:val="24"/>
                <w:lang w:eastAsia="nb-NO"/>
              </w:rPr>
              <w:t>Ja</w:t>
            </w:r>
            <w:r w:rsidR="00DA53B1" w:rsidRPr="00CB04F1">
              <w:rPr>
                <w:rFonts w:ascii="DIN-Regular" w:eastAsia="Times New Roman" w:hAnsi="DIN-Regular" w:cs="Times New Roman"/>
                <w:b/>
                <w:szCs w:val="24"/>
                <w:lang w:eastAsia="nb-NO"/>
              </w:rPr>
              <w:t>:</w:t>
            </w:r>
          </w:p>
        </w:tc>
        <w:tc>
          <w:tcPr>
            <w:tcW w:w="851" w:type="dxa"/>
            <w:tcBorders>
              <w:top w:val="single" w:sz="4" w:space="0" w:color="000000"/>
              <w:left w:val="single" w:sz="4" w:space="0" w:color="000000"/>
              <w:bottom w:val="single" w:sz="4" w:space="0" w:color="000000"/>
              <w:right w:val="single" w:sz="4" w:space="0" w:color="000000"/>
            </w:tcBorders>
          </w:tcPr>
          <w:p w:rsidR="00DA53B1" w:rsidRPr="00CB04F1" w:rsidRDefault="00434A04" w:rsidP="00BF2C33">
            <w:pPr>
              <w:suppressAutoHyphens/>
              <w:autoSpaceDN w:val="0"/>
              <w:spacing w:after="0" w:line="240" w:lineRule="auto"/>
              <w:jc w:val="center"/>
              <w:textAlignment w:val="baseline"/>
              <w:rPr>
                <w:rFonts w:ascii="DIN-Regular" w:eastAsia="Times New Roman" w:hAnsi="DIN-Regular" w:cs="Times New Roman"/>
                <w:b/>
                <w:szCs w:val="24"/>
                <w:lang w:eastAsia="nb-NO"/>
              </w:rPr>
            </w:pPr>
            <w:r w:rsidRPr="00CB04F1">
              <w:rPr>
                <w:rFonts w:ascii="DIN-Regular" w:eastAsia="Times New Roman" w:hAnsi="DIN-Regular" w:cs="Times New Roman"/>
                <w:b/>
                <w:szCs w:val="24"/>
                <w:lang w:eastAsia="nb-NO"/>
              </w:rPr>
              <w:t>Nei</w:t>
            </w:r>
            <w:r w:rsidR="00DA53B1" w:rsidRPr="00CB04F1">
              <w:rPr>
                <w:rFonts w:ascii="DIN-Regular" w:eastAsia="Times New Roman" w:hAnsi="DIN-Regular" w:cs="Times New Roman"/>
                <w:b/>
                <w:szCs w:val="24"/>
                <w:lang w:eastAsia="nb-NO"/>
              </w:rPr>
              <w:t>:</w:t>
            </w:r>
          </w:p>
        </w:tc>
      </w:tr>
      <w:tr w:rsidR="00DA53B1" w:rsidRPr="00CB04F1" w:rsidTr="00DA53B1">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3B1" w:rsidRPr="00CB04F1" w:rsidRDefault="00DA53B1" w:rsidP="00BF2C33">
            <w:pPr>
              <w:suppressAutoHyphens/>
              <w:autoSpaceDN w:val="0"/>
              <w:spacing w:after="0" w:line="240" w:lineRule="auto"/>
              <w:textAlignment w:val="baseline"/>
              <w:rPr>
                <w:rFonts w:ascii="DIN-Regular" w:eastAsia="Times New Roman" w:hAnsi="DIN-Regular" w:cs="Times New Roman"/>
                <w:szCs w:val="24"/>
                <w:lang w:eastAsia="nb-NO"/>
              </w:rPr>
            </w:pPr>
            <w:r w:rsidRPr="00CB04F1">
              <w:rPr>
                <w:rFonts w:ascii="DIN-Regular" w:eastAsia="Times New Roman" w:hAnsi="DIN-Regular" w:cs="Times New Roman"/>
                <w:szCs w:val="24"/>
                <w:lang w:eastAsia="nb-NO"/>
              </w:rPr>
              <w:t>1.</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3B1" w:rsidRPr="00CB04F1" w:rsidRDefault="00DA53B1" w:rsidP="00BF2C33">
            <w:pPr>
              <w:suppressAutoHyphens/>
              <w:autoSpaceDE w:val="0"/>
              <w:autoSpaceDN w:val="0"/>
              <w:spacing w:after="0" w:line="240" w:lineRule="auto"/>
              <w:textAlignment w:val="baseline"/>
              <w:rPr>
                <w:rFonts w:ascii="DIN-Regular" w:eastAsia="Times New Roman" w:hAnsi="DIN-Regular" w:cs="Times New Roman"/>
                <w:szCs w:val="24"/>
                <w:lang w:eastAsia="nb-NO"/>
              </w:rPr>
            </w:pPr>
            <w:r w:rsidRPr="00CB04F1">
              <w:rPr>
                <w:rFonts w:ascii="DIN-Regular" w:eastAsia="Times New Roman" w:hAnsi="DIN-Regular" w:cs="Times New Roman"/>
                <w:szCs w:val="24"/>
                <w:lang w:eastAsia="nb-NO"/>
              </w:rPr>
              <w:t>Er du i familie med kandidaten/e?</w:t>
            </w:r>
          </w:p>
          <w:p w:rsidR="00DA53B1" w:rsidRPr="00CB04F1" w:rsidRDefault="00DA53B1" w:rsidP="00BF2C33">
            <w:pPr>
              <w:suppressAutoHyphens/>
              <w:autoSpaceDN w:val="0"/>
              <w:spacing w:after="0" w:line="240" w:lineRule="auto"/>
              <w:textAlignment w:val="baseline"/>
              <w:rPr>
                <w:rFonts w:ascii="DIN-Regular" w:eastAsia="Times New Roman" w:hAnsi="DIN-Regular" w:cs="Times New Roman"/>
                <w:sz w:val="18"/>
                <w:szCs w:val="20"/>
                <w:lang w:eastAsia="nb-NO"/>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3B1" w:rsidRPr="00CB04F1" w:rsidRDefault="00DA53B1" w:rsidP="00BF2C33">
            <w:pPr>
              <w:suppressAutoHyphens/>
              <w:autoSpaceDN w:val="0"/>
              <w:spacing w:after="0" w:line="240" w:lineRule="auto"/>
              <w:textAlignment w:val="baseline"/>
              <w:rPr>
                <w:rFonts w:ascii="DIN-Regular" w:eastAsia="Times New Roman" w:hAnsi="DIN-Regular" w:cs="Times New Roman"/>
                <w:sz w:val="18"/>
                <w:szCs w:val="20"/>
                <w:lang w:eastAsia="nb-NO"/>
              </w:rPr>
            </w:pPr>
          </w:p>
        </w:tc>
        <w:tc>
          <w:tcPr>
            <w:tcW w:w="851" w:type="dxa"/>
            <w:tcBorders>
              <w:top w:val="single" w:sz="4" w:space="0" w:color="000000"/>
              <w:left w:val="single" w:sz="4" w:space="0" w:color="000000"/>
              <w:bottom w:val="single" w:sz="4" w:space="0" w:color="000000"/>
              <w:right w:val="single" w:sz="4" w:space="0" w:color="000000"/>
            </w:tcBorders>
          </w:tcPr>
          <w:p w:rsidR="00DA53B1" w:rsidRPr="00CB04F1" w:rsidRDefault="00DA53B1" w:rsidP="00BF2C33">
            <w:pPr>
              <w:suppressAutoHyphens/>
              <w:autoSpaceDN w:val="0"/>
              <w:spacing w:after="0" w:line="240" w:lineRule="auto"/>
              <w:textAlignment w:val="baseline"/>
              <w:rPr>
                <w:rFonts w:ascii="DIN-Regular" w:eastAsia="Times New Roman" w:hAnsi="DIN-Regular" w:cs="Times New Roman"/>
                <w:sz w:val="18"/>
                <w:szCs w:val="20"/>
                <w:lang w:eastAsia="nb-NO"/>
              </w:rPr>
            </w:pPr>
          </w:p>
        </w:tc>
      </w:tr>
      <w:tr w:rsidR="00DA53B1" w:rsidRPr="00CB04F1" w:rsidTr="00DA53B1">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3B1" w:rsidRPr="00CB04F1" w:rsidRDefault="00DA53B1" w:rsidP="00BF2C33">
            <w:pPr>
              <w:suppressAutoHyphens/>
              <w:autoSpaceDN w:val="0"/>
              <w:spacing w:after="0" w:line="240" w:lineRule="auto"/>
              <w:textAlignment w:val="baseline"/>
              <w:rPr>
                <w:rFonts w:ascii="DIN-Regular" w:eastAsia="Times New Roman" w:hAnsi="DIN-Regular" w:cs="Times New Roman"/>
                <w:szCs w:val="24"/>
                <w:lang w:eastAsia="nb-NO"/>
              </w:rPr>
            </w:pPr>
            <w:r w:rsidRPr="00CB04F1">
              <w:rPr>
                <w:rFonts w:ascii="DIN-Regular" w:eastAsia="Times New Roman" w:hAnsi="DIN-Regular" w:cs="Times New Roman"/>
                <w:szCs w:val="24"/>
                <w:lang w:eastAsia="nb-NO"/>
              </w:rPr>
              <w:t>2.</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3B1" w:rsidRPr="00CB04F1" w:rsidRDefault="00DA53B1" w:rsidP="00BF2C33">
            <w:pPr>
              <w:suppressAutoHyphens/>
              <w:autoSpaceDE w:val="0"/>
              <w:autoSpaceDN w:val="0"/>
              <w:spacing w:after="0" w:line="240" w:lineRule="auto"/>
              <w:textAlignment w:val="baseline"/>
              <w:rPr>
                <w:rFonts w:ascii="DIN-Regular" w:eastAsia="Times New Roman" w:hAnsi="DIN-Regular" w:cs="Times New Roman"/>
                <w:szCs w:val="24"/>
                <w:lang w:eastAsia="nb-NO"/>
              </w:rPr>
            </w:pPr>
            <w:r w:rsidRPr="00CB04F1">
              <w:rPr>
                <w:rFonts w:ascii="DIN-Regular" w:eastAsia="Times New Roman" w:hAnsi="DIN-Regular" w:cs="Times New Roman"/>
                <w:szCs w:val="24"/>
                <w:lang w:eastAsia="nb-NO"/>
              </w:rPr>
              <w:t>Har du (hatt) felles publikasjoner med kandidaten/e?</w:t>
            </w:r>
          </w:p>
          <w:p w:rsidR="00DA53B1" w:rsidRPr="00CB04F1" w:rsidRDefault="00DA53B1" w:rsidP="00BF2C33">
            <w:pPr>
              <w:suppressAutoHyphens/>
              <w:autoSpaceDN w:val="0"/>
              <w:spacing w:after="0" w:line="240" w:lineRule="auto"/>
              <w:textAlignment w:val="baseline"/>
              <w:rPr>
                <w:rFonts w:ascii="DIN-Regular" w:eastAsia="Times New Roman" w:hAnsi="DIN-Regular" w:cs="Times New Roman"/>
                <w:sz w:val="18"/>
                <w:szCs w:val="20"/>
                <w:lang w:eastAsia="nb-NO"/>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3B1" w:rsidRPr="00CB04F1" w:rsidRDefault="00DA53B1" w:rsidP="00BF2C33">
            <w:pPr>
              <w:suppressAutoHyphens/>
              <w:autoSpaceDN w:val="0"/>
              <w:spacing w:after="0" w:line="240" w:lineRule="auto"/>
              <w:textAlignment w:val="baseline"/>
              <w:rPr>
                <w:rFonts w:ascii="DIN-Regular" w:eastAsia="Times New Roman" w:hAnsi="DIN-Regular" w:cs="Times New Roman"/>
                <w:sz w:val="18"/>
                <w:szCs w:val="20"/>
                <w:lang w:eastAsia="nb-NO"/>
              </w:rPr>
            </w:pPr>
          </w:p>
        </w:tc>
        <w:tc>
          <w:tcPr>
            <w:tcW w:w="851" w:type="dxa"/>
            <w:tcBorders>
              <w:top w:val="single" w:sz="4" w:space="0" w:color="000000"/>
              <w:left w:val="single" w:sz="4" w:space="0" w:color="000000"/>
              <w:bottom w:val="single" w:sz="4" w:space="0" w:color="000000"/>
              <w:right w:val="single" w:sz="4" w:space="0" w:color="000000"/>
            </w:tcBorders>
          </w:tcPr>
          <w:p w:rsidR="00DA53B1" w:rsidRPr="00CB04F1" w:rsidRDefault="00DA53B1" w:rsidP="00BF2C33">
            <w:pPr>
              <w:suppressAutoHyphens/>
              <w:autoSpaceDN w:val="0"/>
              <w:spacing w:after="0" w:line="240" w:lineRule="auto"/>
              <w:textAlignment w:val="baseline"/>
              <w:rPr>
                <w:rFonts w:ascii="DIN-Regular" w:eastAsia="Times New Roman" w:hAnsi="DIN-Regular" w:cs="Times New Roman"/>
                <w:sz w:val="18"/>
                <w:szCs w:val="20"/>
                <w:lang w:eastAsia="nb-NO"/>
              </w:rPr>
            </w:pPr>
          </w:p>
        </w:tc>
      </w:tr>
      <w:tr w:rsidR="00DA53B1" w:rsidRPr="00CB04F1" w:rsidTr="00DA53B1">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3B1" w:rsidRPr="00CB04F1" w:rsidRDefault="00DA53B1" w:rsidP="00BF2C33">
            <w:pPr>
              <w:suppressAutoHyphens/>
              <w:autoSpaceDN w:val="0"/>
              <w:spacing w:after="0" w:line="240" w:lineRule="auto"/>
              <w:textAlignment w:val="baseline"/>
              <w:rPr>
                <w:rFonts w:ascii="DIN-Regular" w:eastAsia="Times New Roman" w:hAnsi="DIN-Regular" w:cs="Times New Roman"/>
                <w:szCs w:val="24"/>
                <w:lang w:eastAsia="nb-NO"/>
              </w:rPr>
            </w:pPr>
            <w:r w:rsidRPr="00CB04F1">
              <w:rPr>
                <w:rFonts w:ascii="DIN-Regular" w:eastAsia="Times New Roman" w:hAnsi="DIN-Regular" w:cs="Times New Roman"/>
                <w:szCs w:val="24"/>
                <w:lang w:eastAsia="nb-NO"/>
              </w:rPr>
              <w:t>3.</w:t>
            </w:r>
          </w:p>
          <w:p w:rsidR="00DA53B1" w:rsidRPr="00CB04F1" w:rsidRDefault="00DA53B1" w:rsidP="00BF2C33">
            <w:pPr>
              <w:suppressAutoHyphens/>
              <w:autoSpaceDN w:val="0"/>
              <w:spacing w:after="0" w:line="240" w:lineRule="auto"/>
              <w:textAlignment w:val="baseline"/>
              <w:rPr>
                <w:rFonts w:ascii="DIN-Regular" w:eastAsia="Times New Roman" w:hAnsi="DIN-Regular" w:cs="Times New Roman"/>
                <w:sz w:val="18"/>
                <w:szCs w:val="20"/>
                <w:lang w:eastAsia="nb-NO"/>
              </w:rPr>
            </w:pP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3B1" w:rsidRPr="00CB04F1" w:rsidRDefault="00DA53B1" w:rsidP="00AD5314">
            <w:pPr>
              <w:suppressAutoHyphens/>
              <w:autoSpaceDE w:val="0"/>
              <w:autoSpaceDN w:val="0"/>
              <w:spacing w:after="0" w:line="240" w:lineRule="auto"/>
              <w:textAlignment w:val="baseline"/>
              <w:rPr>
                <w:rFonts w:ascii="DIN-Regular" w:eastAsia="Times New Roman" w:hAnsi="DIN-Regular" w:cs="Times New Roman"/>
                <w:szCs w:val="24"/>
                <w:lang w:eastAsia="nb-NO"/>
              </w:rPr>
            </w:pPr>
            <w:r w:rsidRPr="00CB04F1">
              <w:rPr>
                <w:rFonts w:ascii="DIN-Regular" w:eastAsia="Times New Roman" w:hAnsi="DIN-Regular" w:cs="Times New Roman"/>
                <w:szCs w:val="24"/>
                <w:lang w:eastAsia="nb-NO"/>
              </w:rPr>
              <w:t>Har du (hatt) veiledningsfunksjon i forhold til kandidaten/e?</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3B1" w:rsidRPr="00CB04F1" w:rsidRDefault="00DA53B1" w:rsidP="00BF2C33">
            <w:pPr>
              <w:suppressAutoHyphens/>
              <w:autoSpaceDN w:val="0"/>
              <w:spacing w:after="0" w:line="240" w:lineRule="auto"/>
              <w:textAlignment w:val="baseline"/>
              <w:rPr>
                <w:rFonts w:ascii="DIN-Regular" w:eastAsia="Times New Roman" w:hAnsi="DIN-Regular" w:cs="Times New Roman"/>
                <w:sz w:val="18"/>
                <w:szCs w:val="20"/>
                <w:lang w:eastAsia="nb-NO"/>
              </w:rPr>
            </w:pPr>
          </w:p>
          <w:p w:rsidR="00DA53B1" w:rsidRPr="00CB04F1" w:rsidRDefault="00DA53B1" w:rsidP="00BF2C33">
            <w:pPr>
              <w:suppressAutoHyphens/>
              <w:autoSpaceDN w:val="0"/>
              <w:spacing w:after="0" w:line="240" w:lineRule="auto"/>
              <w:textAlignment w:val="baseline"/>
              <w:rPr>
                <w:rFonts w:ascii="DIN-Regular" w:eastAsia="Times New Roman" w:hAnsi="DIN-Regular" w:cs="Times New Roman"/>
                <w:sz w:val="18"/>
                <w:szCs w:val="20"/>
                <w:lang w:eastAsia="nb-NO"/>
              </w:rPr>
            </w:pPr>
          </w:p>
        </w:tc>
        <w:tc>
          <w:tcPr>
            <w:tcW w:w="851" w:type="dxa"/>
            <w:tcBorders>
              <w:top w:val="single" w:sz="4" w:space="0" w:color="000000"/>
              <w:left w:val="single" w:sz="4" w:space="0" w:color="000000"/>
              <w:bottom w:val="single" w:sz="4" w:space="0" w:color="000000"/>
              <w:right w:val="single" w:sz="4" w:space="0" w:color="000000"/>
            </w:tcBorders>
          </w:tcPr>
          <w:p w:rsidR="00DA53B1" w:rsidRPr="00CB04F1" w:rsidRDefault="00DA53B1" w:rsidP="00BF2C33">
            <w:pPr>
              <w:suppressAutoHyphens/>
              <w:autoSpaceDN w:val="0"/>
              <w:spacing w:after="0" w:line="240" w:lineRule="auto"/>
              <w:textAlignment w:val="baseline"/>
              <w:rPr>
                <w:rFonts w:ascii="DIN-Regular" w:eastAsia="Times New Roman" w:hAnsi="DIN-Regular" w:cs="Times New Roman"/>
                <w:sz w:val="18"/>
                <w:szCs w:val="20"/>
                <w:lang w:eastAsia="nb-NO"/>
              </w:rPr>
            </w:pPr>
          </w:p>
        </w:tc>
      </w:tr>
      <w:tr w:rsidR="00DA53B1" w:rsidRPr="00CB04F1" w:rsidTr="00DA53B1">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3B1" w:rsidRPr="00CB04F1" w:rsidRDefault="00DA53B1" w:rsidP="00BF2C33">
            <w:pPr>
              <w:suppressAutoHyphens/>
              <w:autoSpaceDN w:val="0"/>
              <w:spacing w:after="0" w:line="240" w:lineRule="auto"/>
              <w:textAlignment w:val="baseline"/>
              <w:rPr>
                <w:rFonts w:ascii="DIN-Regular" w:eastAsia="Times New Roman" w:hAnsi="DIN-Regular" w:cs="Times New Roman"/>
                <w:szCs w:val="24"/>
                <w:lang w:eastAsia="nb-NO"/>
              </w:rPr>
            </w:pPr>
            <w:r w:rsidRPr="00CB04F1">
              <w:rPr>
                <w:rFonts w:ascii="DIN-Regular" w:eastAsia="Times New Roman" w:hAnsi="DIN-Regular" w:cs="Times New Roman"/>
                <w:szCs w:val="24"/>
                <w:lang w:eastAsia="nb-NO"/>
              </w:rPr>
              <w:t>4.</w:t>
            </w:r>
          </w:p>
        </w:tc>
        <w:tc>
          <w:tcPr>
            <w:tcW w:w="6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3B1" w:rsidRPr="00CB04F1" w:rsidRDefault="00DA53B1" w:rsidP="008E427E">
            <w:pPr>
              <w:suppressAutoHyphens/>
              <w:autoSpaceDN w:val="0"/>
              <w:spacing w:after="0" w:line="240" w:lineRule="auto"/>
              <w:textAlignment w:val="baseline"/>
              <w:rPr>
                <w:rFonts w:ascii="DIN-Regular" w:eastAsia="Times New Roman" w:hAnsi="DIN-Regular" w:cs="Times New Roman"/>
                <w:szCs w:val="24"/>
                <w:lang w:eastAsia="nb-NO"/>
              </w:rPr>
            </w:pPr>
            <w:r w:rsidRPr="00CB04F1">
              <w:rPr>
                <w:rFonts w:ascii="DIN-Regular" w:eastAsia="Times New Roman" w:hAnsi="DIN-Regular" w:cs="Times New Roman"/>
                <w:szCs w:val="24"/>
                <w:lang w:eastAsia="nb-NO"/>
              </w:rPr>
              <w:t>Kjenner du til andre forhold du tror eller mener kan være egnet til å svekke din habilitet?</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53B1" w:rsidRPr="00CB04F1" w:rsidRDefault="00DA53B1" w:rsidP="00BF2C33">
            <w:pPr>
              <w:suppressAutoHyphens/>
              <w:autoSpaceDN w:val="0"/>
              <w:spacing w:after="0" w:line="240" w:lineRule="auto"/>
              <w:textAlignment w:val="baseline"/>
              <w:rPr>
                <w:rFonts w:ascii="DIN-Regular" w:eastAsia="Times New Roman" w:hAnsi="DIN-Regular" w:cs="Times New Roman"/>
                <w:sz w:val="18"/>
                <w:szCs w:val="20"/>
                <w:lang w:eastAsia="nb-NO"/>
              </w:rPr>
            </w:pPr>
          </w:p>
        </w:tc>
        <w:tc>
          <w:tcPr>
            <w:tcW w:w="851" w:type="dxa"/>
            <w:tcBorders>
              <w:top w:val="single" w:sz="4" w:space="0" w:color="000000"/>
              <w:left w:val="single" w:sz="4" w:space="0" w:color="000000"/>
              <w:bottom w:val="single" w:sz="4" w:space="0" w:color="000000"/>
              <w:right w:val="single" w:sz="4" w:space="0" w:color="000000"/>
            </w:tcBorders>
          </w:tcPr>
          <w:p w:rsidR="00DA53B1" w:rsidRPr="00CB04F1" w:rsidRDefault="00DA53B1" w:rsidP="00BF2C33">
            <w:pPr>
              <w:suppressAutoHyphens/>
              <w:autoSpaceDN w:val="0"/>
              <w:spacing w:after="0" w:line="240" w:lineRule="auto"/>
              <w:textAlignment w:val="baseline"/>
              <w:rPr>
                <w:rFonts w:ascii="DIN-Regular" w:eastAsia="Times New Roman" w:hAnsi="DIN-Regular" w:cs="Times New Roman"/>
                <w:sz w:val="18"/>
                <w:szCs w:val="20"/>
                <w:lang w:eastAsia="nb-NO"/>
              </w:rPr>
            </w:pPr>
          </w:p>
        </w:tc>
      </w:tr>
    </w:tbl>
    <w:p w:rsidR="0078719A" w:rsidRPr="00CB04F1" w:rsidRDefault="0078719A" w:rsidP="0078719A">
      <w:pPr>
        <w:suppressAutoHyphens/>
        <w:autoSpaceDN w:val="0"/>
        <w:spacing w:after="0" w:line="240" w:lineRule="auto"/>
        <w:textAlignment w:val="baseline"/>
        <w:rPr>
          <w:rFonts w:ascii="DIN-Regular" w:eastAsia="Times New Roman" w:hAnsi="DIN-Regular" w:cs="Times New Roman"/>
          <w:sz w:val="18"/>
          <w:szCs w:val="20"/>
          <w:lang w:eastAsia="nb-NO"/>
        </w:rPr>
      </w:pPr>
    </w:p>
    <w:p w:rsidR="0078719A" w:rsidRPr="00CB04F1" w:rsidRDefault="00C02634" w:rsidP="0005066E">
      <w:pPr>
        <w:rPr>
          <w:rFonts w:ascii="DIN-Regular" w:eastAsia="Times New Roman" w:hAnsi="DIN-Regular" w:cs="Times New Roman"/>
          <w:sz w:val="18"/>
          <w:szCs w:val="20"/>
          <w:lang w:eastAsia="nb-NO"/>
        </w:rPr>
      </w:pPr>
      <w:r w:rsidRPr="00CB04F1">
        <w:rPr>
          <w:rFonts w:ascii="DIN-Regular" w:hAnsi="DIN-Regular" w:cs="Times New Roman"/>
          <w:szCs w:val="24"/>
        </w:rPr>
        <w:t>Dersom det foreligger forhold som</w:t>
      </w:r>
      <w:r w:rsidR="006C4948" w:rsidRPr="00CB04F1">
        <w:rPr>
          <w:rFonts w:ascii="DIN-Regular" w:hAnsi="DIN-Regular" w:cs="Times New Roman"/>
          <w:szCs w:val="24"/>
        </w:rPr>
        <w:t xml:space="preserve"> du er usikker på om</w:t>
      </w:r>
      <w:r w:rsidRPr="00CB04F1">
        <w:rPr>
          <w:rFonts w:ascii="DIN-Regular" w:hAnsi="DIN-Regular" w:cs="Times New Roman"/>
          <w:szCs w:val="24"/>
        </w:rPr>
        <w:t xml:space="preserve"> kan være egnet til å svekke din habilitet i den aktuelle saken, vennligst oppgi disse </w:t>
      </w:r>
      <w:r w:rsidR="00DA53B1" w:rsidRPr="00CB04F1">
        <w:rPr>
          <w:rFonts w:ascii="DIN-Regular" w:hAnsi="DIN-Regular" w:cs="Times New Roman"/>
          <w:szCs w:val="24"/>
        </w:rPr>
        <w:t xml:space="preserve">i feltet nedenfor. Det samme gjelder dersom du har utfyllende kommentarer </w:t>
      </w:r>
      <w:r w:rsidR="00E42074" w:rsidRPr="00CB04F1">
        <w:rPr>
          <w:rFonts w:ascii="DIN-Regular" w:hAnsi="DIN-Regular" w:cs="Times New Roman"/>
          <w:szCs w:val="24"/>
        </w:rPr>
        <w:t>i forbindelse med at du har svart</w:t>
      </w:r>
      <w:r w:rsidR="00DA53B1" w:rsidRPr="00CB04F1">
        <w:rPr>
          <w:rFonts w:ascii="DIN-Regular" w:hAnsi="DIN-Regular" w:cs="Times New Roman"/>
          <w:szCs w:val="24"/>
        </w:rPr>
        <w:t xml:space="preserve"> «ja»</w:t>
      </w:r>
      <w:r w:rsidR="00E42074" w:rsidRPr="00CB04F1">
        <w:rPr>
          <w:rFonts w:ascii="DIN-Regular" w:hAnsi="DIN-Regular" w:cs="Times New Roman"/>
          <w:szCs w:val="24"/>
        </w:rPr>
        <w:t xml:space="preserve"> på noen av spørsmålene</w:t>
      </w:r>
      <w:r w:rsidR="00DA53B1" w:rsidRPr="00CB04F1">
        <w:rPr>
          <w:rFonts w:ascii="DIN-Regular" w:hAnsi="DIN-Regular" w:cs="Times New Roman"/>
          <w:szCs w:val="24"/>
        </w:rPr>
        <w:t>.</w:t>
      </w:r>
      <w:r w:rsidRPr="00CB04F1">
        <w:rPr>
          <w:rFonts w:ascii="DIN-Regular" w:hAnsi="DIN-Regular" w:cs="Times New Roman"/>
          <w:szCs w:val="24"/>
        </w:rPr>
        <w:t xml:space="preserve"> </w:t>
      </w:r>
    </w:p>
    <w:tbl>
      <w:tblPr>
        <w:tblStyle w:val="TableGrid"/>
        <w:tblW w:w="0" w:type="auto"/>
        <w:tblInd w:w="108" w:type="dxa"/>
        <w:tblLook w:val="04A0" w:firstRow="1" w:lastRow="0" w:firstColumn="1" w:lastColumn="0" w:noHBand="0" w:noVBand="1"/>
      </w:tblPr>
      <w:tblGrid>
        <w:gridCol w:w="8954"/>
      </w:tblGrid>
      <w:tr w:rsidR="0005066E" w:rsidRPr="00CB04F1" w:rsidTr="007134CF">
        <w:trPr>
          <w:trHeight w:val="4012"/>
        </w:trPr>
        <w:tc>
          <w:tcPr>
            <w:tcW w:w="9072" w:type="dxa"/>
          </w:tcPr>
          <w:p w:rsidR="0005066E" w:rsidRPr="00CB04F1" w:rsidRDefault="0005066E" w:rsidP="0005066E">
            <w:pPr>
              <w:suppressAutoHyphens/>
              <w:autoSpaceDN w:val="0"/>
              <w:textAlignment w:val="baseline"/>
              <w:rPr>
                <w:rFonts w:ascii="DIN-Regular" w:eastAsia="Times New Roman" w:hAnsi="DIN-Regular" w:cs="Times New Roman"/>
                <w:sz w:val="18"/>
                <w:szCs w:val="20"/>
                <w:lang w:eastAsia="nb-NO"/>
              </w:rPr>
            </w:pPr>
          </w:p>
        </w:tc>
      </w:tr>
    </w:tbl>
    <w:p w:rsidR="003104B9" w:rsidRPr="00CB04F1" w:rsidRDefault="003104B9" w:rsidP="0005066E">
      <w:pPr>
        <w:suppressAutoHyphens/>
        <w:autoSpaceDN w:val="0"/>
        <w:spacing w:after="0" w:line="240" w:lineRule="auto"/>
        <w:textAlignment w:val="baseline"/>
        <w:rPr>
          <w:rFonts w:ascii="DIN-Regular" w:eastAsia="Times New Roman" w:hAnsi="DIN-Regular" w:cs="Times New Roman"/>
          <w:sz w:val="18"/>
          <w:szCs w:val="20"/>
          <w:lang w:eastAsia="nb-NO"/>
        </w:rPr>
      </w:pPr>
    </w:p>
    <w:p w:rsidR="00C02634" w:rsidRPr="00CB04F1" w:rsidRDefault="00C02634" w:rsidP="00C02634">
      <w:pPr>
        <w:rPr>
          <w:rFonts w:ascii="DIN-Regular" w:hAnsi="DIN-Regular" w:cs="Times New Roman"/>
          <w:szCs w:val="24"/>
        </w:rPr>
      </w:pPr>
      <w:r w:rsidRPr="00CB04F1">
        <w:rPr>
          <w:rFonts w:ascii="DIN-Regular" w:hAnsi="DIN-Regular" w:cs="Times New Roman"/>
          <w:szCs w:val="24"/>
        </w:rPr>
        <w:t>I henhold til forvaltningsloven §§ 6 – 10 anser jeg meg selv som habil</w:t>
      </w:r>
      <w:r w:rsidR="001C33BB" w:rsidRPr="00CB04F1">
        <w:rPr>
          <w:rFonts w:ascii="DIN-Regular" w:hAnsi="DIN-Regular" w:cs="Times New Roman"/>
          <w:szCs w:val="24"/>
        </w:rPr>
        <w:t xml:space="preserve"> i den aktuelle saken</w:t>
      </w:r>
      <w:r w:rsidRPr="00CB04F1">
        <w:rPr>
          <w:rFonts w:ascii="DIN-Regular" w:hAnsi="DIN-Regular" w:cs="Times New Roman"/>
          <w:szCs w:val="24"/>
        </w:rPr>
        <w:t xml:space="preserve">. </w:t>
      </w:r>
    </w:p>
    <w:p w:rsidR="00C02634" w:rsidRPr="00CB04F1" w:rsidRDefault="00C02634" w:rsidP="00A81620">
      <w:pPr>
        <w:suppressAutoHyphens/>
        <w:autoSpaceDN w:val="0"/>
        <w:spacing w:after="0" w:line="240" w:lineRule="auto"/>
        <w:textAlignment w:val="baseline"/>
        <w:rPr>
          <w:rFonts w:ascii="DIN-Regular" w:hAnsi="DIN-Regular" w:cs="Times New Roman"/>
          <w:spacing w:val="-1"/>
          <w:szCs w:val="24"/>
        </w:rPr>
      </w:pPr>
    </w:p>
    <w:p w:rsidR="003104B9" w:rsidRPr="00CB04F1" w:rsidRDefault="00A81620" w:rsidP="00A81620">
      <w:pPr>
        <w:suppressAutoHyphens/>
        <w:autoSpaceDN w:val="0"/>
        <w:spacing w:after="0" w:line="360" w:lineRule="auto"/>
        <w:textAlignment w:val="baseline"/>
        <w:rPr>
          <w:rFonts w:ascii="DIN-Regular" w:eastAsia="Times New Roman" w:hAnsi="DIN-Regular" w:cs="Times New Roman"/>
          <w:szCs w:val="24"/>
          <w:lang w:eastAsia="nb-NO"/>
        </w:rPr>
      </w:pPr>
      <w:r w:rsidRPr="00CB04F1">
        <w:rPr>
          <w:rFonts w:ascii="DIN-Regular" w:eastAsia="Times New Roman" w:hAnsi="DIN-Regular" w:cs="Times New Roman"/>
          <w:szCs w:val="24"/>
          <w:lang w:eastAsia="nb-NO"/>
        </w:rPr>
        <w:t>Sted ____________</w:t>
      </w:r>
      <w:r w:rsidR="003104B9" w:rsidRPr="00CB04F1">
        <w:rPr>
          <w:rFonts w:ascii="DIN-Regular" w:eastAsia="Times New Roman" w:hAnsi="DIN-Regular" w:cs="Times New Roman"/>
          <w:szCs w:val="24"/>
          <w:lang w:eastAsia="nb-NO"/>
        </w:rPr>
        <w:t>_________</w:t>
      </w:r>
      <w:r w:rsidRPr="00CB04F1">
        <w:rPr>
          <w:rFonts w:ascii="DIN-Regular" w:eastAsia="Times New Roman" w:hAnsi="DIN-Regular" w:cs="Times New Roman"/>
          <w:szCs w:val="24"/>
          <w:lang w:eastAsia="nb-NO"/>
        </w:rPr>
        <w:t>, den</w:t>
      </w:r>
      <w:r w:rsidRPr="00CB04F1">
        <w:rPr>
          <w:rFonts w:ascii="DIN-Regular" w:eastAsia="Times New Roman" w:hAnsi="DIN-Regular" w:cs="Times New Roman"/>
          <w:szCs w:val="24"/>
          <w:lang w:eastAsia="nb-NO"/>
        </w:rPr>
        <w:tab/>
        <w:t xml:space="preserve"> _____/_____ 20_____</w:t>
      </w:r>
      <w:r w:rsidRPr="00CB04F1">
        <w:rPr>
          <w:rFonts w:ascii="DIN-Regular" w:eastAsia="Times New Roman" w:hAnsi="DIN-Regular" w:cs="Times New Roman"/>
          <w:szCs w:val="24"/>
          <w:lang w:eastAsia="nb-NO"/>
        </w:rPr>
        <w:tab/>
      </w:r>
      <w:r w:rsidRPr="00CB04F1">
        <w:rPr>
          <w:rFonts w:ascii="DIN-Regular" w:eastAsia="Times New Roman" w:hAnsi="DIN-Regular" w:cs="Times New Roman"/>
          <w:szCs w:val="24"/>
          <w:lang w:eastAsia="nb-NO"/>
        </w:rPr>
        <w:tab/>
      </w:r>
      <w:r w:rsidRPr="00CB04F1">
        <w:rPr>
          <w:rFonts w:ascii="DIN-Regular" w:eastAsia="Times New Roman" w:hAnsi="DIN-Regular" w:cs="Times New Roman"/>
          <w:szCs w:val="24"/>
          <w:lang w:eastAsia="nb-NO"/>
        </w:rPr>
        <w:tab/>
      </w:r>
    </w:p>
    <w:p w:rsidR="003104B9" w:rsidRPr="00CB04F1" w:rsidRDefault="003104B9" w:rsidP="00A81620">
      <w:pPr>
        <w:suppressAutoHyphens/>
        <w:autoSpaceDN w:val="0"/>
        <w:spacing w:after="0" w:line="360" w:lineRule="auto"/>
        <w:textAlignment w:val="baseline"/>
        <w:rPr>
          <w:rFonts w:ascii="DIN-Regular" w:eastAsia="Times New Roman" w:hAnsi="DIN-Regular" w:cs="Times New Roman"/>
          <w:szCs w:val="24"/>
          <w:lang w:eastAsia="nb-NO"/>
        </w:rPr>
      </w:pPr>
    </w:p>
    <w:p w:rsidR="00A81620" w:rsidRPr="00CB04F1" w:rsidRDefault="00A81620" w:rsidP="00A81620">
      <w:pPr>
        <w:suppressAutoHyphens/>
        <w:autoSpaceDN w:val="0"/>
        <w:spacing w:after="0" w:line="360" w:lineRule="auto"/>
        <w:textAlignment w:val="baseline"/>
        <w:rPr>
          <w:rFonts w:ascii="DIN-Regular" w:eastAsia="Times New Roman" w:hAnsi="DIN-Regular" w:cs="Times New Roman"/>
          <w:szCs w:val="24"/>
          <w:lang w:eastAsia="nb-NO"/>
        </w:rPr>
      </w:pPr>
      <w:r w:rsidRPr="00CB04F1">
        <w:rPr>
          <w:rFonts w:ascii="DIN-Regular" w:eastAsia="Times New Roman" w:hAnsi="DIN-Regular" w:cs="Times New Roman"/>
          <w:szCs w:val="24"/>
          <w:lang w:eastAsia="nb-NO"/>
        </w:rPr>
        <w:t>_____________________________</w:t>
      </w:r>
      <w:r w:rsidR="009919C1" w:rsidRPr="00CB04F1">
        <w:rPr>
          <w:rFonts w:ascii="DIN-Regular" w:eastAsia="Times New Roman" w:hAnsi="DIN-Regular" w:cs="Times New Roman"/>
          <w:szCs w:val="24"/>
          <w:lang w:eastAsia="nb-NO"/>
        </w:rPr>
        <w:softHyphen/>
        <w:t>________</w:t>
      </w:r>
      <w:r w:rsidRPr="00CB04F1">
        <w:rPr>
          <w:rFonts w:ascii="DIN-Regular" w:eastAsia="Times New Roman" w:hAnsi="DIN-Regular" w:cs="Times New Roman"/>
          <w:szCs w:val="24"/>
          <w:lang w:eastAsia="nb-NO"/>
        </w:rPr>
        <w:t xml:space="preserve">        </w:t>
      </w:r>
      <w:r w:rsidR="009919C1" w:rsidRPr="00CB04F1">
        <w:rPr>
          <w:rFonts w:ascii="DIN-Regular" w:eastAsia="Times New Roman" w:hAnsi="DIN-Regular" w:cs="Times New Roman"/>
          <w:szCs w:val="24"/>
          <w:lang w:eastAsia="nb-NO"/>
        </w:rPr>
        <w:t xml:space="preserve"> _________________________________</w:t>
      </w:r>
      <w:r w:rsidRPr="00CB04F1">
        <w:rPr>
          <w:rFonts w:ascii="DIN-Regular" w:eastAsia="Times New Roman" w:hAnsi="DIN-Regular" w:cs="Times New Roman"/>
          <w:szCs w:val="24"/>
          <w:lang w:eastAsia="nb-NO"/>
        </w:rPr>
        <w:t xml:space="preserve">          </w:t>
      </w:r>
    </w:p>
    <w:p w:rsidR="009919C1" w:rsidRPr="00CB04F1" w:rsidRDefault="003104B9" w:rsidP="001C33BB">
      <w:pPr>
        <w:tabs>
          <w:tab w:val="left" w:pos="426"/>
        </w:tabs>
        <w:suppressAutoHyphens/>
        <w:autoSpaceDN w:val="0"/>
        <w:spacing w:after="0" w:line="360" w:lineRule="auto"/>
        <w:textAlignment w:val="baseline"/>
        <w:rPr>
          <w:rFonts w:ascii="DIN-Regular" w:eastAsia="Times New Roman" w:hAnsi="DIN-Regular" w:cs="Times New Roman"/>
          <w:szCs w:val="24"/>
          <w:lang w:eastAsia="nb-NO"/>
        </w:rPr>
      </w:pPr>
      <w:r w:rsidRPr="00CB04F1">
        <w:rPr>
          <w:rFonts w:ascii="DIN-Regular" w:eastAsia="Times New Roman" w:hAnsi="DIN-Regular" w:cs="Times New Roman"/>
          <w:szCs w:val="24"/>
          <w:lang w:eastAsia="nb-NO"/>
        </w:rPr>
        <w:tab/>
      </w:r>
      <w:r w:rsidR="00B91FB9" w:rsidRPr="00CB04F1">
        <w:rPr>
          <w:rFonts w:ascii="DIN-Regular" w:eastAsia="Times New Roman" w:hAnsi="DIN-Regular" w:cs="Times New Roman"/>
          <w:szCs w:val="24"/>
          <w:lang w:eastAsia="nb-NO"/>
        </w:rPr>
        <w:t xml:space="preserve">       </w:t>
      </w:r>
      <w:r w:rsidR="0005066E" w:rsidRPr="00CB04F1">
        <w:rPr>
          <w:rFonts w:ascii="DIN-Regular" w:eastAsia="Times New Roman" w:hAnsi="DIN-Regular" w:cs="Times New Roman"/>
          <w:szCs w:val="24"/>
          <w:lang w:eastAsia="nb-NO"/>
        </w:rPr>
        <w:t xml:space="preserve">              </w:t>
      </w:r>
      <w:r w:rsidR="009919C1" w:rsidRPr="00CB04F1">
        <w:rPr>
          <w:rFonts w:ascii="DIN-Regular" w:eastAsia="Times New Roman" w:hAnsi="DIN-Regular" w:cs="Times New Roman"/>
          <w:szCs w:val="24"/>
          <w:lang w:eastAsia="nb-NO"/>
        </w:rPr>
        <w:t>S</w:t>
      </w:r>
      <w:r w:rsidR="00A81620" w:rsidRPr="00CB04F1">
        <w:rPr>
          <w:rFonts w:ascii="DIN-Regular" w:eastAsia="Times New Roman" w:hAnsi="DIN-Regular" w:cs="Times New Roman"/>
          <w:szCs w:val="24"/>
          <w:lang w:eastAsia="nb-NO"/>
        </w:rPr>
        <w:t>ignatur</w:t>
      </w:r>
      <w:r w:rsidR="009919C1" w:rsidRPr="00CB04F1">
        <w:rPr>
          <w:rFonts w:ascii="DIN-Regular" w:eastAsia="Times New Roman" w:hAnsi="DIN-Regular" w:cs="Times New Roman"/>
          <w:szCs w:val="24"/>
          <w:lang w:eastAsia="nb-NO"/>
        </w:rPr>
        <w:tab/>
      </w:r>
      <w:r w:rsidR="009919C1" w:rsidRPr="00CB04F1">
        <w:rPr>
          <w:rFonts w:ascii="DIN-Regular" w:eastAsia="Times New Roman" w:hAnsi="DIN-Regular" w:cs="Times New Roman"/>
          <w:szCs w:val="24"/>
          <w:lang w:eastAsia="nb-NO"/>
        </w:rPr>
        <w:tab/>
      </w:r>
      <w:r w:rsidR="009919C1" w:rsidRPr="00CB04F1">
        <w:rPr>
          <w:rFonts w:ascii="DIN-Regular" w:eastAsia="Times New Roman" w:hAnsi="DIN-Regular" w:cs="Times New Roman"/>
          <w:szCs w:val="24"/>
          <w:lang w:eastAsia="nb-NO"/>
        </w:rPr>
        <w:tab/>
      </w:r>
      <w:r w:rsidR="009919C1" w:rsidRPr="00CB04F1">
        <w:rPr>
          <w:rFonts w:ascii="DIN-Regular" w:eastAsia="Times New Roman" w:hAnsi="DIN-Regular" w:cs="Times New Roman"/>
          <w:szCs w:val="24"/>
          <w:lang w:eastAsia="nb-NO"/>
        </w:rPr>
        <w:tab/>
      </w:r>
      <w:r w:rsidR="009919C1" w:rsidRPr="00CB04F1">
        <w:rPr>
          <w:rFonts w:ascii="DIN-Regular" w:eastAsia="Times New Roman" w:hAnsi="DIN-Regular" w:cs="Times New Roman"/>
          <w:szCs w:val="24"/>
          <w:lang w:eastAsia="nb-NO"/>
        </w:rPr>
        <w:tab/>
        <w:t>Navn med blokkbokstaver</w:t>
      </w:r>
    </w:p>
    <w:sectPr w:rsidR="009919C1" w:rsidRPr="00CB04F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C1" w:rsidRDefault="00D551C1" w:rsidP="007A136C">
      <w:pPr>
        <w:spacing w:after="0" w:line="240" w:lineRule="auto"/>
      </w:pPr>
      <w:r>
        <w:separator/>
      </w:r>
    </w:p>
  </w:endnote>
  <w:endnote w:type="continuationSeparator" w:id="0">
    <w:p w:rsidR="00D551C1" w:rsidRDefault="00D551C1" w:rsidP="007A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panose1 w:val="02000503000000000000"/>
    <w:charset w:val="00"/>
    <w:family w:val="auto"/>
    <w:pitch w:val="variable"/>
    <w:sig w:usb0="800000AF" w:usb1="4000004A"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C1" w:rsidRPr="007A136C" w:rsidRDefault="00D551C1" w:rsidP="007A136C">
    <w:pPr>
      <w:pBdr>
        <w:bottom w:val="single" w:sz="4" w:space="1" w:color="auto"/>
      </w:pBdr>
      <w:tabs>
        <w:tab w:val="center" w:pos="4153"/>
        <w:tab w:val="right" w:pos="8306"/>
      </w:tabs>
      <w:spacing w:after="20" w:line="240" w:lineRule="auto"/>
      <w:rPr>
        <w:rFonts w:ascii="Times" w:eastAsia="Times New Roman" w:hAnsi="Times" w:cs="Times New Roman"/>
        <w:sz w:val="2"/>
        <w:szCs w:val="24"/>
        <w:lang w:val="en-GB"/>
      </w:rPr>
    </w:pPr>
  </w:p>
  <w:p w:rsidR="00D551C1" w:rsidRPr="007134CF" w:rsidRDefault="00D551C1" w:rsidP="007A136C">
    <w:pPr>
      <w:tabs>
        <w:tab w:val="left" w:pos="1916"/>
        <w:tab w:val="left" w:pos="4360"/>
        <w:tab w:val="left" w:pos="6282"/>
        <w:tab w:val="left" w:pos="8023"/>
      </w:tabs>
      <w:spacing w:before="60" w:after="50" w:line="240" w:lineRule="auto"/>
      <w:ind w:left="85" w:right="85"/>
      <w:rPr>
        <w:rFonts w:ascii="DIN-Regular" w:eastAsia="Times New Roman" w:hAnsi="DIN-Regular" w:cs="Times New Roman"/>
        <w:b/>
        <w:bCs/>
        <w:sz w:val="16"/>
        <w:szCs w:val="24"/>
      </w:rPr>
    </w:pPr>
    <w:r w:rsidRPr="007134CF">
      <w:rPr>
        <w:rFonts w:ascii="DIN-Regular" w:eastAsia="Times New Roman" w:hAnsi="DIN-Regular" w:cs="Times New Roman"/>
        <w:b/>
        <w:sz w:val="16"/>
        <w:szCs w:val="24"/>
      </w:rPr>
      <w:t>Postadresse</w:t>
    </w:r>
    <w:r w:rsidRPr="007134CF">
      <w:rPr>
        <w:rFonts w:ascii="DIN-Regular" w:eastAsia="Times New Roman" w:hAnsi="DIN-Regular" w:cs="Times New Roman"/>
        <w:b/>
        <w:sz w:val="16"/>
        <w:szCs w:val="24"/>
      </w:rPr>
      <w:tab/>
      <w:t xml:space="preserve">Org.nr. </w:t>
    </w:r>
    <w:r w:rsidRPr="007134CF">
      <w:rPr>
        <w:rFonts w:ascii="DIN-Regular" w:eastAsia="Times New Roman" w:hAnsi="DIN-Regular" w:cs="Times New Roman"/>
        <w:bCs/>
        <w:sz w:val="16"/>
        <w:szCs w:val="24"/>
      </w:rPr>
      <w:t>974 767 880</w:t>
    </w:r>
    <w:r w:rsidRPr="007134CF">
      <w:rPr>
        <w:rFonts w:ascii="DIN-Regular" w:eastAsia="Times New Roman" w:hAnsi="DIN-Regular" w:cs="Times New Roman"/>
        <w:b/>
        <w:bCs/>
        <w:sz w:val="16"/>
        <w:szCs w:val="24"/>
      </w:rPr>
      <w:tab/>
    </w:r>
    <w:r w:rsidRPr="007134CF">
      <w:rPr>
        <w:rFonts w:ascii="DIN-Regular" w:eastAsia="Times New Roman" w:hAnsi="DIN-Regular" w:cs="Times New Roman"/>
        <w:b/>
        <w:sz w:val="16"/>
        <w:szCs w:val="24"/>
      </w:rPr>
      <w:t>Besøksadresse</w:t>
    </w:r>
    <w:r w:rsidRPr="007134CF">
      <w:rPr>
        <w:rFonts w:ascii="DIN-Regular" w:eastAsia="Times New Roman" w:hAnsi="DIN-Regular" w:cs="Times New Roman"/>
        <w:b/>
        <w:sz w:val="16"/>
        <w:szCs w:val="24"/>
      </w:rPr>
      <w:tab/>
      <w:t>Telefon</w:t>
    </w:r>
    <w:r w:rsidRPr="007134CF">
      <w:rPr>
        <w:rFonts w:ascii="DIN-Regular" w:eastAsia="Times New Roman" w:hAnsi="DIN-Regular" w:cs="Times New Roman"/>
        <w:b/>
        <w:sz w:val="16"/>
        <w:szCs w:val="24"/>
      </w:rPr>
      <w:tab/>
    </w:r>
    <w:bookmarkStart w:id="3" w:name="tittel"/>
    <w:bookmarkEnd w:id="3"/>
  </w:p>
  <w:p w:rsidR="00D551C1" w:rsidRPr="007134CF" w:rsidRDefault="00D551C1" w:rsidP="007A136C">
    <w:pPr>
      <w:tabs>
        <w:tab w:val="left" w:pos="1916"/>
        <w:tab w:val="left" w:pos="4360"/>
        <w:tab w:val="left" w:pos="6282"/>
        <w:tab w:val="left" w:pos="8023"/>
      </w:tabs>
      <w:spacing w:after="50" w:line="240" w:lineRule="auto"/>
      <w:ind w:left="85" w:right="85"/>
      <w:rPr>
        <w:rFonts w:ascii="DIN-Regular" w:eastAsia="Times New Roman" w:hAnsi="DIN-Regular" w:cs="Times New Roman"/>
        <w:sz w:val="16"/>
        <w:szCs w:val="24"/>
        <w:lang w:val="nn-NO"/>
      </w:rPr>
    </w:pPr>
    <w:r w:rsidRPr="007134CF">
      <w:rPr>
        <w:rFonts w:ascii="DIN-Regular" w:eastAsia="Times New Roman" w:hAnsi="DIN-Regular" w:cs="Times New Roman"/>
        <w:sz w:val="16"/>
        <w:szCs w:val="24"/>
        <w:lang w:val="nn-NO"/>
      </w:rPr>
      <w:t>7491 Trondheim</w:t>
    </w:r>
    <w:r w:rsidRPr="007134CF">
      <w:rPr>
        <w:rFonts w:ascii="DIN-Regular" w:eastAsia="Times New Roman" w:hAnsi="DIN-Regular" w:cs="Times New Roman"/>
        <w:sz w:val="16"/>
        <w:szCs w:val="24"/>
        <w:lang w:val="nn-NO"/>
      </w:rPr>
      <w:tab/>
      <w:t>E-post:</w:t>
    </w:r>
    <w:r w:rsidRPr="007134CF">
      <w:rPr>
        <w:rFonts w:ascii="DIN-Regular" w:eastAsia="Times New Roman" w:hAnsi="DIN-Regular" w:cs="Times New Roman"/>
        <w:sz w:val="16"/>
        <w:szCs w:val="24"/>
        <w:lang w:val="nn-NO"/>
      </w:rPr>
      <w:tab/>
    </w:r>
    <w:proofErr w:type="spellStart"/>
    <w:r w:rsidR="007134CF" w:rsidRPr="007134CF">
      <w:rPr>
        <w:rFonts w:ascii="DIN-Regular" w:eastAsia="Times New Roman" w:hAnsi="DIN-Regular" w:cs="Times New Roman"/>
        <w:sz w:val="16"/>
        <w:szCs w:val="16"/>
        <w:lang w:val="nn-NO"/>
      </w:rPr>
      <w:t>O.S</w:t>
    </w:r>
    <w:proofErr w:type="spellEnd"/>
    <w:r w:rsidR="007134CF" w:rsidRPr="007134CF">
      <w:rPr>
        <w:rFonts w:ascii="DIN-Regular" w:eastAsia="Times New Roman" w:hAnsi="DIN-Regular" w:cs="Times New Roman"/>
        <w:sz w:val="16"/>
        <w:szCs w:val="16"/>
        <w:lang w:val="nn-NO"/>
      </w:rPr>
      <w:t>. Bragstad plass 2e</w:t>
    </w:r>
    <w:r w:rsidR="007134CF" w:rsidRPr="007134CF">
      <w:rPr>
        <w:rFonts w:ascii="DIN-Regular" w:eastAsia="Times New Roman" w:hAnsi="DIN-Regular" w:cs="Times New Roman"/>
        <w:sz w:val="16"/>
        <w:szCs w:val="16"/>
        <w:lang w:val="nn-NO"/>
      </w:rPr>
      <w:tab/>
    </w:r>
    <w:r w:rsidR="007134CF" w:rsidRPr="007134CF">
      <w:rPr>
        <w:rFonts w:ascii="DIN-Regular" w:hAnsi="DIN-Regular"/>
        <w:sz w:val="16"/>
        <w:szCs w:val="16"/>
        <w:lang w:val="nn-NO"/>
      </w:rPr>
      <w:t>+47 73 59 42 02</w:t>
    </w:r>
    <w:r w:rsidRPr="007134CF">
      <w:rPr>
        <w:rFonts w:ascii="DIN-Regular" w:eastAsia="Times New Roman" w:hAnsi="DIN-Regular" w:cs="Times New Roman"/>
        <w:sz w:val="16"/>
        <w:szCs w:val="24"/>
        <w:lang w:val="nn-NO"/>
      </w:rPr>
      <w:tab/>
      <w:t>postmottak@</w:t>
    </w:r>
    <w:r w:rsidR="007134CF" w:rsidRPr="007134CF">
      <w:rPr>
        <w:rFonts w:ascii="DIN-Regular" w:eastAsia="Times New Roman" w:hAnsi="DIN-Regular" w:cs="Times New Roman"/>
        <w:sz w:val="16"/>
        <w:szCs w:val="24"/>
        <w:lang w:val="nn-NO"/>
      </w:rPr>
      <w:t>ie</w:t>
    </w:r>
    <w:r w:rsidRPr="007134CF">
      <w:rPr>
        <w:rFonts w:ascii="DIN-Regular" w:eastAsia="Times New Roman" w:hAnsi="DIN-Regular" w:cs="Times New Roman"/>
        <w:sz w:val="16"/>
        <w:szCs w:val="24"/>
        <w:lang w:val="nn-NO"/>
      </w:rPr>
      <w:t>.ntnu.no</w:t>
    </w:r>
    <w:r w:rsidRPr="007134CF">
      <w:rPr>
        <w:rFonts w:ascii="DIN-Regular" w:eastAsia="Times New Roman" w:hAnsi="DIN-Regular" w:cs="Times New Roman"/>
        <w:sz w:val="16"/>
        <w:szCs w:val="24"/>
        <w:lang w:val="nn-NO"/>
      </w:rPr>
      <w:tab/>
      <w:t>NTNU Dragvoll</w:t>
    </w:r>
    <w:r w:rsidRPr="007134CF">
      <w:rPr>
        <w:rFonts w:ascii="DIN-Regular" w:eastAsia="Times New Roman" w:hAnsi="DIN-Regular" w:cs="Times New Roman"/>
        <w:sz w:val="16"/>
        <w:szCs w:val="24"/>
        <w:lang w:val="nn-NO"/>
      </w:rPr>
      <w:tab/>
    </w:r>
    <w:r w:rsidRPr="007134CF">
      <w:rPr>
        <w:rFonts w:ascii="DIN-Regular" w:eastAsia="Times New Roman" w:hAnsi="DIN-Regular" w:cs="Times New Roman"/>
        <w:sz w:val="16"/>
        <w:szCs w:val="24"/>
        <w:lang w:val="nn-NO"/>
      </w:rPr>
      <w:tab/>
      <w:t>http://www.ntnu.no/</w:t>
    </w:r>
    <w:r w:rsidR="007134CF" w:rsidRPr="007134CF">
      <w:rPr>
        <w:rFonts w:ascii="DIN-Regular" w:eastAsia="Times New Roman" w:hAnsi="DIN-Regular" w:cs="Times New Roman"/>
        <w:sz w:val="16"/>
        <w:szCs w:val="24"/>
        <w:lang w:val="nn-NO"/>
      </w:rPr>
      <w:t>ie</w:t>
    </w:r>
    <w:r w:rsidRPr="007134CF">
      <w:rPr>
        <w:rFonts w:ascii="DIN-Regular" w:eastAsia="Times New Roman" w:hAnsi="DIN-Regular" w:cs="Times New Roman"/>
        <w:sz w:val="16"/>
        <w:szCs w:val="24"/>
        <w:lang w:val="nn-NO"/>
      </w:rPr>
      <w:tab/>
      <w:t>70</w:t>
    </w:r>
    <w:r w:rsidR="007134CF" w:rsidRPr="007134CF">
      <w:rPr>
        <w:rFonts w:ascii="DIN-Regular" w:eastAsia="Times New Roman" w:hAnsi="DIN-Regular" w:cs="Times New Roman"/>
        <w:sz w:val="16"/>
        <w:szCs w:val="24"/>
        <w:lang w:val="nn-NO"/>
      </w:rPr>
      <w:t>3</w:t>
    </w:r>
    <w:r w:rsidRPr="007134CF">
      <w:rPr>
        <w:rFonts w:ascii="DIN-Regular" w:eastAsia="Times New Roman" w:hAnsi="DIN-Regular" w:cs="Times New Roman"/>
        <w:sz w:val="16"/>
        <w:szCs w:val="24"/>
        <w:lang w:val="nn-NO"/>
      </w:rPr>
      <w:t>4 Trondheim</w:t>
    </w:r>
    <w:r w:rsidRPr="007134CF">
      <w:rPr>
        <w:rFonts w:ascii="DIN-Regular" w:eastAsia="Times New Roman" w:hAnsi="DIN-Regular" w:cs="Times New Roman"/>
        <w:sz w:val="16"/>
        <w:szCs w:val="24"/>
        <w:lang w:val="nn-NO"/>
      </w:rPr>
      <w:tab/>
    </w:r>
    <w:r w:rsidRPr="007134CF">
      <w:rPr>
        <w:rFonts w:ascii="DIN-Regular" w:eastAsia="Times New Roman" w:hAnsi="DIN-Regular" w:cs="Times New Roman"/>
        <w:sz w:val="16"/>
        <w:szCs w:val="24"/>
        <w:lang w:val="nn-NO"/>
      </w:rPr>
      <w:tab/>
      <w:t xml:space="preserve"> </w:t>
    </w:r>
    <w:bookmarkStart w:id="4" w:name="Tlf"/>
    <w:bookmarkEnd w:id="4"/>
  </w:p>
  <w:p w:rsidR="00D551C1" w:rsidRPr="000235BF" w:rsidRDefault="00D551C1" w:rsidP="007A136C">
    <w:pPr>
      <w:tabs>
        <w:tab w:val="center" w:pos="4153"/>
        <w:tab w:val="right" w:pos="8306"/>
      </w:tabs>
      <w:spacing w:after="20" w:line="240" w:lineRule="auto"/>
      <w:rPr>
        <w:rFonts w:ascii="Times" w:eastAsia="Times New Roman" w:hAnsi="Times" w:cs="Times New Roman"/>
        <w:sz w:val="6"/>
        <w:szCs w:val="24"/>
        <w:lang w:val="nn-NO"/>
      </w:rPr>
    </w:pPr>
  </w:p>
  <w:p w:rsidR="00D551C1" w:rsidRPr="000235BF" w:rsidRDefault="00D551C1">
    <w:pPr>
      <w:pStyle w:val="Foote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C1" w:rsidRDefault="00D551C1" w:rsidP="007A136C">
      <w:pPr>
        <w:spacing w:after="0" w:line="240" w:lineRule="auto"/>
      </w:pPr>
      <w:r>
        <w:separator/>
      </w:r>
    </w:p>
  </w:footnote>
  <w:footnote w:type="continuationSeparator" w:id="0">
    <w:p w:rsidR="00D551C1" w:rsidRDefault="00D551C1" w:rsidP="007A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BF" w:rsidRDefault="000235BF">
    <w:r>
      <w:rPr>
        <w:sz w:val="20"/>
        <w:lang w:eastAsia="nb-NO"/>
      </w:rPr>
      <w:drawing>
        <wp:anchor distT="0" distB="0" distL="114300" distR="114300" simplePos="0" relativeHeight="251662848" behindDoc="0" locked="0" layoutInCell="1" allowOverlap="1" wp14:anchorId="79BA7E8C" wp14:editId="0295C4D0">
          <wp:simplePos x="0" y="0"/>
          <wp:positionH relativeFrom="column">
            <wp:posOffset>0</wp:posOffset>
          </wp:positionH>
          <wp:positionV relativeFrom="paragraph">
            <wp:posOffset>-942</wp:posOffset>
          </wp:positionV>
          <wp:extent cx="1638300" cy="304800"/>
          <wp:effectExtent l="0" t="0" r="0" b="0"/>
          <wp:wrapNone/>
          <wp:docPr id="2" name="Bilde 2"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fargerlit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5"/>
      <w:gridCol w:w="1200"/>
      <w:gridCol w:w="1807"/>
    </w:tblGrid>
    <w:tr w:rsidR="00D551C1" w:rsidRPr="0078719A" w:rsidTr="000235BF">
      <w:tc>
        <w:tcPr>
          <w:tcW w:w="6197" w:type="dxa"/>
          <w:tcBorders>
            <w:top w:val="nil"/>
            <w:left w:val="nil"/>
            <w:bottom w:val="nil"/>
            <w:right w:val="nil"/>
          </w:tcBorders>
        </w:tcPr>
        <w:p w:rsidR="00D551C1" w:rsidRPr="0078719A" w:rsidRDefault="000235BF" w:rsidP="000235BF">
          <w:pPr>
            <w:tabs>
              <w:tab w:val="center" w:pos="4153"/>
              <w:tab w:val="right" w:pos="8306"/>
            </w:tabs>
            <w:spacing w:before="204" w:after="60" w:line="240" w:lineRule="auto"/>
            <w:ind w:right="85"/>
            <w:rPr>
              <w:rFonts w:ascii="Arial" w:eastAsia="Times New Roman" w:hAnsi="Arial" w:cs="Times New Roman"/>
              <w:b/>
              <w:sz w:val="20"/>
              <w:szCs w:val="24"/>
            </w:rPr>
          </w:pPr>
          <w:r>
            <w:rPr>
              <w:rFonts w:ascii="Arial" w:eastAsia="Times New Roman" w:hAnsi="Arial" w:cs="Times New Roman"/>
              <w:b/>
              <w:sz w:val="20"/>
              <w:szCs w:val="24"/>
            </w:rPr>
            <w:t>Fakultetet for informasjonsteknologi og elektroteknikk</w:t>
          </w:r>
        </w:p>
      </w:tc>
      <w:tc>
        <w:tcPr>
          <w:tcW w:w="1236" w:type="dxa"/>
          <w:tcBorders>
            <w:top w:val="nil"/>
            <w:left w:val="nil"/>
            <w:bottom w:val="nil"/>
            <w:right w:val="nil"/>
          </w:tcBorders>
        </w:tcPr>
        <w:p w:rsidR="00D551C1" w:rsidRPr="0078719A" w:rsidRDefault="00D551C1" w:rsidP="0078719A">
          <w:pPr>
            <w:tabs>
              <w:tab w:val="center" w:pos="4153"/>
              <w:tab w:val="right" w:pos="8306"/>
            </w:tabs>
            <w:spacing w:after="60" w:line="240" w:lineRule="auto"/>
            <w:rPr>
              <w:rFonts w:ascii="Times" w:eastAsia="Times New Roman" w:hAnsi="Times" w:cs="Times New Roman"/>
              <w:sz w:val="21"/>
              <w:szCs w:val="20"/>
            </w:rPr>
          </w:pPr>
          <w:bookmarkStart w:id="1" w:name="VarDato2"/>
          <w:bookmarkEnd w:id="1"/>
        </w:p>
      </w:tc>
      <w:bookmarkStart w:id="2" w:name="VarRef2"/>
      <w:bookmarkEnd w:id="2"/>
      <w:tc>
        <w:tcPr>
          <w:tcW w:w="1855" w:type="dxa"/>
          <w:tcBorders>
            <w:top w:val="nil"/>
            <w:left w:val="nil"/>
            <w:bottom w:val="nil"/>
            <w:right w:val="nil"/>
          </w:tcBorders>
        </w:tcPr>
        <w:p w:rsidR="00D551C1" w:rsidRDefault="00D551C1" w:rsidP="00471306">
          <w:pPr>
            <w:pStyle w:val="sidetall"/>
          </w:pPr>
          <w:r>
            <w:fldChar w:fldCharType="begin"/>
          </w:r>
          <w:r>
            <w:instrText xml:space="preserve"> PAGE </w:instrText>
          </w:r>
          <w:r>
            <w:fldChar w:fldCharType="separate"/>
          </w:r>
          <w:r w:rsidR="00C079E3">
            <w:t>2</w:t>
          </w:r>
          <w:r>
            <w:fldChar w:fldCharType="end"/>
          </w:r>
          <w:r>
            <w:t xml:space="preserve"> av </w:t>
          </w:r>
          <w:r>
            <w:fldChar w:fldCharType="begin"/>
          </w:r>
          <w:r>
            <w:instrText xml:space="preserve"> NUMPAGES </w:instrText>
          </w:r>
          <w:r>
            <w:fldChar w:fldCharType="separate"/>
          </w:r>
          <w:r w:rsidR="00C079E3">
            <w:t>2</w:t>
          </w:r>
          <w:r>
            <w:fldChar w:fldCharType="end"/>
          </w:r>
        </w:p>
        <w:p w:rsidR="00D551C1" w:rsidRPr="0078719A" w:rsidRDefault="00D551C1" w:rsidP="0078719A">
          <w:pPr>
            <w:tabs>
              <w:tab w:val="center" w:pos="4153"/>
              <w:tab w:val="right" w:pos="8306"/>
            </w:tabs>
            <w:spacing w:after="60" w:line="240" w:lineRule="auto"/>
            <w:rPr>
              <w:rFonts w:ascii="Times" w:eastAsia="Times New Roman" w:hAnsi="Times" w:cs="Times New Roman"/>
              <w:sz w:val="21"/>
              <w:szCs w:val="20"/>
            </w:rPr>
          </w:pPr>
        </w:p>
      </w:tc>
    </w:tr>
  </w:tbl>
  <w:p w:rsidR="00D551C1" w:rsidRPr="0078719A" w:rsidRDefault="00D551C1" w:rsidP="00B16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47E7"/>
    <w:multiLevelType w:val="hybridMultilevel"/>
    <w:tmpl w:val="4016087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6C"/>
    <w:rsid w:val="000235BF"/>
    <w:rsid w:val="0005066E"/>
    <w:rsid w:val="001C33BB"/>
    <w:rsid w:val="001D6E8F"/>
    <w:rsid w:val="001E6807"/>
    <w:rsid w:val="002D68BC"/>
    <w:rsid w:val="00310334"/>
    <w:rsid w:val="003104B9"/>
    <w:rsid w:val="00312987"/>
    <w:rsid w:val="00434A04"/>
    <w:rsid w:val="00471306"/>
    <w:rsid w:val="004B7F63"/>
    <w:rsid w:val="005577BD"/>
    <w:rsid w:val="006305E2"/>
    <w:rsid w:val="006A66BE"/>
    <w:rsid w:val="006C4948"/>
    <w:rsid w:val="007134CF"/>
    <w:rsid w:val="0078719A"/>
    <w:rsid w:val="007A136C"/>
    <w:rsid w:val="007D51CC"/>
    <w:rsid w:val="008E427E"/>
    <w:rsid w:val="0091275E"/>
    <w:rsid w:val="00974A76"/>
    <w:rsid w:val="009919C1"/>
    <w:rsid w:val="009B7BE4"/>
    <w:rsid w:val="00A81620"/>
    <w:rsid w:val="00AD5314"/>
    <w:rsid w:val="00B13AF3"/>
    <w:rsid w:val="00B16D97"/>
    <w:rsid w:val="00B91FB9"/>
    <w:rsid w:val="00BE241A"/>
    <w:rsid w:val="00BF1012"/>
    <w:rsid w:val="00BF2C33"/>
    <w:rsid w:val="00C02634"/>
    <w:rsid w:val="00C079E3"/>
    <w:rsid w:val="00C80B86"/>
    <w:rsid w:val="00CB04F1"/>
    <w:rsid w:val="00CE2795"/>
    <w:rsid w:val="00D551C1"/>
    <w:rsid w:val="00D77063"/>
    <w:rsid w:val="00D926AF"/>
    <w:rsid w:val="00DA53B1"/>
    <w:rsid w:val="00E420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70FC"/>
  <w15:docId w15:val="{C034363D-54A2-4194-A06E-B6622D16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6D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6D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3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136C"/>
  </w:style>
  <w:style w:type="paragraph" w:styleId="Footer">
    <w:name w:val="footer"/>
    <w:basedOn w:val="Normal"/>
    <w:link w:val="FooterChar"/>
    <w:uiPriority w:val="99"/>
    <w:unhideWhenUsed/>
    <w:rsid w:val="007A13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136C"/>
  </w:style>
  <w:style w:type="paragraph" w:styleId="ListParagraph">
    <w:name w:val="List Paragraph"/>
    <w:basedOn w:val="Normal"/>
    <w:uiPriority w:val="34"/>
    <w:qFormat/>
    <w:rsid w:val="007A136C"/>
    <w:pPr>
      <w:ind w:left="720"/>
      <w:contextualSpacing/>
    </w:pPr>
  </w:style>
  <w:style w:type="paragraph" w:customStyle="1" w:styleId="sidetall">
    <w:name w:val="sidetall"/>
    <w:basedOn w:val="Header"/>
    <w:autoRedefine/>
    <w:rsid w:val="00471306"/>
    <w:pPr>
      <w:tabs>
        <w:tab w:val="clear" w:pos="4536"/>
        <w:tab w:val="clear" w:pos="9072"/>
        <w:tab w:val="center" w:pos="4153"/>
        <w:tab w:val="right" w:pos="8306"/>
      </w:tabs>
      <w:spacing w:after="60"/>
      <w:ind w:right="85"/>
      <w:jc w:val="right"/>
    </w:pPr>
    <w:rPr>
      <w:rFonts w:ascii="Arial" w:eastAsia="Times New Roman" w:hAnsi="Arial" w:cs="Times New Roman"/>
      <w:noProof/>
      <w:snapToGrid w:val="0"/>
      <w:sz w:val="19"/>
      <w:szCs w:val="20"/>
    </w:rPr>
  </w:style>
  <w:style w:type="table" w:styleId="TableGrid">
    <w:name w:val="Table Grid"/>
    <w:basedOn w:val="TableNormal"/>
    <w:uiPriority w:val="59"/>
    <w:rsid w:val="0005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4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04"/>
    <w:rPr>
      <w:rFonts w:ascii="Tahoma" w:hAnsi="Tahoma" w:cs="Tahoma"/>
      <w:sz w:val="16"/>
      <w:szCs w:val="16"/>
    </w:rPr>
  </w:style>
  <w:style w:type="character" w:customStyle="1" w:styleId="Heading1Char">
    <w:name w:val="Heading 1 Char"/>
    <w:basedOn w:val="DefaultParagraphFont"/>
    <w:link w:val="Heading1"/>
    <w:uiPriority w:val="9"/>
    <w:rsid w:val="00B16D9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16D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2596</Characters>
  <Application>Microsoft Office Word</Application>
  <DocSecurity>0</DocSecurity>
  <Lines>21</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 SVT-fakultetet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Wirum</dc:creator>
  <cp:lastModifiedBy>Harald Lenschow</cp:lastModifiedBy>
  <cp:revision>3</cp:revision>
  <cp:lastPrinted>2013-02-19T09:24:00Z</cp:lastPrinted>
  <dcterms:created xsi:type="dcterms:W3CDTF">2018-10-25T07:35:00Z</dcterms:created>
  <dcterms:modified xsi:type="dcterms:W3CDTF">2018-10-25T08:00:00Z</dcterms:modified>
</cp:coreProperties>
</file>