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1D72A" w14:textId="091FFD01" w:rsidR="00BB2378" w:rsidRDefault="00977016">
      <w:pPr>
        <w:spacing w:after="1"/>
        <w:ind w:left="0" w:firstLine="0"/>
        <w:rPr>
          <w:b/>
          <w:color w:val="2E74B5"/>
        </w:rPr>
      </w:pPr>
      <w:r>
        <w:rPr>
          <w:b/>
          <w:color w:val="2E74B5"/>
        </w:rPr>
        <w:t>SÆRSKILT SKIKKETHETSVURDERING –</w:t>
      </w:r>
      <w:r w:rsidR="007D6AD0">
        <w:rPr>
          <w:b/>
          <w:color w:val="2E74B5"/>
        </w:rPr>
        <w:t xml:space="preserve"> </w:t>
      </w:r>
      <w:r>
        <w:rPr>
          <w:b/>
          <w:color w:val="2E74B5"/>
        </w:rPr>
        <w:t xml:space="preserve">SAKSGANG VED NTNU </w:t>
      </w:r>
    </w:p>
    <w:p w14:paraId="624A2DE9" w14:textId="570EF8B6" w:rsidR="00E85365" w:rsidRDefault="00BB2378">
      <w:pPr>
        <w:spacing w:after="1"/>
        <w:ind w:left="0" w:firstLine="0"/>
      </w:pPr>
      <w:r>
        <w:rPr>
          <w:b/>
          <w:color w:val="2E74B5"/>
        </w:rPr>
        <w:t xml:space="preserve">Sist oppdatert </w:t>
      </w:r>
      <w:r w:rsidR="005C5350">
        <w:rPr>
          <w:b/>
          <w:color w:val="2E74B5"/>
        </w:rPr>
        <w:t>13.11.</w:t>
      </w:r>
      <w:r w:rsidR="008C7E62">
        <w:rPr>
          <w:b/>
          <w:color w:val="2E74B5"/>
        </w:rPr>
        <w:t>2024</w:t>
      </w:r>
      <w:r w:rsidR="00977016">
        <w:rPr>
          <w:b/>
        </w:rPr>
        <w:t xml:space="preserve"> </w:t>
      </w:r>
    </w:p>
    <w:p w14:paraId="52D02221" w14:textId="711FC17D" w:rsidR="00E85365" w:rsidRDefault="00977016">
      <w:pPr>
        <w:ind w:left="-5"/>
      </w:pPr>
      <w:r>
        <w:rPr>
          <w:b/>
        </w:rPr>
        <w:t xml:space="preserve">Prosesseier: </w:t>
      </w:r>
      <w:r>
        <w:t xml:space="preserve">Prorektor for utdanning. Det kan også utarbeides lokale retningslinjer og rutiner, </w:t>
      </w:r>
      <w:proofErr w:type="gramStart"/>
      <w:r>
        <w:t>såfremt</w:t>
      </w:r>
      <w:proofErr w:type="gramEnd"/>
      <w:r>
        <w:t xml:space="preserve"> de er i samsvar med disse overordnede retningslinjer</w:t>
      </w:r>
      <w:r>
        <w:rPr>
          <w:b/>
        </w:rPr>
        <w:t xml:space="preserve"> </w:t>
      </w:r>
    </w:p>
    <w:p w14:paraId="15BA27B4" w14:textId="77777777" w:rsidR="00E85365" w:rsidRDefault="00977016">
      <w:pPr>
        <w:ind w:left="-5"/>
      </w:pPr>
      <w:r>
        <w:rPr>
          <w:b/>
        </w:rPr>
        <w:t xml:space="preserve">Formål: </w:t>
      </w:r>
      <w:r>
        <w:t xml:space="preserve">Sikre korrekt saksbehandling i forbindelse med </w:t>
      </w:r>
      <w:r>
        <w:rPr>
          <w:b/>
          <w:i/>
        </w:rPr>
        <w:t>særskilt skikkethetsvurdering</w:t>
      </w:r>
      <w:r>
        <w:t xml:space="preserve">, lik praksis og ivaretagelse av studentens rettssikkerhet ved hele NTNU. Rutinebeskrivelsen beskriver ansvaret knyttet til </w:t>
      </w:r>
      <w:r>
        <w:rPr>
          <w:i/>
        </w:rPr>
        <w:t>saksbehandling</w:t>
      </w:r>
      <w:r>
        <w:t xml:space="preserve"> og kontakt med studenten når tvil om skikkethet reises.  </w:t>
      </w:r>
    </w:p>
    <w:p w14:paraId="5D1C258E" w14:textId="77777777" w:rsidR="00FD7578" w:rsidRDefault="00977016">
      <w:pPr>
        <w:ind w:left="-5"/>
      </w:pPr>
      <w:r>
        <w:rPr>
          <w:b/>
        </w:rPr>
        <w:t xml:space="preserve">Viktige prinsipp: </w:t>
      </w:r>
      <w:r>
        <w:t xml:space="preserve">Saken må dokumenteres skriftlig og løpende så godt som mulig gjennom alle trinn i saksbehandlingen. Skikkethetssaker er sensitive, og all informasjon skal behandles fortrolig og i henhold til regler om personvern. Ved saksbehandling skal forvaltningslovens regler om habilitet, taushetsplikt, forhåndsvarsling, utredningsplikt, dokumentinnsyn og begrunnelse følges.  Kontradiksjon er et bærende prinsipp også i behandling av skikkethetssaker. </w:t>
      </w:r>
    </w:p>
    <w:p w14:paraId="2191E475" w14:textId="14EBFF4A" w:rsidR="00E85365" w:rsidRDefault="00FD7578">
      <w:pPr>
        <w:ind w:left="-5"/>
      </w:pPr>
      <w:r>
        <w:t>Kunnskapsdepartementet har vedtatt</w:t>
      </w:r>
      <w:r w:rsidR="00400553">
        <w:t xml:space="preserve"> </w:t>
      </w:r>
      <w:r>
        <w:t>ny forskrift</w:t>
      </w:r>
      <w:r w:rsidR="00400553">
        <w:t xml:space="preserve"> til universitets- og høyskoleloven som gjelder fra 1. august 2024, se kapittel 7 om skikkethetsvurderinger.</w:t>
      </w:r>
      <w:r>
        <w:t xml:space="preserve"> Nye utdanninger er omfattet av skikkethetsvurdering, det er en felles bestemmelse om vurde</w:t>
      </w:r>
      <w:r w:rsidR="00400553">
        <w:t>r</w:t>
      </w:r>
      <w:r>
        <w:t>ingskriter</w:t>
      </w:r>
      <w:r w:rsidR="00400553">
        <w:t>i</w:t>
      </w:r>
      <w:r>
        <w:t xml:space="preserve">er for alle utdanningene og </w:t>
      </w:r>
      <w:r w:rsidRPr="00400553">
        <w:rPr>
          <w:i/>
          <w:iCs/>
        </w:rPr>
        <w:t>institusjonsansvarlig</w:t>
      </w:r>
      <w:r>
        <w:t xml:space="preserve"> er endret til </w:t>
      </w:r>
      <w:r w:rsidRPr="00400553">
        <w:rPr>
          <w:i/>
          <w:iCs/>
        </w:rPr>
        <w:t>skikkethetsansvarlig</w:t>
      </w:r>
      <w:r>
        <w:t>.</w:t>
      </w:r>
    </w:p>
    <w:p w14:paraId="74F61B97" w14:textId="71A2AC26" w:rsidR="00E85365" w:rsidRDefault="00977016">
      <w:pPr>
        <w:spacing w:after="0"/>
        <w:ind w:left="0" w:firstLine="0"/>
      </w:pPr>
      <w:r>
        <w:rPr>
          <w:i/>
        </w:rPr>
        <w:t>Kontaktperson for spørsmål</w:t>
      </w:r>
      <w:r>
        <w:t xml:space="preserve">: seniorrådgiver </w:t>
      </w:r>
      <w:r w:rsidR="0047241A">
        <w:t>Anne Marie Snekvik</w:t>
      </w:r>
    </w:p>
    <w:tbl>
      <w:tblPr>
        <w:tblStyle w:val="TableGrid"/>
        <w:tblW w:w="9060" w:type="dxa"/>
        <w:tblInd w:w="7" w:type="dxa"/>
        <w:tblCellMar>
          <w:top w:w="47" w:type="dxa"/>
          <w:left w:w="108" w:type="dxa"/>
          <w:right w:w="74" w:type="dxa"/>
        </w:tblCellMar>
        <w:tblLook w:val="04A0" w:firstRow="1" w:lastRow="0" w:firstColumn="1" w:lastColumn="0" w:noHBand="0" w:noVBand="1"/>
      </w:tblPr>
      <w:tblGrid>
        <w:gridCol w:w="2546"/>
        <w:gridCol w:w="2552"/>
        <w:gridCol w:w="3962"/>
      </w:tblGrid>
      <w:tr w:rsidR="00E85365" w14:paraId="142E27B4" w14:textId="77777777">
        <w:trPr>
          <w:trHeight w:val="344"/>
        </w:trPr>
        <w:tc>
          <w:tcPr>
            <w:tcW w:w="2546" w:type="dxa"/>
            <w:tcBorders>
              <w:top w:val="single" w:sz="4" w:space="0" w:color="000000"/>
              <w:left w:val="single" w:sz="4" w:space="0" w:color="000000"/>
              <w:bottom w:val="single" w:sz="4" w:space="0" w:color="000000"/>
              <w:right w:val="single" w:sz="4" w:space="0" w:color="000000"/>
            </w:tcBorders>
          </w:tcPr>
          <w:p w14:paraId="208D6DD0" w14:textId="77777777" w:rsidR="00E85365" w:rsidRDefault="00977016">
            <w:pPr>
              <w:spacing w:after="0"/>
              <w:ind w:left="0" w:firstLine="0"/>
            </w:pPr>
            <w:r>
              <w:rPr>
                <w:b/>
                <w:sz w:val="24"/>
              </w:rPr>
              <w:t xml:space="preserve">Tema/fase </w:t>
            </w:r>
          </w:p>
        </w:tc>
        <w:tc>
          <w:tcPr>
            <w:tcW w:w="2552" w:type="dxa"/>
            <w:tcBorders>
              <w:top w:val="single" w:sz="4" w:space="0" w:color="000000"/>
              <w:left w:val="single" w:sz="4" w:space="0" w:color="000000"/>
              <w:bottom w:val="single" w:sz="4" w:space="0" w:color="000000"/>
              <w:right w:val="single" w:sz="4" w:space="0" w:color="000000"/>
            </w:tcBorders>
          </w:tcPr>
          <w:p w14:paraId="6CBA8513" w14:textId="77777777" w:rsidR="00E85365" w:rsidRDefault="00977016">
            <w:pPr>
              <w:spacing w:after="0"/>
              <w:ind w:left="1" w:firstLine="0"/>
            </w:pPr>
            <w:r>
              <w:rPr>
                <w:b/>
                <w:sz w:val="24"/>
              </w:rPr>
              <w:t xml:space="preserve">Ansvarlig </w:t>
            </w:r>
          </w:p>
        </w:tc>
        <w:tc>
          <w:tcPr>
            <w:tcW w:w="3962" w:type="dxa"/>
            <w:tcBorders>
              <w:top w:val="single" w:sz="4" w:space="0" w:color="000000"/>
              <w:left w:val="single" w:sz="4" w:space="0" w:color="000000"/>
              <w:bottom w:val="single" w:sz="4" w:space="0" w:color="000000"/>
              <w:right w:val="single" w:sz="4" w:space="0" w:color="000000"/>
            </w:tcBorders>
          </w:tcPr>
          <w:p w14:paraId="4A9012CD" w14:textId="77777777" w:rsidR="00E85365" w:rsidRDefault="00977016">
            <w:pPr>
              <w:spacing w:after="0"/>
              <w:ind w:left="0" w:firstLine="0"/>
            </w:pPr>
            <w:r>
              <w:rPr>
                <w:b/>
                <w:sz w:val="24"/>
              </w:rPr>
              <w:t xml:space="preserve">Saksbehandling </w:t>
            </w:r>
          </w:p>
        </w:tc>
      </w:tr>
      <w:tr w:rsidR="00E85365" w14:paraId="2536E38A" w14:textId="77777777">
        <w:trPr>
          <w:trHeight w:val="2207"/>
        </w:trPr>
        <w:tc>
          <w:tcPr>
            <w:tcW w:w="2546" w:type="dxa"/>
            <w:tcBorders>
              <w:top w:val="single" w:sz="4" w:space="0" w:color="000000"/>
              <w:left w:val="single" w:sz="4" w:space="0" w:color="000000"/>
              <w:bottom w:val="single" w:sz="4" w:space="0" w:color="000000"/>
              <w:right w:val="single" w:sz="4" w:space="0" w:color="000000"/>
            </w:tcBorders>
            <w:shd w:val="clear" w:color="auto" w:fill="BDD6EE"/>
          </w:tcPr>
          <w:p w14:paraId="49B5E714" w14:textId="77777777" w:rsidR="00E85365" w:rsidRDefault="00977016">
            <w:pPr>
              <w:spacing w:after="0"/>
              <w:ind w:left="0" w:firstLine="0"/>
            </w:pPr>
            <w:r>
              <w:rPr>
                <w:b/>
              </w:rPr>
              <w:t xml:space="preserve">Informasjon til studentene ved studiestart og tidlig i første semester </w:t>
            </w:r>
          </w:p>
        </w:tc>
        <w:tc>
          <w:tcPr>
            <w:tcW w:w="2552" w:type="dxa"/>
            <w:tcBorders>
              <w:top w:val="single" w:sz="4" w:space="0" w:color="000000"/>
              <w:left w:val="single" w:sz="4" w:space="0" w:color="000000"/>
              <w:bottom w:val="single" w:sz="4" w:space="0" w:color="000000"/>
              <w:right w:val="single" w:sz="4" w:space="0" w:color="000000"/>
            </w:tcBorders>
            <w:shd w:val="clear" w:color="auto" w:fill="BDD6EE"/>
          </w:tcPr>
          <w:p w14:paraId="626EB711" w14:textId="77777777" w:rsidR="00E85365" w:rsidRDefault="00977016">
            <w:pPr>
              <w:spacing w:after="0"/>
              <w:ind w:left="1" w:firstLine="0"/>
            </w:pPr>
            <w:r>
              <w:t xml:space="preserve">Fakultetet </w:t>
            </w:r>
          </w:p>
        </w:tc>
        <w:tc>
          <w:tcPr>
            <w:tcW w:w="3962" w:type="dxa"/>
            <w:tcBorders>
              <w:top w:val="single" w:sz="4" w:space="0" w:color="000000"/>
              <w:left w:val="single" w:sz="4" w:space="0" w:color="000000"/>
              <w:bottom w:val="single" w:sz="4" w:space="0" w:color="000000"/>
              <w:right w:val="single" w:sz="4" w:space="0" w:color="000000"/>
            </w:tcBorders>
            <w:shd w:val="clear" w:color="auto" w:fill="BDD6EE"/>
          </w:tcPr>
          <w:p w14:paraId="4C71E7FC" w14:textId="77777777" w:rsidR="00E85365" w:rsidRDefault="00977016">
            <w:pPr>
              <w:spacing w:after="0" w:line="241" w:lineRule="auto"/>
              <w:ind w:left="0" w:right="27" w:firstLine="0"/>
            </w:pPr>
            <w:r>
              <w:t xml:space="preserve">Studentene skal ved begynnelsen av studiet få tilstrekkelig og relevant informasjon om de krav og kriterier som stilles til skikkethet. Studentene bør også få en grundigere gjennomgang av ordningen tidlig i første semester.  </w:t>
            </w:r>
          </w:p>
          <w:p w14:paraId="48DD7C19" w14:textId="77777777" w:rsidR="00E85365" w:rsidRDefault="00977016">
            <w:pPr>
              <w:spacing w:after="0"/>
              <w:ind w:left="0" w:firstLine="0"/>
            </w:pPr>
            <w:r>
              <w:t xml:space="preserve"> </w:t>
            </w:r>
          </w:p>
          <w:p w14:paraId="73EEA4D8" w14:textId="06B3EA8D" w:rsidR="00E85365" w:rsidRDefault="00713F3F">
            <w:pPr>
              <w:spacing w:after="0"/>
              <w:ind w:left="0" w:firstLine="0"/>
            </w:pPr>
            <w:r>
              <w:t xml:space="preserve">Skikkethetsansvarlige </w:t>
            </w:r>
            <w:r w:rsidR="00977016">
              <w:t xml:space="preserve">kan bistå i dette arbeidet. </w:t>
            </w:r>
          </w:p>
        </w:tc>
      </w:tr>
      <w:tr w:rsidR="00E85365" w14:paraId="40BF1EC0" w14:textId="77777777">
        <w:trPr>
          <w:trHeight w:val="1231"/>
        </w:trPr>
        <w:tc>
          <w:tcPr>
            <w:tcW w:w="2546" w:type="dxa"/>
            <w:tcBorders>
              <w:top w:val="single" w:sz="4" w:space="0" w:color="000000"/>
              <w:left w:val="single" w:sz="4" w:space="0" w:color="000000"/>
              <w:bottom w:val="single" w:sz="4" w:space="0" w:color="000000"/>
              <w:right w:val="single" w:sz="4" w:space="0" w:color="000000"/>
            </w:tcBorders>
            <w:shd w:val="clear" w:color="auto" w:fill="DEEAF6"/>
          </w:tcPr>
          <w:p w14:paraId="45C3DC5B" w14:textId="77777777" w:rsidR="00E85365" w:rsidRDefault="00977016">
            <w:pPr>
              <w:spacing w:after="0"/>
              <w:ind w:left="0" w:firstLine="0"/>
            </w:pPr>
            <w:r>
              <w:rPr>
                <w:b/>
              </w:rPr>
              <w:t xml:space="preserve">Informasjon til ansatte, veiledere, praksislærere og andre </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Pr>
          <w:p w14:paraId="05E963E2" w14:textId="77777777" w:rsidR="00E85365" w:rsidRDefault="00977016">
            <w:pPr>
              <w:spacing w:after="0"/>
              <w:ind w:left="1" w:firstLine="0"/>
            </w:pPr>
            <w:r>
              <w:t xml:space="preserve">Fakultetet </w:t>
            </w:r>
          </w:p>
        </w:tc>
        <w:tc>
          <w:tcPr>
            <w:tcW w:w="3962" w:type="dxa"/>
            <w:tcBorders>
              <w:top w:val="single" w:sz="4" w:space="0" w:color="000000"/>
              <w:left w:val="single" w:sz="4" w:space="0" w:color="000000"/>
              <w:bottom w:val="single" w:sz="4" w:space="0" w:color="000000"/>
              <w:right w:val="single" w:sz="4" w:space="0" w:color="000000"/>
            </w:tcBorders>
            <w:shd w:val="clear" w:color="auto" w:fill="DEEAF6"/>
          </w:tcPr>
          <w:p w14:paraId="65A979E4" w14:textId="77777777" w:rsidR="00E85365" w:rsidRDefault="00977016">
            <w:pPr>
              <w:spacing w:after="0" w:line="242" w:lineRule="auto"/>
              <w:ind w:left="0" w:firstLine="0"/>
              <w:jc w:val="both"/>
            </w:pPr>
            <w:r>
              <w:t xml:space="preserve">Opplæring, bevisstgjøring og dyktiggjøring av ansatte om skikkethetsvurdering.  </w:t>
            </w:r>
          </w:p>
          <w:p w14:paraId="31B600C9" w14:textId="77777777" w:rsidR="00E85365" w:rsidRDefault="00977016">
            <w:pPr>
              <w:spacing w:after="0"/>
              <w:ind w:left="0" w:firstLine="0"/>
            </w:pPr>
            <w:r>
              <w:t xml:space="preserve"> </w:t>
            </w:r>
          </w:p>
          <w:p w14:paraId="2E48FA82" w14:textId="6953A2B0" w:rsidR="00E85365" w:rsidRDefault="00977016">
            <w:pPr>
              <w:spacing w:after="0"/>
              <w:ind w:left="0" w:firstLine="0"/>
            </w:pPr>
            <w:r>
              <w:t xml:space="preserve">Veiledning og rådgiving i konkrete saker kan gis av </w:t>
            </w:r>
            <w:r w:rsidR="00FD7578">
              <w:t>skikkethetsansvarlig</w:t>
            </w:r>
            <w:r>
              <w:t xml:space="preserve">. </w:t>
            </w:r>
          </w:p>
        </w:tc>
      </w:tr>
      <w:tr w:rsidR="00E85365" w14:paraId="08036870" w14:textId="77777777">
        <w:trPr>
          <w:trHeight w:val="987"/>
        </w:trPr>
        <w:tc>
          <w:tcPr>
            <w:tcW w:w="2546" w:type="dxa"/>
            <w:tcBorders>
              <w:top w:val="single" w:sz="4" w:space="0" w:color="000000"/>
              <w:left w:val="single" w:sz="4" w:space="0" w:color="000000"/>
              <w:bottom w:val="single" w:sz="4" w:space="0" w:color="000000"/>
              <w:right w:val="single" w:sz="4" w:space="0" w:color="000000"/>
            </w:tcBorders>
            <w:shd w:val="clear" w:color="auto" w:fill="BDD6EE"/>
          </w:tcPr>
          <w:p w14:paraId="7F0B7733" w14:textId="77188BFC" w:rsidR="00E85365" w:rsidRDefault="00977016">
            <w:pPr>
              <w:spacing w:after="0"/>
              <w:ind w:left="0" w:firstLine="0"/>
              <w:jc w:val="both"/>
            </w:pPr>
            <w:r>
              <w:rPr>
                <w:b/>
              </w:rPr>
              <w:t>Løpende</w:t>
            </w:r>
            <w:r w:rsidR="0047241A">
              <w:rPr>
                <w:b/>
              </w:rPr>
              <w:t xml:space="preserve"> </w:t>
            </w:r>
            <w:r>
              <w:rPr>
                <w:b/>
              </w:rPr>
              <w:t xml:space="preserve">vurdering av studentens skikkethet </w:t>
            </w:r>
          </w:p>
        </w:tc>
        <w:tc>
          <w:tcPr>
            <w:tcW w:w="2552" w:type="dxa"/>
            <w:tcBorders>
              <w:top w:val="single" w:sz="4" w:space="0" w:color="000000"/>
              <w:left w:val="single" w:sz="4" w:space="0" w:color="000000"/>
              <w:bottom w:val="single" w:sz="4" w:space="0" w:color="000000"/>
              <w:right w:val="single" w:sz="4" w:space="0" w:color="000000"/>
            </w:tcBorders>
            <w:shd w:val="clear" w:color="auto" w:fill="BDD6EE"/>
          </w:tcPr>
          <w:p w14:paraId="75E8DC5B" w14:textId="77777777" w:rsidR="00E85365" w:rsidRDefault="00977016">
            <w:pPr>
              <w:spacing w:after="0"/>
              <w:ind w:left="1" w:firstLine="0"/>
            </w:pPr>
            <w:r>
              <w:t xml:space="preserve">Alle som er i kontakt med studenten </w:t>
            </w:r>
          </w:p>
        </w:tc>
        <w:tc>
          <w:tcPr>
            <w:tcW w:w="3962" w:type="dxa"/>
            <w:tcBorders>
              <w:top w:val="single" w:sz="4" w:space="0" w:color="000000"/>
              <w:left w:val="single" w:sz="4" w:space="0" w:color="000000"/>
              <w:bottom w:val="single" w:sz="4" w:space="0" w:color="000000"/>
              <w:right w:val="single" w:sz="4" w:space="0" w:color="000000"/>
            </w:tcBorders>
            <w:shd w:val="clear" w:color="auto" w:fill="BDD6EE"/>
          </w:tcPr>
          <w:p w14:paraId="015A8094" w14:textId="77777777" w:rsidR="00E85365" w:rsidRDefault="00977016">
            <w:pPr>
              <w:spacing w:after="0"/>
              <w:ind w:left="0" w:firstLine="0"/>
            </w:pPr>
            <w:r>
              <w:t xml:space="preserve">Skikkethetsvurdering skal foregå løpende gjennom hele studiet og skal inngå i en helhetsvurdering av en students faglige og personlige forutsetninger. </w:t>
            </w:r>
            <w:r>
              <w:rPr>
                <w:color w:val="FF0000"/>
              </w:rPr>
              <w:t xml:space="preserve"> </w:t>
            </w:r>
          </w:p>
        </w:tc>
      </w:tr>
      <w:tr w:rsidR="00E85365" w14:paraId="70582F9C" w14:textId="77777777">
        <w:trPr>
          <w:trHeight w:val="4649"/>
        </w:trPr>
        <w:tc>
          <w:tcPr>
            <w:tcW w:w="2546" w:type="dxa"/>
            <w:tcBorders>
              <w:top w:val="single" w:sz="4" w:space="0" w:color="000000"/>
              <w:left w:val="single" w:sz="4" w:space="0" w:color="000000"/>
              <w:bottom w:val="single" w:sz="4" w:space="0" w:color="000000"/>
              <w:right w:val="single" w:sz="4" w:space="0" w:color="000000"/>
            </w:tcBorders>
            <w:shd w:val="clear" w:color="auto" w:fill="DEEAF6"/>
          </w:tcPr>
          <w:p w14:paraId="05CA4CC9" w14:textId="43E0E31F" w:rsidR="00E85365" w:rsidRDefault="00977016">
            <w:pPr>
              <w:spacing w:after="0"/>
              <w:ind w:left="0" w:firstLine="0"/>
            </w:pPr>
            <w:r>
              <w:rPr>
                <w:b/>
              </w:rPr>
              <w:lastRenderedPageBreak/>
              <w:t xml:space="preserve">Skriftlig tvilsmelding leveres/sendes til </w:t>
            </w:r>
            <w:r w:rsidR="00FD7578">
              <w:rPr>
                <w:b/>
              </w:rPr>
              <w:t>skikkethetsansvarlig</w:t>
            </w:r>
            <w:r>
              <w:rPr>
                <w:b/>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Pr>
          <w:p w14:paraId="3CF06D8F" w14:textId="323A15B7" w:rsidR="00E85365" w:rsidRDefault="00FD7578">
            <w:pPr>
              <w:spacing w:after="0"/>
              <w:ind w:left="1" w:firstLine="0"/>
            </w:pPr>
            <w:r>
              <w:t>Skikkethetsansvarlig</w:t>
            </w:r>
            <w:r w:rsidR="00977016">
              <w:t xml:space="preserve"> </w:t>
            </w:r>
          </w:p>
        </w:tc>
        <w:tc>
          <w:tcPr>
            <w:tcW w:w="3962" w:type="dxa"/>
            <w:tcBorders>
              <w:top w:val="single" w:sz="4" w:space="0" w:color="000000"/>
              <w:left w:val="single" w:sz="4" w:space="0" w:color="000000"/>
              <w:bottom w:val="single" w:sz="4" w:space="0" w:color="000000"/>
              <w:right w:val="single" w:sz="4" w:space="0" w:color="000000"/>
            </w:tcBorders>
            <w:shd w:val="clear" w:color="auto" w:fill="DEEAF6"/>
          </w:tcPr>
          <w:p w14:paraId="6EA7E16C" w14:textId="77777777" w:rsidR="00E85365" w:rsidRDefault="00977016">
            <w:pPr>
              <w:spacing w:after="2" w:line="239" w:lineRule="auto"/>
              <w:ind w:left="0" w:firstLine="0"/>
            </w:pPr>
            <w:r>
              <w:t xml:space="preserve">Alle som er i kontakt med studenten kan levere tvilsmelding </w:t>
            </w:r>
          </w:p>
          <w:p w14:paraId="397FE5EB" w14:textId="77777777" w:rsidR="00E85365" w:rsidRDefault="00977016">
            <w:pPr>
              <w:spacing w:after="0" w:line="242" w:lineRule="auto"/>
              <w:ind w:left="0" w:firstLine="0"/>
            </w:pPr>
            <w:r>
              <w:t xml:space="preserve">Skjemaet </w:t>
            </w:r>
            <w:hyperlink r:id="rId6">
              <w:r>
                <w:t>«</w:t>
              </w:r>
            </w:hyperlink>
            <w:hyperlink r:id="rId7">
              <w:r>
                <w:rPr>
                  <w:color w:val="0563C1"/>
                  <w:u w:val="single" w:color="0563C1"/>
                </w:rPr>
                <w:t xml:space="preserve">Melding </w:t>
              </w:r>
            </w:hyperlink>
            <w:hyperlink r:id="rId8">
              <w:r>
                <w:rPr>
                  <w:color w:val="0563C1"/>
                  <w:u w:val="single" w:color="0563C1"/>
                </w:rPr>
                <w:t xml:space="preserve">– </w:t>
              </w:r>
            </w:hyperlink>
            <w:hyperlink r:id="rId9">
              <w:r>
                <w:rPr>
                  <w:color w:val="0563C1"/>
                  <w:u w:val="single" w:color="0563C1"/>
                </w:rPr>
                <w:t>tvil om skikkethet</w:t>
              </w:r>
            </w:hyperlink>
            <w:hyperlink r:id="rId10">
              <w:r>
                <w:t>»</w:t>
              </w:r>
            </w:hyperlink>
            <w:r>
              <w:t xml:space="preserve"> benyttes og grunnlag for tvil knyttes til vurderingskriteriene. </w:t>
            </w:r>
          </w:p>
          <w:p w14:paraId="7AA4419C" w14:textId="77777777" w:rsidR="00E85365" w:rsidRDefault="00977016">
            <w:pPr>
              <w:spacing w:after="0"/>
              <w:ind w:left="0" w:firstLine="0"/>
            </w:pPr>
            <w:r>
              <w:t xml:space="preserve"> </w:t>
            </w:r>
          </w:p>
          <w:p w14:paraId="0A75E454" w14:textId="77777777" w:rsidR="00E85365" w:rsidRDefault="00977016">
            <w:pPr>
              <w:spacing w:after="1" w:line="241" w:lineRule="auto"/>
              <w:ind w:left="0" w:firstLine="0"/>
            </w:pPr>
            <w:r>
              <w:t xml:space="preserve">Melding kan leveres anonymt, men det kan være utfordrende å undersøke en anonym melding. I utgangspunktet har studenten rett til å vite hvem som har levert tvilsmeldingen. </w:t>
            </w:r>
            <w:proofErr w:type="spellStart"/>
            <w:r>
              <w:t>Tilbakeholdingsmulighet</w:t>
            </w:r>
            <w:proofErr w:type="spellEnd"/>
            <w:r>
              <w:t xml:space="preserve"> i </w:t>
            </w:r>
            <w:proofErr w:type="spellStart"/>
            <w:r>
              <w:t>fvl</w:t>
            </w:r>
            <w:proofErr w:type="spellEnd"/>
            <w:r>
              <w:t xml:space="preserve"> § 19 annet ledd, bokstav b skal praktiseres strengt. Før innsyn i informasjon som kan røpe melders identitet, skal tvilsmelder få anledning til å uttale seg. Melder er ikke part i saken og har hverken krav på dokumentinnsyn eller annen form for informasjon om saken. </w:t>
            </w:r>
          </w:p>
          <w:p w14:paraId="67C5184B" w14:textId="77777777" w:rsidR="00E85365" w:rsidRDefault="00977016">
            <w:pPr>
              <w:spacing w:after="0"/>
              <w:ind w:left="0" w:firstLine="0"/>
            </w:pPr>
            <w:r>
              <w:t xml:space="preserve"> </w:t>
            </w:r>
          </w:p>
          <w:p w14:paraId="0F41F4C7" w14:textId="1D4C3F1D" w:rsidR="00E85365" w:rsidRDefault="00977016">
            <w:pPr>
              <w:spacing w:after="0"/>
              <w:ind w:left="0" w:firstLine="0"/>
            </w:pPr>
            <w:r>
              <w:t xml:space="preserve">Tvilsmelding skal </w:t>
            </w:r>
            <w:r>
              <w:rPr>
                <w:i/>
              </w:rPr>
              <w:t>aldri</w:t>
            </w:r>
            <w:r>
              <w:t xml:space="preserve"> sendes på e</w:t>
            </w:r>
            <w:r w:rsidR="00C7076B">
              <w:t>-</w:t>
            </w:r>
            <w:r>
              <w:t xml:space="preserve">post. </w:t>
            </w:r>
          </w:p>
        </w:tc>
      </w:tr>
      <w:tr w:rsidR="00E85365" w14:paraId="693E6150" w14:textId="77777777">
        <w:trPr>
          <w:trHeight w:val="497"/>
        </w:trPr>
        <w:tc>
          <w:tcPr>
            <w:tcW w:w="2546" w:type="dxa"/>
            <w:tcBorders>
              <w:top w:val="single" w:sz="4" w:space="0" w:color="000000"/>
              <w:left w:val="single" w:sz="4" w:space="0" w:color="000000"/>
              <w:bottom w:val="single" w:sz="4" w:space="0" w:color="000000"/>
              <w:right w:val="single" w:sz="4" w:space="0" w:color="000000"/>
            </w:tcBorders>
            <w:shd w:val="clear" w:color="auto" w:fill="BDD6EE"/>
          </w:tcPr>
          <w:p w14:paraId="02277228" w14:textId="77777777" w:rsidR="00E85365" w:rsidRDefault="00977016">
            <w:pPr>
              <w:spacing w:after="0"/>
              <w:ind w:left="0" w:firstLine="0"/>
            </w:pPr>
            <w:r>
              <w:rPr>
                <w:b/>
              </w:rPr>
              <w:t xml:space="preserve">Vurdering og utredning av innkommet tvilsmelding </w:t>
            </w:r>
          </w:p>
        </w:tc>
        <w:tc>
          <w:tcPr>
            <w:tcW w:w="2552" w:type="dxa"/>
            <w:tcBorders>
              <w:top w:val="single" w:sz="4" w:space="0" w:color="000000"/>
              <w:left w:val="single" w:sz="4" w:space="0" w:color="000000"/>
              <w:bottom w:val="single" w:sz="4" w:space="0" w:color="000000"/>
              <w:right w:val="single" w:sz="4" w:space="0" w:color="000000"/>
            </w:tcBorders>
            <w:shd w:val="clear" w:color="auto" w:fill="BDD6EE"/>
          </w:tcPr>
          <w:p w14:paraId="3E530D06" w14:textId="7D98B4C7" w:rsidR="00E85365" w:rsidRDefault="00FD7578">
            <w:pPr>
              <w:spacing w:after="0"/>
              <w:ind w:left="1" w:firstLine="0"/>
            </w:pPr>
            <w:r>
              <w:t>Skikkethetsansvarlig</w:t>
            </w:r>
            <w:r w:rsidR="00977016">
              <w:t xml:space="preserve">  </w:t>
            </w:r>
          </w:p>
        </w:tc>
        <w:tc>
          <w:tcPr>
            <w:tcW w:w="3962" w:type="dxa"/>
            <w:tcBorders>
              <w:top w:val="single" w:sz="4" w:space="0" w:color="000000"/>
              <w:left w:val="single" w:sz="4" w:space="0" w:color="000000"/>
              <w:bottom w:val="single" w:sz="4" w:space="0" w:color="000000"/>
              <w:right w:val="single" w:sz="4" w:space="0" w:color="000000"/>
            </w:tcBorders>
            <w:shd w:val="clear" w:color="auto" w:fill="BDD6EE"/>
          </w:tcPr>
          <w:p w14:paraId="4A21A73B" w14:textId="77777777" w:rsidR="00C7076B" w:rsidRDefault="00977016" w:rsidP="00C7076B">
            <w:pPr>
              <w:spacing w:after="0" w:line="242" w:lineRule="auto"/>
              <w:ind w:left="0" w:firstLine="0"/>
            </w:pPr>
            <w:r>
              <w:t xml:space="preserve">Tvilsmeldinger som er åpenbart ugrunnet skal ikke behandles, men alle saker skal </w:t>
            </w:r>
            <w:r w:rsidR="00C7076B">
              <w:t xml:space="preserve">undersøkes og vurderingene dokumenteres skriftlig. Saken avsluttes.  </w:t>
            </w:r>
          </w:p>
          <w:p w14:paraId="13276445" w14:textId="08195D2D" w:rsidR="00E85365" w:rsidRDefault="00C7076B" w:rsidP="00C7076B">
            <w:pPr>
              <w:spacing w:after="0"/>
              <w:ind w:left="0" w:firstLine="0"/>
            </w:pPr>
            <w:r>
              <w:t>Det må vurderes om det er behov for å orientere studenten.</w:t>
            </w:r>
          </w:p>
        </w:tc>
      </w:tr>
      <w:tr w:rsidR="00E85365" w14:paraId="3A6D691E" w14:textId="77777777">
        <w:tblPrEx>
          <w:tblCellMar>
            <w:top w:w="45" w:type="dxa"/>
            <w:right w:w="63" w:type="dxa"/>
          </w:tblCellMar>
        </w:tblPrEx>
        <w:trPr>
          <w:trHeight w:val="1720"/>
        </w:trPr>
        <w:tc>
          <w:tcPr>
            <w:tcW w:w="2546" w:type="dxa"/>
            <w:tcBorders>
              <w:top w:val="single" w:sz="4" w:space="0" w:color="000000"/>
              <w:left w:val="single" w:sz="4" w:space="0" w:color="000000"/>
              <w:bottom w:val="single" w:sz="4" w:space="0" w:color="000000"/>
              <w:right w:val="single" w:sz="4" w:space="0" w:color="000000"/>
            </w:tcBorders>
            <w:shd w:val="clear" w:color="auto" w:fill="DEEAF6"/>
          </w:tcPr>
          <w:p w14:paraId="1CFED1F7" w14:textId="77777777" w:rsidR="00E85365" w:rsidRDefault="00977016">
            <w:pPr>
              <w:spacing w:after="0"/>
              <w:ind w:left="0" w:firstLine="0"/>
            </w:pPr>
            <w:r>
              <w:rPr>
                <w:b/>
              </w:rPr>
              <w:t xml:space="preserve">Ved begrunnet tvil åpnes egen sak i </w:t>
            </w:r>
            <w:proofErr w:type="spellStart"/>
            <w:r>
              <w:rPr>
                <w:b/>
              </w:rPr>
              <w:t>ephorte</w:t>
            </w:r>
            <w:proofErr w:type="spellEnd"/>
            <w:r>
              <w:rPr>
                <w:b/>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Pr>
          <w:p w14:paraId="76C9B85C" w14:textId="136DB3F1" w:rsidR="00E85365" w:rsidRDefault="00FD7578">
            <w:pPr>
              <w:spacing w:after="0"/>
              <w:ind w:left="1" w:firstLine="0"/>
            </w:pPr>
            <w:r>
              <w:t>Skikkethetsansvarlig</w:t>
            </w:r>
            <w:r w:rsidR="00977016">
              <w:t xml:space="preserve"> </w:t>
            </w:r>
          </w:p>
        </w:tc>
        <w:tc>
          <w:tcPr>
            <w:tcW w:w="3962" w:type="dxa"/>
            <w:tcBorders>
              <w:top w:val="single" w:sz="4" w:space="0" w:color="000000"/>
              <w:left w:val="single" w:sz="4" w:space="0" w:color="000000"/>
              <w:bottom w:val="single" w:sz="4" w:space="0" w:color="000000"/>
              <w:right w:val="single" w:sz="4" w:space="0" w:color="000000"/>
            </w:tcBorders>
            <w:shd w:val="clear" w:color="auto" w:fill="DEEAF6"/>
          </w:tcPr>
          <w:p w14:paraId="33B29423" w14:textId="77777777" w:rsidR="00E85365" w:rsidRDefault="00977016">
            <w:pPr>
              <w:spacing w:after="0" w:line="242" w:lineRule="auto"/>
              <w:ind w:left="0" w:firstLine="0"/>
            </w:pPr>
            <w:r>
              <w:t xml:space="preserve">All dokumentasjon skal </w:t>
            </w:r>
            <w:r>
              <w:rPr>
                <w:i/>
              </w:rPr>
              <w:t>fortløpende</w:t>
            </w:r>
            <w:r>
              <w:t xml:space="preserve"> registreres på egen sak. Ikke benytt studentmappen (dette er en sensitiv studentsak med begrenset tilgangsgruppe).  </w:t>
            </w:r>
          </w:p>
          <w:p w14:paraId="64E9E026" w14:textId="77777777" w:rsidR="00E85365" w:rsidRDefault="00977016">
            <w:pPr>
              <w:spacing w:after="0"/>
              <w:ind w:left="0" w:firstLine="0"/>
            </w:pPr>
            <w:r>
              <w:t xml:space="preserve"> </w:t>
            </w:r>
          </w:p>
          <w:p w14:paraId="7B48FF0C" w14:textId="77777777" w:rsidR="00E85365" w:rsidRDefault="00977016">
            <w:pPr>
              <w:spacing w:after="0"/>
              <w:ind w:left="0" w:right="11" w:firstLine="0"/>
            </w:pPr>
            <w:r>
              <w:t xml:space="preserve">De forhold som er problematiske må beskrives utfyllende og konkretiseres. </w:t>
            </w:r>
          </w:p>
        </w:tc>
      </w:tr>
      <w:tr w:rsidR="00E85365" w14:paraId="5ED349BB" w14:textId="77777777">
        <w:tblPrEx>
          <w:tblCellMar>
            <w:top w:w="45" w:type="dxa"/>
            <w:right w:w="63" w:type="dxa"/>
          </w:tblCellMar>
        </w:tblPrEx>
        <w:trPr>
          <w:trHeight w:val="742"/>
        </w:trPr>
        <w:tc>
          <w:tcPr>
            <w:tcW w:w="2546" w:type="dxa"/>
            <w:tcBorders>
              <w:top w:val="single" w:sz="4" w:space="0" w:color="000000"/>
              <w:left w:val="single" w:sz="4" w:space="0" w:color="000000"/>
              <w:bottom w:val="single" w:sz="4" w:space="0" w:color="000000"/>
              <w:right w:val="single" w:sz="4" w:space="0" w:color="000000"/>
            </w:tcBorders>
            <w:shd w:val="clear" w:color="auto" w:fill="BDD6EE"/>
          </w:tcPr>
          <w:p w14:paraId="1266842F" w14:textId="77777777" w:rsidR="00E85365" w:rsidRDefault="00977016">
            <w:pPr>
              <w:spacing w:after="0"/>
              <w:ind w:left="0" w:firstLine="0"/>
            </w:pPr>
            <w:r>
              <w:rPr>
                <w:b/>
              </w:rPr>
              <w:t xml:space="preserve">Studenten varsles (forhåndsvarsel)  </w:t>
            </w:r>
          </w:p>
        </w:tc>
        <w:tc>
          <w:tcPr>
            <w:tcW w:w="2552" w:type="dxa"/>
            <w:tcBorders>
              <w:top w:val="single" w:sz="4" w:space="0" w:color="000000"/>
              <w:left w:val="single" w:sz="4" w:space="0" w:color="000000"/>
              <w:bottom w:val="single" w:sz="4" w:space="0" w:color="000000"/>
              <w:right w:val="single" w:sz="4" w:space="0" w:color="000000"/>
            </w:tcBorders>
            <w:shd w:val="clear" w:color="auto" w:fill="BDD6EE"/>
          </w:tcPr>
          <w:p w14:paraId="01E9C237" w14:textId="617F865D" w:rsidR="00E85365" w:rsidRDefault="00FD7578">
            <w:pPr>
              <w:spacing w:after="0"/>
              <w:ind w:left="1" w:firstLine="0"/>
            </w:pPr>
            <w:r>
              <w:t>Skikkethetsansvarlig</w:t>
            </w:r>
            <w:r w:rsidR="00977016">
              <w:t xml:space="preserve"> </w:t>
            </w:r>
          </w:p>
        </w:tc>
        <w:tc>
          <w:tcPr>
            <w:tcW w:w="3962" w:type="dxa"/>
            <w:tcBorders>
              <w:top w:val="single" w:sz="4" w:space="0" w:color="000000"/>
              <w:left w:val="single" w:sz="4" w:space="0" w:color="000000"/>
              <w:bottom w:val="single" w:sz="4" w:space="0" w:color="000000"/>
              <w:right w:val="single" w:sz="4" w:space="0" w:color="000000"/>
            </w:tcBorders>
            <w:shd w:val="clear" w:color="auto" w:fill="BDD6EE"/>
          </w:tcPr>
          <w:p w14:paraId="7FCC61DD" w14:textId="77777777" w:rsidR="00E85365" w:rsidRDefault="00977016">
            <w:pPr>
              <w:spacing w:after="0"/>
              <w:ind w:left="0" w:firstLine="0"/>
            </w:pPr>
            <w:r>
              <w:t xml:space="preserve">Studenten skal varsles skriftlig om at det foreligger begrunnet tvil om skikkethet og innkalles til første vurderingssamtale.  </w:t>
            </w:r>
          </w:p>
        </w:tc>
      </w:tr>
      <w:tr w:rsidR="00E85365" w:rsidRPr="0047241A" w14:paraId="1F19EBA4" w14:textId="77777777">
        <w:tblPrEx>
          <w:tblCellMar>
            <w:top w:w="45" w:type="dxa"/>
            <w:right w:w="63" w:type="dxa"/>
          </w:tblCellMar>
        </w:tblPrEx>
        <w:trPr>
          <w:trHeight w:val="3429"/>
        </w:trPr>
        <w:tc>
          <w:tcPr>
            <w:tcW w:w="2546" w:type="dxa"/>
            <w:tcBorders>
              <w:top w:val="single" w:sz="4" w:space="0" w:color="000000"/>
              <w:left w:val="single" w:sz="4" w:space="0" w:color="000000"/>
              <w:bottom w:val="single" w:sz="4" w:space="0" w:color="000000"/>
              <w:right w:val="single" w:sz="4" w:space="0" w:color="000000"/>
            </w:tcBorders>
            <w:shd w:val="clear" w:color="auto" w:fill="DEEAF6"/>
          </w:tcPr>
          <w:p w14:paraId="6AC071CF" w14:textId="77777777" w:rsidR="00E85365" w:rsidRDefault="00977016">
            <w:pPr>
              <w:spacing w:after="0"/>
              <w:ind w:left="0" w:right="29" w:firstLine="0"/>
            </w:pPr>
            <w:r>
              <w:rPr>
                <w:b/>
              </w:rPr>
              <w:t xml:space="preserve">Skriftlig innkalling til vurderingssamtale (varsel og innkalling gjøres i samme brev) </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Pr>
          <w:p w14:paraId="73DAFB19" w14:textId="0962A798" w:rsidR="00E85365" w:rsidRDefault="00FD7578">
            <w:pPr>
              <w:spacing w:after="0"/>
              <w:ind w:left="1" w:firstLine="0"/>
            </w:pPr>
            <w:r>
              <w:t>Skikkethetsansvarlig</w:t>
            </w:r>
            <w:r w:rsidR="00977016">
              <w:t xml:space="preserve"> </w:t>
            </w:r>
          </w:p>
        </w:tc>
        <w:tc>
          <w:tcPr>
            <w:tcW w:w="3962" w:type="dxa"/>
            <w:tcBorders>
              <w:top w:val="single" w:sz="4" w:space="0" w:color="000000"/>
              <w:left w:val="single" w:sz="4" w:space="0" w:color="000000"/>
              <w:bottom w:val="single" w:sz="4" w:space="0" w:color="000000"/>
              <w:right w:val="single" w:sz="4" w:space="0" w:color="000000"/>
            </w:tcBorders>
            <w:shd w:val="clear" w:color="auto" w:fill="DEEAF6"/>
          </w:tcPr>
          <w:p w14:paraId="32DFD350" w14:textId="77777777" w:rsidR="00E85365" w:rsidRDefault="00977016">
            <w:pPr>
              <w:spacing w:after="0"/>
              <w:ind w:left="0" w:firstLine="0"/>
            </w:pPr>
            <w:r>
              <w:t xml:space="preserve">Benytt </w:t>
            </w:r>
            <w:proofErr w:type="spellStart"/>
            <w:r>
              <w:rPr>
                <w:i/>
              </w:rPr>
              <w:t>malbrev</w:t>
            </w:r>
            <w:proofErr w:type="spellEnd"/>
            <w:r>
              <w:rPr>
                <w:i/>
              </w:rPr>
              <w:t xml:space="preserve"> 1.</w:t>
            </w:r>
            <w:r>
              <w:t xml:space="preserve"> </w:t>
            </w:r>
          </w:p>
          <w:p w14:paraId="4FBA66D3" w14:textId="77777777" w:rsidR="00E85365" w:rsidRDefault="00977016">
            <w:pPr>
              <w:spacing w:after="0"/>
              <w:ind w:left="0" w:firstLine="0"/>
            </w:pPr>
            <w:r>
              <w:t xml:space="preserve"> </w:t>
            </w:r>
          </w:p>
          <w:p w14:paraId="3D07806C" w14:textId="77777777" w:rsidR="00E85365" w:rsidRDefault="00977016">
            <w:pPr>
              <w:spacing w:after="0"/>
              <w:ind w:left="0" w:firstLine="0"/>
            </w:pPr>
            <w:r>
              <w:t xml:space="preserve">Kopi av tvilsmelding legges ved. </w:t>
            </w:r>
          </w:p>
          <w:p w14:paraId="63D68BEB" w14:textId="77777777" w:rsidR="00E85365" w:rsidRDefault="00977016">
            <w:pPr>
              <w:spacing w:after="0"/>
              <w:ind w:left="0" w:firstLine="0"/>
            </w:pPr>
            <w:r>
              <w:t xml:space="preserve"> </w:t>
            </w:r>
          </w:p>
          <w:p w14:paraId="5A961B53" w14:textId="47819658" w:rsidR="00E85365" w:rsidRDefault="00977016">
            <w:pPr>
              <w:spacing w:after="0"/>
              <w:ind w:left="0" w:right="17" w:firstLine="0"/>
            </w:pPr>
            <w:r>
              <w:t>Innkalling må skje i god tid før møtet</w:t>
            </w:r>
            <w:r w:rsidR="0047241A">
              <w:t xml:space="preserve">. </w:t>
            </w:r>
            <w:r>
              <w:t xml:space="preserve"> Innkalling sendes til digital postkasse (vær imidlertid oppmerksom på begrenset størrelse på vedlegg). </w:t>
            </w:r>
          </w:p>
          <w:p w14:paraId="4CEE23D5" w14:textId="77777777" w:rsidR="0047241A" w:rsidRDefault="0047241A">
            <w:pPr>
              <w:spacing w:after="0"/>
              <w:ind w:left="0" w:right="17" w:firstLine="0"/>
            </w:pPr>
          </w:p>
          <w:p w14:paraId="2F1DE905" w14:textId="055C3450" w:rsidR="0047241A" w:rsidRDefault="0047241A">
            <w:pPr>
              <w:spacing w:after="0"/>
              <w:ind w:left="0" w:right="17" w:firstLine="0"/>
            </w:pPr>
            <w:r>
              <w:t xml:space="preserve">Dersom dokumentene i saken er så omfattende at utsending via </w:t>
            </w:r>
            <w:proofErr w:type="spellStart"/>
            <w:r>
              <w:t>ephorte</w:t>
            </w:r>
            <w:proofErr w:type="spellEnd"/>
            <w:r>
              <w:t xml:space="preserve"> ikke samlet er mulig</w:t>
            </w:r>
            <w:r w:rsidR="00977016">
              <w:t>,</w:t>
            </w:r>
            <w:r>
              <w:t xml:space="preserve"> kan vedleggene deles opp i to sendinger. </w:t>
            </w:r>
          </w:p>
          <w:p w14:paraId="23F46831" w14:textId="77777777" w:rsidR="00D816F6" w:rsidRDefault="00D816F6">
            <w:pPr>
              <w:spacing w:after="0"/>
              <w:ind w:left="0" w:right="17" w:firstLine="0"/>
            </w:pPr>
          </w:p>
          <w:p w14:paraId="0C067B47" w14:textId="66C62295" w:rsidR="0047241A" w:rsidRDefault="00D816F6">
            <w:pPr>
              <w:spacing w:after="0"/>
              <w:ind w:left="0" w:right="17" w:firstLine="0"/>
            </w:pPr>
            <w:r>
              <w:t xml:space="preserve">Hvis sendingen er for omfattende for sending via </w:t>
            </w:r>
            <w:proofErr w:type="spellStart"/>
            <w:r>
              <w:t>ephorte</w:t>
            </w:r>
            <w:proofErr w:type="spellEnd"/>
            <w:r>
              <w:t>, kan i</w:t>
            </w:r>
            <w:r w:rsidR="0047241A" w:rsidRPr="0047241A">
              <w:t xml:space="preserve">nnkalling også sendes via filesender forutsatt </w:t>
            </w:r>
            <w:r w:rsidR="0047241A">
              <w:t>a</w:t>
            </w:r>
            <w:r w:rsidR="0047241A" w:rsidRPr="0047241A">
              <w:t>t sen</w:t>
            </w:r>
            <w:r w:rsidR="0047241A">
              <w:t xml:space="preserve">dingen krypteres, dvs. </w:t>
            </w:r>
            <w:proofErr w:type="spellStart"/>
            <w:r w:rsidR="0047241A">
              <w:t>passordbeskyttes</w:t>
            </w:r>
            <w:proofErr w:type="spellEnd"/>
            <w:r w:rsidR="0047241A">
              <w:t xml:space="preserve">. Passord sendes til studenten på </w:t>
            </w:r>
            <w:proofErr w:type="spellStart"/>
            <w:r w:rsidR="0047241A">
              <w:t>sms</w:t>
            </w:r>
            <w:proofErr w:type="spellEnd"/>
            <w:r w:rsidR="0047241A">
              <w:t>.</w:t>
            </w:r>
          </w:p>
          <w:p w14:paraId="6B4F94FB" w14:textId="77777777" w:rsidR="0047241A" w:rsidRDefault="0047241A">
            <w:pPr>
              <w:spacing w:after="0"/>
              <w:ind w:left="0" w:right="17" w:firstLine="0"/>
            </w:pPr>
          </w:p>
          <w:p w14:paraId="38C2AAA9" w14:textId="7E4E48D0" w:rsidR="0047241A" w:rsidRPr="0047241A" w:rsidRDefault="0047241A">
            <w:pPr>
              <w:spacing w:after="0"/>
              <w:ind w:left="0" w:right="17" w:firstLine="0"/>
            </w:pPr>
            <w:r w:rsidRPr="0047241A">
              <w:lastRenderedPageBreak/>
              <w:t>Det er viktig at man kan dokumentere at man har forsøkt å innkalle studenten dersom man ikke får svar i første omgang.</w:t>
            </w:r>
          </w:p>
        </w:tc>
      </w:tr>
      <w:tr w:rsidR="00E85365" w14:paraId="5B1960F8" w14:textId="77777777">
        <w:tblPrEx>
          <w:tblCellMar>
            <w:top w:w="45" w:type="dxa"/>
            <w:right w:w="63" w:type="dxa"/>
          </w:tblCellMar>
        </w:tblPrEx>
        <w:trPr>
          <w:trHeight w:val="1720"/>
        </w:trPr>
        <w:tc>
          <w:tcPr>
            <w:tcW w:w="2546" w:type="dxa"/>
            <w:tcBorders>
              <w:top w:val="single" w:sz="4" w:space="0" w:color="000000"/>
              <w:left w:val="single" w:sz="4" w:space="0" w:color="000000"/>
              <w:bottom w:val="single" w:sz="4" w:space="0" w:color="000000"/>
              <w:right w:val="single" w:sz="4" w:space="0" w:color="000000"/>
            </w:tcBorders>
            <w:shd w:val="clear" w:color="auto" w:fill="BDD6EE"/>
          </w:tcPr>
          <w:p w14:paraId="4071A8AD" w14:textId="77777777" w:rsidR="00E85365" w:rsidRDefault="00977016">
            <w:pPr>
              <w:spacing w:after="0"/>
              <w:ind w:left="0" w:firstLine="0"/>
            </w:pPr>
            <w:r>
              <w:rPr>
                <w:b/>
              </w:rPr>
              <w:lastRenderedPageBreak/>
              <w:t xml:space="preserve">Vurderingssamtale - deltagere </w:t>
            </w:r>
          </w:p>
        </w:tc>
        <w:tc>
          <w:tcPr>
            <w:tcW w:w="2552" w:type="dxa"/>
            <w:tcBorders>
              <w:top w:val="single" w:sz="4" w:space="0" w:color="000000"/>
              <w:left w:val="single" w:sz="4" w:space="0" w:color="000000"/>
              <w:bottom w:val="single" w:sz="4" w:space="0" w:color="000000"/>
              <w:right w:val="single" w:sz="4" w:space="0" w:color="000000"/>
            </w:tcBorders>
            <w:shd w:val="clear" w:color="auto" w:fill="BDD6EE"/>
          </w:tcPr>
          <w:p w14:paraId="6360D43B" w14:textId="27D0F723" w:rsidR="00E85365" w:rsidRDefault="00FD7578">
            <w:pPr>
              <w:spacing w:after="0"/>
              <w:ind w:left="1" w:firstLine="0"/>
            </w:pPr>
            <w:r>
              <w:t>Skikkethetsansvarlig</w:t>
            </w:r>
            <w:r w:rsidR="00977016">
              <w:t xml:space="preserve">  </w:t>
            </w:r>
          </w:p>
        </w:tc>
        <w:tc>
          <w:tcPr>
            <w:tcW w:w="3962" w:type="dxa"/>
            <w:tcBorders>
              <w:top w:val="single" w:sz="4" w:space="0" w:color="000000"/>
              <w:left w:val="single" w:sz="4" w:space="0" w:color="000000"/>
              <w:bottom w:val="single" w:sz="4" w:space="0" w:color="000000"/>
              <w:right w:val="single" w:sz="4" w:space="0" w:color="000000"/>
            </w:tcBorders>
            <w:shd w:val="clear" w:color="auto" w:fill="BDD6EE"/>
          </w:tcPr>
          <w:p w14:paraId="14BABE0B" w14:textId="76F99E8A" w:rsidR="00E85365" w:rsidRDefault="00FD7578">
            <w:pPr>
              <w:spacing w:after="0"/>
              <w:ind w:left="0" w:right="22" w:firstLine="0"/>
            </w:pPr>
            <w:r>
              <w:t>Skikkethetsansvarlig</w:t>
            </w:r>
            <w:r w:rsidR="00977016">
              <w:t xml:space="preserve"> avgjør hvem som skal delta på møtet fra NTNU, studenten varsles på forhånd hvem (funksjon og/eller navn) som deltar i møtet. Antall deltagere bør begrenses til 2-3 fra NTNUs side (inkl. referatskriver). Studenten kan ha med egen støtteperson. </w:t>
            </w:r>
          </w:p>
        </w:tc>
      </w:tr>
      <w:tr w:rsidR="00E85365" w14:paraId="69865045" w14:textId="77777777">
        <w:tblPrEx>
          <w:tblCellMar>
            <w:top w:w="45" w:type="dxa"/>
            <w:right w:w="63" w:type="dxa"/>
          </w:tblCellMar>
        </w:tblPrEx>
        <w:trPr>
          <w:trHeight w:val="4404"/>
        </w:trPr>
        <w:tc>
          <w:tcPr>
            <w:tcW w:w="2546" w:type="dxa"/>
            <w:tcBorders>
              <w:top w:val="single" w:sz="4" w:space="0" w:color="000000"/>
              <w:left w:val="single" w:sz="4" w:space="0" w:color="000000"/>
              <w:bottom w:val="single" w:sz="4" w:space="0" w:color="000000"/>
              <w:right w:val="single" w:sz="4" w:space="0" w:color="000000"/>
            </w:tcBorders>
            <w:shd w:val="clear" w:color="auto" w:fill="DEEAF6"/>
          </w:tcPr>
          <w:p w14:paraId="77A9F40A" w14:textId="77777777" w:rsidR="00E85365" w:rsidRDefault="00977016">
            <w:pPr>
              <w:spacing w:after="0"/>
              <w:ind w:left="0" w:firstLine="0"/>
            </w:pPr>
            <w:r>
              <w:rPr>
                <w:b/>
              </w:rPr>
              <w:t xml:space="preserve">Vurderingssamtale – innhold </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Pr>
          <w:p w14:paraId="4E041DB1" w14:textId="3D22ED11" w:rsidR="00E85365" w:rsidRDefault="00FD7578">
            <w:pPr>
              <w:spacing w:after="0"/>
              <w:ind w:left="1" w:firstLine="0"/>
            </w:pPr>
            <w:r>
              <w:t>Skikkethetsansvarlig</w:t>
            </w:r>
            <w:r w:rsidR="00977016">
              <w:t xml:space="preserve"> </w:t>
            </w:r>
          </w:p>
        </w:tc>
        <w:tc>
          <w:tcPr>
            <w:tcW w:w="3962" w:type="dxa"/>
            <w:tcBorders>
              <w:top w:val="single" w:sz="4" w:space="0" w:color="000000"/>
              <w:left w:val="single" w:sz="4" w:space="0" w:color="000000"/>
              <w:bottom w:val="single" w:sz="4" w:space="0" w:color="000000"/>
              <w:right w:val="single" w:sz="4" w:space="0" w:color="000000"/>
            </w:tcBorders>
            <w:shd w:val="clear" w:color="auto" w:fill="DEEAF6"/>
          </w:tcPr>
          <w:p w14:paraId="0EF3E519" w14:textId="77777777" w:rsidR="00E85365" w:rsidRDefault="00977016">
            <w:pPr>
              <w:spacing w:after="0"/>
              <w:ind w:left="0" w:firstLine="0"/>
            </w:pPr>
            <w:r>
              <w:rPr>
                <w:i/>
              </w:rPr>
              <w:t>Innledning</w:t>
            </w:r>
            <w:r>
              <w:t xml:space="preserve"> </w:t>
            </w:r>
          </w:p>
          <w:p w14:paraId="3DA8A2BC" w14:textId="77777777" w:rsidR="00E85365" w:rsidRDefault="00977016">
            <w:pPr>
              <w:spacing w:after="0" w:line="242" w:lineRule="auto"/>
              <w:ind w:left="0" w:firstLine="0"/>
            </w:pPr>
            <w:r>
              <w:t xml:space="preserve">Presentasjon av deltagere og hvorfor de er til stede (rolleavklaring) </w:t>
            </w:r>
          </w:p>
          <w:p w14:paraId="0977D80C" w14:textId="77777777" w:rsidR="00E85365" w:rsidRDefault="00977016">
            <w:pPr>
              <w:spacing w:after="0"/>
              <w:ind w:left="0" w:firstLine="0"/>
            </w:pPr>
            <w:r>
              <w:t xml:space="preserve">Informasjon om studentens rettigheter </w:t>
            </w:r>
          </w:p>
          <w:p w14:paraId="55A7FE5A" w14:textId="77777777" w:rsidR="00E85365" w:rsidRDefault="00977016">
            <w:pPr>
              <w:spacing w:after="0"/>
              <w:ind w:left="0" w:firstLine="0"/>
            </w:pPr>
            <w:r>
              <w:t xml:space="preserve">Formål med samtalen </w:t>
            </w:r>
          </w:p>
          <w:p w14:paraId="28D5B32A" w14:textId="77777777" w:rsidR="00E85365" w:rsidRDefault="00977016">
            <w:pPr>
              <w:spacing w:after="0"/>
              <w:ind w:left="0" w:firstLine="0"/>
            </w:pPr>
            <w:r>
              <w:t xml:space="preserve"> </w:t>
            </w:r>
          </w:p>
          <w:p w14:paraId="29471E63" w14:textId="77777777" w:rsidR="00E85365" w:rsidRDefault="00977016">
            <w:pPr>
              <w:spacing w:after="1"/>
              <w:ind w:left="0" w:firstLine="0"/>
            </w:pPr>
            <w:r>
              <w:t xml:space="preserve">Gjennomgang av saken for å sikre at den blir så godt belyst som mulig. Gjennomgang av aktuelle vurderingskriterier. </w:t>
            </w:r>
          </w:p>
          <w:p w14:paraId="2865846C" w14:textId="77777777" w:rsidR="00E85365" w:rsidRDefault="00977016">
            <w:pPr>
              <w:spacing w:after="0" w:line="242" w:lineRule="auto"/>
              <w:ind w:left="0" w:firstLine="0"/>
            </w:pPr>
            <w:r>
              <w:t xml:space="preserve">Alle parter må gis god tid til å uttale seg og presentere sine versjoner. </w:t>
            </w:r>
          </w:p>
          <w:p w14:paraId="5995EF83" w14:textId="77777777" w:rsidR="00E85365" w:rsidRDefault="00977016">
            <w:pPr>
              <w:spacing w:after="0"/>
              <w:ind w:left="0" w:firstLine="0"/>
            </w:pPr>
            <w:r>
              <w:t xml:space="preserve"> </w:t>
            </w:r>
          </w:p>
          <w:p w14:paraId="68124AFB" w14:textId="77777777" w:rsidR="00E85365" w:rsidRDefault="00977016">
            <w:pPr>
              <w:spacing w:after="0"/>
              <w:ind w:left="0" w:firstLine="0"/>
            </w:pPr>
            <w:r>
              <w:rPr>
                <w:i/>
              </w:rPr>
              <w:t xml:space="preserve">Avslutning </w:t>
            </w:r>
          </w:p>
          <w:p w14:paraId="20D36996" w14:textId="5D5D033B" w:rsidR="00E85365" w:rsidRDefault="00977016">
            <w:pPr>
              <w:spacing w:after="0"/>
              <w:ind w:left="0" w:firstLine="0"/>
            </w:pPr>
            <w:r>
              <w:t xml:space="preserve">Studenten skal få tilbud om utvidet veiledning og oppfølging (med mindre det er helt klart at dette ikke er egnet til å hjelpe studenten). Innhold og opplegg avtales. Dato for neste møte avtales. </w:t>
            </w:r>
          </w:p>
        </w:tc>
      </w:tr>
      <w:tr w:rsidR="00E85365" w14:paraId="7EC189E1" w14:textId="77777777">
        <w:tblPrEx>
          <w:tblCellMar>
            <w:top w:w="45" w:type="dxa"/>
            <w:right w:w="63" w:type="dxa"/>
          </w:tblCellMar>
        </w:tblPrEx>
        <w:trPr>
          <w:trHeight w:val="985"/>
        </w:trPr>
        <w:tc>
          <w:tcPr>
            <w:tcW w:w="2546" w:type="dxa"/>
            <w:tcBorders>
              <w:top w:val="single" w:sz="4" w:space="0" w:color="000000"/>
              <w:left w:val="single" w:sz="4" w:space="0" w:color="000000"/>
              <w:bottom w:val="single" w:sz="4" w:space="0" w:color="000000"/>
              <w:right w:val="single" w:sz="4" w:space="0" w:color="000000"/>
            </w:tcBorders>
            <w:shd w:val="clear" w:color="auto" w:fill="BDD6EE"/>
          </w:tcPr>
          <w:p w14:paraId="60C24A6B" w14:textId="77777777" w:rsidR="00E85365" w:rsidRDefault="00977016">
            <w:pPr>
              <w:spacing w:after="0"/>
              <w:ind w:left="0" w:firstLine="0"/>
            </w:pPr>
            <w:r>
              <w:rPr>
                <w:b/>
              </w:rPr>
              <w:t xml:space="preserve">Vurderingssamtale – referat </w:t>
            </w:r>
          </w:p>
        </w:tc>
        <w:tc>
          <w:tcPr>
            <w:tcW w:w="2552" w:type="dxa"/>
            <w:tcBorders>
              <w:top w:val="single" w:sz="4" w:space="0" w:color="000000"/>
              <w:left w:val="single" w:sz="4" w:space="0" w:color="000000"/>
              <w:bottom w:val="single" w:sz="4" w:space="0" w:color="000000"/>
              <w:right w:val="single" w:sz="4" w:space="0" w:color="000000"/>
            </w:tcBorders>
            <w:shd w:val="clear" w:color="auto" w:fill="BDD6EE"/>
          </w:tcPr>
          <w:p w14:paraId="18ADE588" w14:textId="396A34DC" w:rsidR="00E85365" w:rsidRDefault="00FD7578">
            <w:pPr>
              <w:spacing w:after="0"/>
              <w:ind w:left="1" w:firstLine="0"/>
            </w:pPr>
            <w:r>
              <w:t>Skikkethetsansvarlig</w:t>
            </w:r>
            <w:r w:rsidR="00977016">
              <w:t xml:space="preserve"> </w:t>
            </w:r>
          </w:p>
        </w:tc>
        <w:tc>
          <w:tcPr>
            <w:tcW w:w="3962" w:type="dxa"/>
            <w:tcBorders>
              <w:top w:val="single" w:sz="4" w:space="0" w:color="000000"/>
              <w:left w:val="single" w:sz="4" w:space="0" w:color="000000"/>
              <w:bottom w:val="single" w:sz="4" w:space="0" w:color="000000"/>
              <w:right w:val="single" w:sz="4" w:space="0" w:color="000000"/>
            </w:tcBorders>
            <w:shd w:val="clear" w:color="auto" w:fill="BDD6EE"/>
          </w:tcPr>
          <w:p w14:paraId="624B5324" w14:textId="0E9CED17" w:rsidR="00E85365" w:rsidRDefault="00977016">
            <w:pPr>
              <w:spacing w:after="0"/>
              <w:ind w:left="0" w:right="17" w:firstLine="0"/>
            </w:pPr>
            <w:r>
              <w:t xml:space="preserve">Fra vurderingssamtalen skal det så raskt som mulig utarbeides et skriftlig referat. Referatet skal godkjennes av samtlige deltagere og være utfyllende, faktabasert og objektivt. </w:t>
            </w:r>
            <w:r w:rsidR="00C7076B">
              <w:t xml:space="preserve">Referatet skal legges frem for studenten for godkjenning og signering. Studenten kan komme med skriftlige innspill til referatet ved behov innen en rimelig frist. Dette skal også registreres på saken. Studenten skal ha kopi </w:t>
            </w:r>
            <w:proofErr w:type="gramStart"/>
            <w:r w:rsidR="00C7076B">
              <w:t>av  endelig</w:t>
            </w:r>
            <w:proofErr w:type="gramEnd"/>
            <w:r w:rsidR="00C7076B">
              <w:t xml:space="preserve"> referat.</w:t>
            </w:r>
          </w:p>
        </w:tc>
      </w:tr>
      <w:tr w:rsidR="00E85365" w14:paraId="60797C68" w14:textId="77777777">
        <w:tblPrEx>
          <w:tblCellMar>
            <w:top w:w="45" w:type="dxa"/>
            <w:right w:w="64" w:type="dxa"/>
          </w:tblCellMar>
        </w:tblPrEx>
        <w:trPr>
          <w:trHeight w:val="6603"/>
        </w:trPr>
        <w:tc>
          <w:tcPr>
            <w:tcW w:w="2546" w:type="dxa"/>
            <w:tcBorders>
              <w:top w:val="single" w:sz="4" w:space="0" w:color="000000"/>
              <w:left w:val="single" w:sz="4" w:space="0" w:color="000000"/>
              <w:bottom w:val="single" w:sz="4" w:space="0" w:color="000000"/>
              <w:right w:val="single" w:sz="4" w:space="0" w:color="000000"/>
            </w:tcBorders>
            <w:shd w:val="clear" w:color="auto" w:fill="DEEAF6"/>
          </w:tcPr>
          <w:p w14:paraId="3AC5E513" w14:textId="77777777" w:rsidR="00E85365" w:rsidRDefault="00977016">
            <w:pPr>
              <w:spacing w:after="0"/>
              <w:ind w:left="0" w:firstLine="0"/>
            </w:pPr>
            <w:r>
              <w:rPr>
                <w:b/>
              </w:rPr>
              <w:lastRenderedPageBreak/>
              <w:t xml:space="preserve">Plan for utvidet oppfølging og veiledning </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Pr>
          <w:p w14:paraId="54F1CFA9" w14:textId="6BC2A786" w:rsidR="00E85365" w:rsidRDefault="00FD7578">
            <w:pPr>
              <w:spacing w:after="0"/>
              <w:ind w:left="1" w:firstLine="0"/>
            </w:pPr>
            <w:r>
              <w:t>Skikkethetsansvarlig</w:t>
            </w:r>
            <w:r w:rsidR="00977016">
              <w:t xml:space="preserve"> </w:t>
            </w:r>
          </w:p>
        </w:tc>
        <w:tc>
          <w:tcPr>
            <w:tcW w:w="3962" w:type="dxa"/>
            <w:tcBorders>
              <w:top w:val="single" w:sz="4" w:space="0" w:color="000000"/>
              <w:left w:val="single" w:sz="4" w:space="0" w:color="000000"/>
              <w:bottom w:val="single" w:sz="4" w:space="0" w:color="000000"/>
              <w:right w:val="single" w:sz="4" w:space="0" w:color="000000"/>
            </w:tcBorders>
            <w:shd w:val="clear" w:color="auto" w:fill="DEEAF6"/>
          </w:tcPr>
          <w:p w14:paraId="5BB8645A" w14:textId="77777777" w:rsidR="00E85365" w:rsidRDefault="00977016">
            <w:pPr>
              <w:spacing w:after="1" w:line="241" w:lineRule="auto"/>
              <w:ind w:left="0" w:firstLine="0"/>
            </w:pPr>
            <w:r>
              <w:t xml:space="preserve">Vurderingssamtalen skal munne ut i en skriftlig plan for utvidet oppfølging og veiledning og ved hvilket fakultet/institutt ansvaret for oppfølgingen ligger. </w:t>
            </w:r>
          </w:p>
          <w:p w14:paraId="4BEEC85B" w14:textId="77777777" w:rsidR="00E85365" w:rsidRDefault="00977016">
            <w:pPr>
              <w:spacing w:after="0"/>
              <w:ind w:left="0" w:firstLine="0"/>
            </w:pPr>
            <w:r>
              <w:t xml:space="preserve"> </w:t>
            </w:r>
          </w:p>
          <w:p w14:paraId="228927F9" w14:textId="77777777" w:rsidR="00E85365" w:rsidRDefault="00977016">
            <w:pPr>
              <w:spacing w:after="0" w:line="241" w:lineRule="auto"/>
              <w:ind w:left="0" w:firstLine="0"/>
            </w:pPr>
            <w:r>
              <w:t xml:space="preserve">Planen skal være skriftlig, så konkret som mulig, beskrive måloppnåelse, hvem som har ansvar for hva og hvordan rapportering skal foregå. Studenten skal ha kopi og aktuell enhet sørger for at det formidles skriftlig til den som skal utføre selve veiledningen. All dokumentasjon skal registreres fortløpende på saken.  </w:t>
            </w:r>
          </w:p>
          <w:p w14:paraId="02CF37EE" w14:textId="77777777" w:rsidR="00E85365" w:rsidRDefault="00977016">
            <w:pPr>
              <w:spacing w:after="0"/>
              <w:ind w:left="0" w:firstLine="0"/>
            </w:pPr>
            <w:r>
              <w:t xml:space="preserve"> </w:t>
            </w:r>
          </w:p>
          <w:p w14:paraId="62A148FA" w14:textId="2DBEAA3D" w:rsidR="00E85365" w:rsidRDefault="00977016">
            <w:pPr>
              <w:spacing w:after="0"/>
              <w:ind w:left="0" w:right="27" w:firstLine="0"/>
            </w:pPr>
            <w:r>
              <w:t xml:space="preserve">Det utvidede oppfølgings- og veiledningsopplegget skal være dokumenterbart i ettertid. Dette kan gjøres ved at veileder skriver en oppsummering etter hver veiledningstime, eller en rapport til slutt, eventuelt midtveis. Veileder skal ikke konkludere hvorvidt studenten er skikket eller </w:t>
            </w:r>
            <w:r w:rsidR="00D816F6">
              <w:t xml:space="preserve">ikke, </w:t>
            </w:r>
            <w:r>
              <w:t xml:space="preserve">men beskrive studentens utvikling. Dokumentasjon registreres fortløpende på saken, og skal sendes </w:t>
            </w:r>
            <w:r w:rsidR="00FD7578">
              <w:t>skikkethetsansvarlig</w:t>
            </w:r>
            <w:r>
              <w:t xml:space="preserve"> som påser at studenten blir orientert og gis anledning til å uttale seg</w:t>
            </w:r>
            <w:r w:rsidR="00D816F6">
              <w:t>.</w:t>
            </w:r>
            <w:r>
              <w:t xml:space="preserve"> </w:t>
            </w:r>
          </w:p>
        </w:tc>
      </w:tr>
      <w:tr w:rsidR="00E85365" w14:paraId="0235E4C1" w14:textId="77777777">
        <w:tblPrEx>
          <w:tblCellMar>
            <w:top w:w="45" w:type="dxa"/>
            <w:right w:w="64" w:type="dxa"/>
          </w:tblCellMar>
        </w:tblPrEx>
        <w:trPr>
          <w:trHeight w:val="2450"/>
        </w:trPr>
        <w:tc>
          <w:tcPr>
            <w:tcW w:w="2546" w:type="dxa"/>
            <w:tcBorders>
              <w:top w:val="single" w:sz="4" w:space="0" w:color="000000"/>
              <w:left w:val="single" w:sz="4" w:space="0" w:color="000000"/>
              <w:bottom w:val="single" w:sz="4" w:space="0" w:color="000000"/>
              <w:right w:val="single" w:sz="4" w:space="0" w:color="000000"/>
            </w:tcBorders>
            <w:shd w:val="clear" w:color="auto" w:fill="BDD6EE"/>
          </w:tcPr>
          <w:p w14:paraId="2FA68D9B" w14:textId="77777777" w:rsidR="00E85365" w:rsidRDefault="00977016">
            <w:pPr>
              <w:spacing w:after="0"/>
              <w:ind w:left="0" w:firstLine="0"/>
            </w:pPr>
            <w:r>
              <w:rPr>
                <w:b/>
              </w:rPr>
              <w:t xml:space="preserve">Vurdering av hvorvidt praksisperiode skal utsettes </w:t>
            </w:r>
          </w:p>
        </w:tc>
        <w:tc>
          <w:tcPr>
            <w:tcW w:w="2552" w:type="dxa"/>
            <w:tcBorders>
              <w:top w:val="single" w:sz="4" w:space="0" w:color="000000"/>
              <w:left w:val="single" w:sz="4" w:space="0" w:color="000000"/>
              <w:bottom w:val="single" w:sz="4" w:space="0" w:color="000000"/>
              <w:right w:val="single" w:sz="4" w:space="0" w:color="000000"/>
            </w:tcBorders>
            <w:shd w:val="clear" w:color="auto" w:fill="BDD6EE"/>
          </w:tcPr>
          <w:p w14:paraId="23933566" w14:textId="17FCAD06" w:rsidR="00E85365" w:rsidRDefault="00FD7578">
            <w:pPr>
              <w:spacing w:after="0"/>
              <w:ind w:left="1" w:firstLine="0"/>
            </w:pPr>
            <w:r>
              <w:t>Skikkethetsansvarlig</w:t>
            </w:r>
            <w:r w:rsidR="00977016">
              <w:t xml:space="preserve"> </w:t>
            </w:r>
          </w:p>
        </w:tc>
        <w:tc>
          <w:tcPr>
            <w:tcW w:w="3962" w:type="dxa"/>
            <w:tcBorders>
              <w:top w:val="single" w:sz="4" w:space="0" w:color="000000"/>
              <w:left w:val="single" w:sz="4" w:space="0" w:color="000000"/>
              <w:bottom w:val="single" w:sz="4" w:space="0" w:color="000000"/>
              <w:right w:val="single" w:sz="4" w:space="0" w:color="000000"/>
            </w:tcBorders>
            <w:shd w:val="clear" w:color="auto" w:fill="BDD6EE"/>
          </w:tcPr>
          <w:p w14:paraId="61744579" w14:textId="77777777" w:rsidR="00E85365" w:rsidRDefault="00977016">
            <w:pPr>
              <w:spacing w:after="1"/>
              <w:ind w:left="0" w:firstLine="0"/>
            </w:pPr>
            <w:r>
              <w:t xml:space="preserve">Praksisperioder kan utsettes fra tvilsmelding er mottatt til etter at utvidet veiledning er avsluttet, eller til saken er avgjort.  </w:t>
            </w:r>
          </w:p>
          <w:p w14:paraId="449A0E5F" w14:textId="77777777" w:rsidR="00E85365" w:rsidRDefault="00977016">
            <w:pPr>
              <w:spacing w:after="0"/>
              <w:ind w:left="0" w:firstLine="0"/>
            </w:pPr>
            <w:r>
              <w:t xml:space="preserve"> </w:t>
            </w:r>
          </w:p>
          <w:p w14:paraId="65261D10" w14:textId="093BEF80" w:rsidR="00E85365" w:rsidRDefault="00977016">
            <w:pPr>
              <w:spacing w:after="0"/>
              <w:ind w:left="0" w:firstLine="0"/>
            </w:pPr>
            <w:r>
              <w:t xml:space="preserve">Dette må </w:t>
            </w:r>
            <w:proofErr w:type="gramStart"/>
            <w:r>
              <w:t>fremkomme</w:t>
            </w:r>
            <w:proofErr w:type="gramEnd"/>
            <w:r>
              <w:t xml:space="preserve"> av referat</w:t>
            </w:r>
            <w:r w:rsidR="00D816F6">
              <w:t xml:space="preserve">. Studenten skal også få brev om at praksis er utsatt. </w:t>
            </w:r>
            <w:r>
              <w:t xml:space="preserve">Utsettelse av praksisperiode kan medføre forsinkelser/endringer i studentens utdanningsplan som også må følges opp administrativt. </w:t>
            </w:r>
          </w:p>
        </w:tc>
      </w:tr>
      <w:tr w:rsidR="00E85365" w14:paraId="7D405A08" w14:textId="77777777">
        <w:tblPrEx>
          <w:tblCellMar>
            <w:top w:w="45" w:type="dxa"/>
            <w:right w:w="64" w:type="dxa"/>
          </w:tblCellMar>
        </w:tblPrEx>
        <w:trPr>
          <w:trHeight w:val="1720"/>
        </w:trPr>
        <w:tc>
          <w:tcPr>
            <w:tcW w:w="2546" w:type="dxa"/>
            <w:tcBorders>
              <w:top w:val="single" w:sz="4" w:space="0" w:color="000000"/>
              <w:left w:val="single" w:sz="4" w:space="0" w:color="000000"/>
              <w:bottom w:val="single" w:sz="4" w:space="0" w:color="000000"/>
              <w:right w:val="single" w:sz="4" w:space="0" w:color="000000"/>
            </w:tcBorders>
            <w:shd w:val="clear" w:color="auto" w:fill="DEEAF6"/>
          </w:tcPr>
          <w:p w14:paraId="68956FD7" w14:textId="77777777" w:rsidR="00E85365" w:rsidRDefault="00977016">
            <w:pPr>
              <w:spacing w:after="0"/>
              <w:ind w:left="0" w:firstLine="0"/>
            </w:pPr>
            <w:r>
              <w:rPr>
                <w:b/>
              </w:rPr>
              <w:t xml:space="preserve">Nye vurderingssamtaler </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Pr>
          <w:p w14:paraId="47F07FFF" w14:textId="4D5D95AD" w:rsidR="00E85365" w:rsidRDefault="00FD7578">
            <w:pPr>
              <w:spacing w:after="0"/>
              <w:ind w:left="1" w:firstLine="0"/>
            </w:pPr>
            <w:r>
              <w:t>Skikkethetsansvarlig</w:t>
            </w:r>
            <w:r w:rsidR="00977016">
              <w:t xml:space="preserve"> </w:t>
            </w:r>
          </w:p>
        </w:tc>
        <w:tc>
          <w:tcPr>
            <w:tcW w:w="3962" w:type="dxa"/>
            <w:tcBorders>
              <w:top w:val="single" w:sz="4" w:space="0" w:color="000000"/>
              <w:left w:val="single" w:sz="4" w:space="0" w:color="000000"/>
              <w:bottom w:val="single" w:sz="4" w:space="0" w:color="000000"/>
              <w:right w:val="single" w:sz="4" w:space="0" w:color="000000"/>
            </w:tcBorders>
            <w:shd w:val="clear" w:color="auto" w:fill="DEEAF6"/>
          </w:tcPr>
          <w:p w14:paraId="706B31E6" w14:textId="77777777" w:rsidR="00E85365" w:rsidRDefault="00977016">
            <w:pPr>
              <w:spacing w:after="1" w:line="241" w:lineRule="auto"/>
              <w:ind w:left="0" w:firstLine="0"/>
            </w:pPr>
            <w:r>
              <w:t xml:space="preserve">Se formalia fra første vurderingssamtale (innkalling, referat, registrering i </w:t>
            </w:r>
            <w:proofErr w:type="spellStart"/>
            <w:r>
              <w:t>ephorte</w:t>
            </w:r>
            <w:proofErr w:type="spellEnd"/>
            <w:r>
              <w:t xml:space="preserve">). Utvidet veiledning og oppfølging er hovedtema for de samtaler som </w:t>
            </w:r>
          </w:p>
          <w:p w14:paraId="5B6643B5" w14:textId="1D6AADF8" w:rsidR="00E85365" w:rsidRDefault="00977016">
            <w:pPr>
              <w:spacing w:after="0"/>
              <w:ind w:left="0" w:firstLine="0"/>
            </w:pPr>
            <w:r>
              <w:t xml:space="preserve">gjennomføres. Studenten må gis anledning til å kommentere veileder og </w:t>
            </w:r>
            <w:r w:rsidR="00FD7578">
              <w:t>skikkethetsansvarlig</w:t>
            </w:r>
            <w:r>
              <w:t>es syn på oppfølgingen</w:t>
            </w:r>
            <w:r w:rsidR="00D816F6">
              <w:t xml:space="preserve"> (se vurderingssamtale).</w:t>
            </w:r>
            <w:r>
              <w:t xml:space="preserve">  </w:t>
            </w:r>
          </w:p>
        </w:tc>
      </w:tr>
      <w:tr w:rsidR="00E85365" w14:paraId="0EBB1FF0" w14:textId="77777777">
        <w:tblPrEx>
          <w:tblCellMar>
            <w:top w:w="45" w:type="dxa"/>
            <w:right w:w="64" w:type="dxa"/>
          </w:tblCellMar>
        </w:tblPrEx>
        <w:trPr>
          <w:trHeight w:val="1718"/>
        </w:trPr>
        <w:tc>
          <w:tcPr>
            <w:tcW w:w="2546" w:type="dxa"/>
            <w:tcBorders>
              <w:top w:val="single" w:sz="4" w:space="0" w:color="000000"/>
              <w:left w:val="single" w:sz="4" w:space="0" w:color="000000"/>
              <w:bottom w:val="single" w:sz="4" w:space="0" w:color="000000"/>
              <w:right w:val="single" w:sz="4" w:space="0" w:color="000000"/>
            </w:tcBorders>
            <w:shd w:val="clear" w:color="auto" w:fill="BDD6EE"/>
          </w:tcPr>
          <w:p w14:paraId="28CAD899" w14:textId="77777777" w:rsidR="00E85365" w:rsidRDefault="00977016">
            <w:pPr>
              <w:spacing w:after="0"/>
              <w:ind w:left="0" w:firstLine="0"/>
            </w:pPr>
            <w:r>
              <w:rPr>
                <w:b/>
              </w:rPr>
              <w:t xml:space="preserve">Utvidet </w:t>
            </w:r>
          </w:p>
          <w:p w14:paraId="08E42A72" w14:textId="77777777" w:rsidR="00E85365" w:rsidRDefault="00977016">
            <w:pPr>
              <w:spacing w:after="0"/>
              <w:ind w:left="0" w:firstLine="0"/>
            </w:pPr>
            <w:r>
              <w:rPr>
                <w:b/>
              </w:rPr>
              <w:t xml:space="preserve">oppfølging/veiledning sluttføres </w:t>
            </w:r>
          </w:p>
        </w:tc>
        <w:tc>
          <w:tcPr>
            <w:tcW w:w="2552" w:type="dxa"/>
            <w:tcBorders>
              <w:top w:val="single" w:sz="4" w:space="0" w:color="000000"/>
              <w:left w:val="single" w:sz="4" w:space="0" w:color="000000"/>
              <w:bottom w:val="single" w:sz="4" w:space="0" w:color="000000"/>
              <w:right w:val="single" w:sz="4" w:space="0" w:color="000000"/>
            </w:tcBorders>
            <w:shd w:val="clear" w:color="auto" w:fill="BDD6EE"/>
          </w:tcPr>
          <w:p w14:paraId="343D081E" w14:textId="61BC2B42" w:rsidR="00E85365" w:rsidRDefault="00FD7578">
            <w:pPr>
              <w:spacing w:after="0"/>
              <w:ind w:left="1" w:firstLine="0"/>
            </w:pPr>
            <w:r>
              <w:t>Skikkethetsansvarlig</w:t>
            </w:r>
            <w:r w:rsidR="00977016">
              <w:t xml:space="preserve"> og utpekt veileder </w:t>
            </w:r>
          </w:p>
        </w:tc>
        <w:tc>
          <w:tcPr>
            <w:tcW w:w="3962" w:type="dxa"/>
            <w:tcBorders>
              <w:top w:val="single" w:sz="4" w:space="0" w:color="000000"/>
              <w:left w:val="single" w:sz="4" w:space="0" w:color="000000"/>
              <w:bottom w:val="single" w:sz="4" w:space="0" w:color="000000"/>
              <w:right w:val="single" w:sz="4" w:space="0" w:color="000000"/>
            </w:tcBorders>
            <w:shd w:val="clear" w:color="auto" w:fill="BDD6EE"/>
          </w:tcPr>
          <w:p w14:paraId="1FD4A6EA" w14:textId="05DFBC25" w:rsidR="00C7076B" w:rsidRDefault="00977016" w:rsidP="00C7076B">
            <w:pPr>
              <w:spacing w:after="0" w:line="241" w:lineRule="auto"/>
              <w:ind w:left="0" w:firstLine="0"/>
            </w:pPr>
            <w:r>
              <w:t xml:space="preserve">Etter at utvidet veiledning/oppfølging er avsluttet vurderer </w:t>
            </w:r>
            <w:r w:rsidR="00FD7578">
              <w:t>skikkethetsansvarlig</w:t>
            </w:r>
            <w:r>
              <w:t xml:space="preserve"> saken. </w:t>
            </w:r>
            <w:r w:rsidR="00FD7578">
              <w:t>Skikkethetsansvarlig</w:t>
            </w:r>
            <w:r>
              <w:t xml:space="preserve"> har ansvar for at saken opplyses så godt som mulig, og kan innhente aktuelle uttalelser ved behov. Både anmodning og selve uttalelsene skal registreres fortløpende på saken.  Hvis det </w:t>
            </w:r>
            <w:r w:rsidR="00C7076B">
              <w:t xml:space="preserve">under saksforberedelsene mottas opplysninger om studenten og studenten har rett til å gjøre seg kjent med dette etter </w:t>
            </w:r>
            <w:r w:rsidR="00C7076B">
              <w:lastRenderedPageBreak/>
              <w:t>partsinnsynsreglene (</w:t>
            </w:r>
            <w:proofErr w:type="spellStart"/>
            <w:r w:rsidR="00C7076B">
              <w:t>fvl</w:t>
            </w:r>
            <w:proofErr w:type="spellEnd"/>
            <w:r w:rsidR="00C7076B">
              <w:t xml:space="preserve"> §§ 18-19), skal disse forelegges studenten til uttalelse (</w:t>
            </w:r>
            <w:proofErr w:type="spellStart"/>
            <w:r w:rsidR="00C7076B">
              <w:t>fvl</w:t>
            </w:r>
            <w:proofErr w:type="spellEnd"/>
            <w:r w:rsidR="00C7076B">
              <w:t xml:space="preserve"> § 17). </w:t>
            </w:r>
          </w:p>
          <w:p w14:paraId="246D4349" w14:textId="3C142478" w:rsidR="00E85365" w:rsidRDefault="00C7076B" w:rsidP="00C7076B">
            <w:pPr>
              <w:spacing w:after="0"/>
              <w:ind w:left="0" w:firstLine="0"/>
            </w:pPr>
            <w:r>
              <w:t xml:space="preserve">Studenten gis en rimelig frist.  </w:t>
            </w:r>
          </w:p>
        </w:tc>
      </w:tr>
      <w:tr w:rsidR="00E85365" w14:paraId="387F89D3" w14:textId="77777777">
        <w:tblPrEx>
          <w:tblCellMar>
            <w:top w:w="45" w:type="dxa"/>
            <w:right w:w="67" w:type="dxa"/>
          </w:tblCellMar>
        </w:tblPrEx>
        <w:trPr>
          <w:trHeight w:val="987"/>
        </w:trPr>
        <w:tc>
          <w:tcPr>
            <w:tcW w:w="2546" w:type="dxa"/>
            <w:tcBorders>
              <w:top w:val="single" w:sz="4" w:space="0" w:color="000000"/>
              <w:left w:val="single" w:sz="4" w:space="0" w:color="000000"/>
              <w:bottom w:val="single" w:sz="4" w:space="0" w:color="000000"/>
              <w:right w:val="single" w:sz="4" w:space="0" w:color="000000"/>
            </w:tcBorders>
            <w:shd w:val="clear" w:color="auto" w:fill="DEEAF6"/>
          </w:tcPr>
          <w:p w14:paraId="266E5849" w14:textId="77777777" w:rsidR="00E85365" w:rsidRDefault="00977016">
            <w:pPr>
              <w:spacing w:after="0"/>
              <w:ind w:left="0" w:firstLine="0"/>
            </w:pPr>
            <w:r>
              <w:rPr>
                <w:b/>
              </w:rPr>
              <w:lastRenderedPageBreak/>
              <w:t xml:space="preserve">Utvidet oppfølging og veiledning medfører nødvendig endring hos studenten </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Pr>
          <w:p w14:paraId="723DBB03" w14:textId="17707649" w:rsidR="00E85365" w:rsidRDefault="00FD7578">
            <w:pPr>
              <w:spacing w:after="0"/>
              <w:ind w:left="1" w:firstLine="0"/>
            </w:pPr>
            <w:r>
              <w:t>Skikkethetsansvarlig</w:t>
            </w:r>
            <w:r w:rsidR="00977016">
              <w:t xml:space="preserve"> (e) </w:t>
            </w:r>
          </w:p>
        </w:tc>
        <w:tc>
          <w:tcPr>
            <w:tcW w:w="3962" w:type="dxa"/>
            <w:tcBorders>
              <w:top w:val="single" w:sz="4" w:space="0" w:color="000000"/>
              <w:left w:val="single" w:sz="4" w:space="0" w:color="000000"/>
              <w:bottom w:val="single" w:sz="4" w:space="0" w:color="000000"/>
              <w:right w:val="single" w:sz="4" w:space="0" w:color="000000"/>
            </w:tcBorders>
            <w:shd w:val="clear" w:color="auto" w:fill="DEEAF6"/>
          </w:tcPr>
          <w:p w14:paraId="453C61C5" w14:textId="77777777" w:rsidR="00E85365" w:rsidRDefault="00977016">
            <w:pPr>
              <w:spacing w:after="0"/>
              <w:ind w:left="0" w:firstLine="0"/>
            </w:pPr>
            <w:r>
              <w:t xml:space="preserve">Saken avsluttes i møte med studenten (vurderingssamtale). Dette skal </w:t>
            </w:r>
            <w:proofErr w:type="gramStart"/>
            <w:r>
              <w:t>fremgå</w:t>
            </w:r>
            <w:proofErr w:type="gramEnd"/>
            <w:r>
              <w:t xml:space="preserve"> av referatet. Sak avsluttes i </w:t>
            </w:r>
            <w:proofErr w:type="spellStart"/>
            <w:r>
              <w:t>ephorte</w:t>
            </w:r>
            <w:proofErr w:type="spellEnd"/>
            <w:r>
              <w:t xml:space="preserve">. </w:t>
            </w:r>
          </w:p>
        </w:tc>
      </w:tr>
      <w:tr w:rsidR="00E85365" w14:paraId="454BA819" w14:textId="77777777">
        <w:tblPrEx>
          <w:tblCellMar>
            <w:top w:w="45" w:type="dxa"/>
            <w:right w:w="67" w:type="dxa"/>
          </w:tblCellMar>
        </w:tblPrEx>
        <w:trPr>
          <w:trHeight w:val="4161"/>
        </w:trPr>
        <w:tc>
          <w:tcPr>
            <w:tcW w:w="2546" w:type="dxa"/>
            <w:tcBorders>
              <w:top w:val="single" w:sz="4" w:space="0" w:color="000000"/>
              <w:left w:val="single" w:sz="4" w:space="0" w:color="000000"/>
              <w:bottom w:val="single" w:sz="4" w:space="0" w:color="000000"/>
              <w:right w:val="single" w:sz="4" w:space="0" w:color="000000"/>
            </w:tcBorders>
            <w:shd w:val="clear" w:color="auto" w:fill="BDD6EE"/>
          </w:tcPr>
          <w:p w14:paraId="0FD73387" w14:textId="5102A78D" w:rsidR="00E85365" w:rsidRDefault="00FD7578">
            <w:pPr>
              <w:spacing w:after="0"/>
              <w:ind w:left="0" w:firstLine="0"/>
            </w:pPr>
            <w:r>
              <w:rPr>
                <w:b/>
              </w:rPr>
              <w:t>Skikkethetsansvarlig</w:t>
            </w:r>
            <w:r w:rsidR="00977016">
              <w:rPr>
                <w:b/>
              </w:rPr>
              <w:t xml:space="preserve"> fremmer sak for skikkethetsnemnda </w:t>
            </w:r>
          </w:p>
        </w:tc>
        <w:tc>
          <w:tcPr>
            <w:tcW w:w="2552" w:type="dxa"/>
            <w:tcBorders>
              <w:top w:val="single" w:sz="4" w:space="0" w:color="000000"/>
              <w:left w:val="single" w:sz="4" w:space="0" w:color="000000"/>
              <w:bottom w:val="single" w:sz="4" w:space="0" w:color="000000"/>
              <w:right w:val="single" w:sz="4" w:space="0" w:color="000000"/>
            </w:tcBorders>
            <w:shd w:val="clear" w:color="auto" w:fill="BDD6EE"/>
          </w:tcPr>
          <w:p w14:paraId="4DE08DA5" w14:textId="18D63E63" w:rsidR="00E85365" w:rsidRDefault="00FD7578">
            <w:pPr>
              <w:spacing w:after="0"/>
              <w:ind w:left="1" w:firstLine="0"/>
            </w:pPr>
            <w:r>
              <w:t>Skikkethetsansvarlig</w:t>
            </w:r>
            <w:r w:rsidR="00977016">
              <w:t xml:space="preserve">  </w:t>
            </w:r>
          </w:p>
        </w:tc>
        <w:tc>
          <w:tcPr>
            <w:tcW w:w="3962" w:type="dxa"/>
            <w:tcBorders>
              <w:top w:val="single" w:sz="4" w:space="0" w:color="000000"/>
              <w:left w:val="single" w:sz="4" w:space="0" w:color="000000"/>
              <w:bottom w:val="single" w:sz="4" w:space="0" w:color="000000"/>
              <w:right w:val="single" w:sz="4" w:space="0" w:color="000000"/>
            </w:tcBorders>
            <w:shd w:val="clear" w:color="auto" w:fill="BDD6EE"/>
          </w:tcPr>
          <w:p w14:paraId="3AA6D759" w14:textId="7A5685E5" w:rsidR="00E85365" w:rsidRDefault="00FD7578">
            <w:pPr>
              <w:spacing w:after="1" w:line="241" w:lineRule="auto"/>
              <w:ind w:left="0" w:right="29" w:firstLine="0"/>
            </w:pPr>
            <w:r>
              <w:t>Skikkethetsansvarlig</w:t>
            </w:r>
            <w:r w:rsidR="00977016">
              <w:t xml:space="preserve"> utarbeider saksfremlegg til skikkethetsnemnda og sekretær innkaller til møte. </w:t>
            </w:r>
            <w:r>
              <w:t>Skikkethetsansvarlig</w:t>
            </w:r>
            <w:r w:rsidR="00977016">
              <w:t xml:space="preserve"> skal ikke lage en innstilling/konklusjon til nemnda. Det skal redegjøres for saken, og det skal fremgå hva som er til gunst for studenten og hva som er til ugunst, hva som er studentens utfordringer og hva som er studentens sterke sider. Det skal vises til vurderingskriteriene i forskriften for å angi hvilke kriterier tvilen knyttes til, samt hvorvidt dette utgjør en mulig fare for </w:t>
            </w:r>
            <w:r w:rsidR="00D816F6">
              <w:t>de sårbare gruppene</w:t>
            </w:r>
            <w:r w:rsidR="00977016">
              <w:t xml:space="preserve">, </w:t>
            </w:r>
            <w:proofErr w:type="spellStart"/>
            <w:r w:rsidR="00977016">
              <w:t>jf</w:t>
            </w:r>
            <w:proofErr w:type="spellEnd"/>
            <w:r w:rsidR="00977016">
              <w:t xml:space="preserve"> </w:t>
            </w:r>
            <w:r w:rsidR="00400553">
              <w:t>7-</w:t>
            </w:r>
            <w:r w:rsidR="00977016">
              <w:t xml:space="preserve">§ 2 i forskriften.  </w:t>
            </w:r>
          </w:p>
          <w:p w14:paraId="2DA03418" w14:textId="77777777" w:rsidR="00E85365" w:rsidRDefault="00977016">
            <w:pPr>
              <w:spacing w:after="0"/>
              <w:ind w:left="0" w:firstLine="0"/>
            </w:pPr>
            <w:r>
              <w:t xml:space="preserve"> </w:t>
            </w:r>
          </w:p>
          <w:p w14:paraId="75FB507C" w14:textId="77777777" w:rsidR="00E85365" w:rsidRDefault="00977016">
            <w:pPr>
              <w:spacing w:after="0"/>
              <w:ind w:left="0" w:right="23" w:firstLine="0"/>
            </w:pPr>
            <w:r>
              <w:t xml:space="preserve">Saksfremlegget, samt alle sakens dokumenter, oversendes skikkethetsnemndas leder og medlemmer i god tid før møtet og studenten mottar kopi.  </w:t>
            </w:r>
          </w:p>
        </w:tc>
      </w:tr>
      <w:tr w:rsidR="00E85365" w14:paraId="040933E7" w14:textId="77777777">
        <w:tblPrEx>
          <w:tblCellMar>
            <w:top w:w="45" w:type="dxa"/>
            <w:right w:w="67" w:type="dxa"/>
          </w:tblCellMar>
        </w:tblPrEx>
        <w:trPr>
          <w:trHeight w:val="2452"/>
        </w:trPr>
        <w:tc>
          <w:tcPr>
            <w:tcW w:w="2546" w:type="dxa"/>
            <w:tcBorders>
              <w:top w:val="single" w:sz="4" w:space="0" w:color="000000"/>
              <w:left w:val="single" w:sz="4" w:space="0" w:color="000000"/>
              <w:bottom w:val="single" w:sz="4" w:space="0" w:color="000000"/>
              <w:right w:val="single" w:sz="4" w:space="0" w:color="000000"/>
            </w:tcBorders>
            <w:shd w:val="clear" w:color="auto" w:fill="DEEAF6"/>
          </w:tcPr>
          <w:p w14:paraId="027C9516" w14:textId="77777777" w:rsidR="00E85365" w:rsidRDefault="00977016">
            <w:pPr>
              <w:spacing w:after="0"/>
              <w:ind w:left="0" w:firstLine="0"/>
            </w:pPr>
            <w:r>
              <w:rPr>
                <w:b/>
              </w:rPr>
              <w:t xml:space="preserve">Studenten mottar kopi av saksfremlegg til uttalelse og invitasjon til møtet i skikkethetsnemnda </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Pr>
          <w:p w14:paraId="007023D8" w14:textId="77777777" w:rsidR="00E85365" w:rsidRDefault="00977016">
            <w:pPr>
              <w:spacing w:after="0"/>
              <w:ind w:left="1" w:firstLine="0"/>
            </w:pPr>
            <w:r>
              <w:t xml:space="preserve">Sekretær for skikkethetsnemnda </w:t>
            </w:r>
          </w:p>
        </w:tc>
        <w:tc>
          <w:tcPr>
            <w:tcW w:w="3962" w:type="dxa"/>
            <w:tcBorders>
              <w:top w:val="single" w:sz="4" w:space="0" w:color="000000"/>
              <w:left w:val="single" w:sz="4" w:space="0" w:color="000000"/>
              <w:bottom w:val="single" w:sz="4" w:space="0" w:color="000000"/>
              <w:right w:val="single" w:sz="4" w:space="0" w:color="000000"/>
            </w:tcBorders>
            <w:shd w:val="clear" w:color="auto" w:fill="DEEAF6"/>
          </w:tcPr>
          <w:p w14:paraId="691BC772" w14:textId="1147FBE0" w:rsidR="00E85365" w:rsidRDefault="00977016">
            <w:pPr>
              <w:spacing w:after="0" w:line="242" w:lineRule="auto"/>
              <w:ind w:left="0" w:right="34" w:firstLine="0"/>
            </w:pPr>
            <w:r>
              <w:t xml:space="preserve">Studenten skal </w:t>
            </w:r>
            <w:r w:rsidR="00E57610">
              <w:t xml:space="preserve">får forhåndsvarsel </w:t>
            </w:r>
            <w:r>
              <w:t>i god tid før møtet</w:t>
            </w:r>
            <w:r w:rsidR="00E57610">
              <w:t>. Forhåndsvars</w:t>
            </w:r>
            <w:r>
              <w:t>e</w:t>
            </w:r>
            <w:r w:rsidR="00E57610">
              <w:t xml:space="preserve">let skal gjøre rede for saken. Møtedato skal oppgis og </w:t>
            </w:r>
            <w:r>
              <w:t xml:space="preserve">studenten skal gis </w:t>
            </w:r>
            <w:r w:rsidR="00E57610">
              <w:t xml:space="preserve">en </w:t>
            </w:r>
            <w:r>
              <w:t xml:space="preserve">rimelig </w:t>
            </w:r>
            <w:r w:rsidR="00E57610">
              <w:t xml:space="preserve">frist for </w:t>
            </w:r>
            <w:r>
              <w:t xml:space="preserve">å </w:t>
            </w:r>
            <w:r w:rsidR="00E57610">
              <w:t xml:space="preserve">uttale seg </w:t>
            </w:r>
            <w:r>
              <w:t xml:space="preserve">skriftlig for nemnda før møtet. </w:t>
            </w:r>
          </w:p>
          <w:p w14:paraId="69BF572B" w14:textId="77777777" w:rsidR="00E85365" w:rsidRDefault="00977016">
            <w:pPr>
              <w:spacing w:after="0"/>
              <w:ind w:left="0" w:firstLine="0"/>
            </w:pPr>
            <w:r>
              <w:t xml:space="preserve"> </w:t>
            </w:r>
          </w:p>
          <w:p w14:paraId="6C7FF5E5" w14:textId="64F911C5" w:rsidR="00E85365" w:rsidRDefault="00977016">
            <w:pPr>
              <w:spacing w:after="0"/>
              <w:ind w:left="0" w:right="2" w:firstLine="0"/>
            </w:pPr>
            <w:r>
              <w:t xml:space="preserve">Fra og med dette trinnet i saksbehandlingen har studenten rett til å få utgifter til advokat eller annen talsperson dekket av institusjonen, jf. </w:t>
            </w:r>
            <w:proofErr w:type="spellStart"/>
            <w:r>
              <w:t>uhl</w:t>
            </w:r>
            <w:proofErr w:type="spellEnd"/>
            <w:r>
              <w:t xml:space="preserve"> § </w:t>
            </w:r>
            <w:r w:rsidR="008C0A99">
              <w:t>12-9</w:t>
            </w:r>
            <w:r>
              <w:t xml:space="preserve"> Dette må </w:t>
            </w:r>
            <w:proofErr w:type="gramStart"/>
            <w:r>
              <w:t>fremgå</w:t>
            </w:r>
            <w:proofErr w:type="gramEnd"/>
            <w:r>
              <w:t xml:space="preserve"> av brevet til studenten.  </w:t>
            </w:r>
          </w:p>
        </w:tc>
      </w:tr>
      <w:tr w:rsidR="00E85365" w14:paraId="46C245A6" w14:textId="77777777">
        <w:tblPrEx>
          <w:tblCellMar>
            <w:top w:w="45" w:type="dxa"/>
            <w:right w:w="67" w:type="dxa"/>
          </w:tblCellMar>
        </w:tblPrEx>
        <w:trPr>
          <w:trHeight w:val="2208"/>
        </w:trPr>
        <w:tc>
          <w:tcPr>
            <w:tcW w:w="2546" w:type="dxa"/>
            <w:tcBorders>
              <w:top w:val="single" w:sz="4" w:space="0" w:color="000000"/>
              <w:left w:val="single" w:sz="4" w:space="0" w:color="000000"/>
              <w:bottom w:val="single" w:sz="4" w:space="0" w:color="000000"/>
              <w:right w:val="single" w:sz="4" w:space="0" w:color="000000"/>
            </w:tcBorders>
            <w:shd w:val="clear" w:color="auto" w:fill="BDD6EE"/>
          </w:tcPr>
          <w:p w14:paraId="7018D2FF" w14:textId="77777777" w:rsidR="00E85365" w:rsidRDefault="00977016">
            <w:pPr>
              <w:spacing w:after="0"/>
              <w:ind w:left="0" w:firstLine="0"/>
            </w:pPr>
            <w:r>
              <w:rPr>
                <w:b/>
              </w:rPr>
              <w:t xml:space="preserve">Forberedelse før møtet i skikkethetsnemnda </w:t>
            </w:r>
          </w:p>
        </w:tc>
        <w:tc>
          <w:tcPr>
            <w:tcW w:w="2552" w:type="dxa"/>
            <w:tcBorders>
              <w:top w:val="single" w:sz="4" w:space="0" w:color="000000"/>
              <w:left w:val="single" w:sz="4" w:space="0" w:color="000000"/>
              <w:bottom w:val="single" w:sz="4" w:space="0" w:color="000000"/>
              <w:right w:val="single" w:sz="4" w:space="0" w:color="000000"/>
            </w:tcBorders>
            <w:shd w:val="clear" w:color="auto" w:fill="BDD6EE"/>
          </w:tcPr>
          <w:p w14:paraId="036375AE" w14:textId="77777777" w:rsidR="00E85365" w:rsidRDefault="00977016">
            <w:pPr>
              <w:spacing w:after="0"/>
              <w:ind w:left="1" w:right="15" w:firstLine="0"/>
            </w:pPr>
            <w:r>
              <w:t xml:space="preserve">Sekretær i skikkethetsnemnd </w:t>
            </w:r>
          </w:p>
        </w:tc>
        <w:tc>
          <w:tcPr>
            <w:tcW w:w="3962" w:type="dxa"/>
            <w:tcBorders>
              <w:top w:val="single" w:sz="4" w:space="0" w:color="000000"/>
              <w:left w:val="single" w:sz="4" w:space="0" w:color="000000"/>
              <w:bottom w:val="single" w:sz="4" w:space="0" w:color="000000"/>
              <w:right w:val="single" w:sz="4" w:space="0" w:color="000000"/>
            </w:tcBorders>
            <w:shd w:val="clear" w:color="auto" w:fill="BDD6EE"/>
          </w:tcPr>
          <w:p w14:paraId="19A63D33" w14:textId="77777777" w:rsidR="00E85365" w:rsidRDefault="00977016">
            <w:pPr>
              <w:spacing w:after="0" w:line="242" w:lineRule="auto"/>
              <w:ind w:left="0" w:firstLine="0"/>
            </w:pPr>
            <w:r>
              <w:t xml:space="preserve">Konfererer med medlemmer, student og eventuell advokat om møtetidspunkt.  </w:t>
            </w:r>
          </w:p>
          <w:p w14:paraId="19868EB8" w14:textId="77777777" w:rsidR="00E85365" w:rsidRDefault="00977016">
            <w:pPr>
              <w:spacing w:after="0"/>
              <w:ind w:left="0" w:firstLine="0"/>
            </w:pPr>
            <w:r>
              <w:t xml:space="preserve"> </w:t>
            </w:r>
          </w:p>
          <w:p w14:paraId="5A1DDD5E" w14:textId="06B0AB67" w:rsidR="00E85365" w:rsidRDefault="00977016">
            <w:pPr>
              <w:spacing w:after="0"/>
              <w:ind w:left="0" w:firstLine="0"/>
            </w:pPr>
            <w:r>
              <w:t xml:space="preserve">Vurderer om det foreligger saksbehandlingsfeil, og om disse eventuelt kan ha virket inn på behandlingen av saken. Påser at nemndas sammensetning oppfyller kravene i forskriften § </w:t>
            </w:r>
            <w:r w:rsidR="00400553">
              <w:t>7-</w:t>
            </w:r>
            <w:r w:rsidR="00FD7578">
              <w:t xml:space="preserve">5 </w:t>
            </w:r>
            <w:r>
              <w:t xml:space="preserve">og har et forberedende møte med nemndas leder. </w:t>
            </w:r>
          </w:p>
        </w:tc>
      </w:tr>
      <w:tr w:rsidR="00E85365" w14:paraId="284E152A" w14:textId="77777777">
        <w:tblPrEx>
          <w:tblCellMar>
            <w:top w:w="45" w:type="dxa"/>
            <w:right w:w="67" w:type="dxa"/>
          </w:tblCellMar>
        </w:tblPrEx>
        <w:trPr>
          <w:trHeight w:val="2694"/>
        </w:trPr>
        <w:tc>
          <w:tcPr>
            <w:tcW w:w="2546" w:type="dxa"/>
            <w:tcBorders>
              <w:top w:val="single" w:sz="4" w:space="0" w:color="000000"/>
              <w:left w:val="single" w:sz="4" w:space="0" w:color="000000"/>
              <w:bottom w:val="single" w:sz="4" w:space="0" w:color="000000"/>
              <w:right w:val="single" w:sz="4" w:space="0" w:color="000000"/>
            </w:tcBorders>
            <w:shd w:val="clear" w:color="auto" w:fill="DEEAF6"/>
          </w:tcPr>
          <w:p w14:paraId="25F6DDBA" w14:textId="77777777" w:rsidR="00E85365" w:rsidRDefault="00977016">
            <w:pPr>
              <w:spacing w:after="0"/>
              <w:ind w:left="0" w:firstLine="0"/>
            </w:pPr>
            <w:r>
              <w:rPr>
                <w:b/>
              </w:rPr>
              <w:lastRenderedPageBreak/>
              <w:t xml:space="preserve">Behandling i skikkethetsnemnda </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Pr>
          <w:p w14:paraId="0AA4FC0B" w14:textId="77777777" w:rsidR="00E85365" w:rsidRDefault="00977016">
            <w:pPr>
              <w:spacing w:after="0"/>
              <w:ind w:left="1" w:firstLine="0"/>
            </w:pPr>
            <w:r>
              <w:t xml:space="preserve">NTNUs skikkethetsnemnd </w:t>
            </w:r>
          </w:p>
          <w:p w14:paraId="7665F2CE" w14:textId="77777777" w:rsidR="00E85365" w:rsidRDefault="00977016">
            <w:pPr>
              <w:spacing w:after="0"/>
              <w:ind w:left="1" w:firstLine="0"/>
            </w:pPr>
            <w:r>
              <w:t xml:space="preserve">og sekretær i skikkethetsnemnd </w:t>
            </w:r>
          </w:p>
        </w:tc>
        <w:tc>
          <w:tcPr>
            <w:tcW w:w="3962" w:type="dxa"/>
            <w:tcBorders>
              <w:top w:val="single" w:sz="4" w:space="0" w:color="000000"/>
              <w:left w:val="single" w:sz="4" w:space="0" w:color="000000"/>
              <w:bottom w:val="single" w:sz="4" w:space="0" w:color="000000"/>
              <w:right w:val="single" w:sz="4" w:space="0" w:color="000000"/>
            </w:tcBorders>
            <w:shd w:val="clear" w:color="auto" w:fill="DEEAF6"/>
          </w:tcPr>
          <w:p w14:paraId="4020CD9C" w14:textId="77777777" w:rsidR="00E85365" w:rsidRDefault="00977016">
            <w:pPr>
              <w:spacing w:after="0" w:line="241" w:lineRule="auto"/>
              <w:ind w:left="0" w:firstLine="0"/>
            </w:pPr>
            <w:r>
              <w:t xml:space="preserve">Skikkethetsnemnda skal utrede saken ytterligere dersom nødvendig. Behandling i nemnda baserer seg i utgangspunktet på de skriftlige dokumentene, men nemnda kan også kalle inn aktuelle personer for å forklare seg (for eksempel veiledere, aktuelle faglærere </w:t>
            </w:r>
            <w:proofErr w:type="spellStart"/>
            <w:r>
              <w:t>etc</w:t>
            </w:r>
            <w:proofErr w:type="spellEnd"/>
            <w:r>
              <w:t xml:space="preserve">). Det kan også innhentes ytterligere dokumentasjon. </w:t>
            </w:r>
          </w:p>
          <w:p w14:paraId="457CAE6A" w14:textId="77777777" w:rsidR="00E85365" w:rsidRDefault="00977016">
            <w:pPr>
              <w:spacing w:after="0"/>
              <w:ind w:left="0" w:firstLine="0"/>
            </w:pPr>
            <w:r>
              <w:t xml:space="preserve"> </w:t>
            </w:r>
          </w:p>
          <w:p w14:paraId="5B3C030E" w14:textId="77777777" w:rsidR="00E85365" w:rsidRDefault="00977016">
            <w:pPr>
              <w:spacing w:after="0"/>
              <w:ind w:left="0" w:firstLine="0"/>
            </w:pPr>
            <w:r>
              <w:t xml:space="preserve">Studenten har ikke rettskrav på å få møte i nemnda og gjøre rede for sitt syn muntlig </w:t>
            </w:r>
          </w:p>
        </w:tc>
      </w:tr>
      <w:tr w:rsidR="00E85365" w14:paraId="54E66561" w14:textId="77777777">
        <w:tblPrEx>
          <w:tblCellMar>
            <w:top w:w="45" w:type="dxa"/>
            <w:right w:w="61" w:type="dxa"/>
          </w:tblCellMar>
        </w:tblPrEx>
        <w:trPr>
          <w:trHeight w:val="1719"/>
        </w:trPr>
        <w:tc>
          <w:tcPr>
            <w:tcW w:w="2546" w:type="dxa"/>
            <w:tcBorders>
              <w:top w:val="single" w:sz="4" w:space="0" w:color="000000"/>
              <w:left w:val="single" w:sz="4" w:space="0" w:color="000000"/>
              <w:bottom w:val="single" w:sz="4" w:space="0" w:color="000000"/>
              <w:right w:val="single" w:sz="4" w:space="0" w:color="000000"/>
            </w:tcBorders>
            <w:shd w:val="clear" w:color="auto" w:fill="DEEAF6"/>
          </w:tcPr>
          <w:p w14:paraId="3E835C8E" w14:textId="77777777" w:rsidR="00E85365" w:rsidRDefault="00E85365">
            <w:pPr>
              <w:spacing w:after="160"/>
              <w:ind w:left="0" w:firstLine="0"/>
            </w:pPr>
          </w:p>
        </w:tc>
        <w:tc>
          <w:tcPr>
            <w:tcW w:w="2552" w:type="dxa"/>
            <w:tcBorders>
              <w:top w:val="single" w:sz="4" w:space="0" w:color="000000"/>
              <w:left w:val="single" w:sz="4" w:space="0" w:color="000000"/>
              <w:bottom w:val="single" w:sz="4" w:space="0" w:color="000000"/>
              <w:right w:val="single" w:sz="4" w:space="0" w:color="000000"/>
            </w:tcBorders>
            <w:shd w:val="clear" w:color="auto" w:fill="DEEAF6"/>
          </w:tcPr>
          <w:p w14:paraId="508293A5" w14:textId="77777777" w:rsidR="00E85365" w:rsidRDefault="00E85365">
            <w:pPr>
              <w:spacing w:after="160"/>
              <w:ind w:left="0" w:firstLine="0"/>
            </w:pPr>
          </w:p>
        </w:tc>
        <w:tc>
          <w:tcPr>
            <w:tcW w:w="3962" w:type="dxa"/>
            <w:tcBorders>
              <w:top w:val="single" w:sz="4" w:space="0" w:color="000000"/>
              <w:left w:val="single" w:sz="4" w:space="0" w:color="000000"/>
              <w:bottom w:val="single" w:sz="4" w:space="0" w:color="000000"/>
              <w:right w:val="single" w:sz="4" w:space="0" w:color="000000"/>
            </w:tcBorders>
            <w:shd w:val="clear" w:color="auto" w:fill="DEEAF6"/>
          </w:tcPr>
          <w:p w14:paraId="3C66F589" w14:textId="77777777" w:rsidR="00E85365" w:rsidRDefault="00977016">
            <w:pPr>
              <w:spacing w:after="0"/>
              <w:ind w:left="0" w:right="31" w:firstLine="0"/>
            </w:pPr>
            <w:r>
              <w:t xml:space="preserve">overfor nemnda. Studenten har heller ingen plikt til å møte. Det er imidlertid en fordel om studenten kan møte nemnda slik at nemnda får møte studenten og får anledning til å stille spørsmål til studenten. Ved NTNU anbefaler vi at studenten møter med sin advokat dersom dette lar seg gjøre.  </w:t>
            </w:r>
          </w:p>
        </w:tc>
      </w:tr>
      <w:tr w:rsidR="00E85365" w14:paraId="1FC6641A" w14:textId="77777777">
        <w:tblPrEx>
          <w:tblCellMar>
            <w:top w:w="45" w:type="dxa"/>
            <w:right w:w="61" w:type="dxa"/>
          </w:tblCellMar>
        </w:tblPrEx>
        <w:trPr>
          <w:trHeight w:val="6846"/>
        </w:trPr>
        <w:tc>
          <w:tcPr>
            <w:tcW w:w="2546" w:type="dxa"/>
            <w:tcBorders>
              <w:top w:val="single" w:sz="4" w:space="0" w:color="000000"/>
              <w:left w:val="single" w:sz="4" w:space="0" w:color="000000"/>
              <w:bottom w:val="single" w:sz="4" w:space="0" w:color="000000"/>
              <w:right w:val="single" w:sz="4" w:space="0" w:color="000000"/>
            </w:tcBorders>
            <w:shd w:val="clear" w:color="auto" w:fill="BDD6EE"/>
          </w:tcPr>
          <w:p w14:paraId="25CC2790" w14:textId="722582E1" w:rsidR="00E85365" w:rsidRPr="00F54678" w:rsidRDefault="00977016">
            <w:pPr>
              <w:spacing w:after="0"/>
              <w:ind w:left="0" w:firstLine="0"/>
              <w:rPr>
                <w:lang w:val="nn-NO"/>
              </w:rPr>
            </w:pPr>
            <w:r w:rsidRPr="00F54678">
              <w:rPr>
                <w:b/>
                <w:lang w:val="nn-NO"/>
              </w:rPr>
              <w:t xml:space="preserve">Innstilling til </w:t>
            </w:r>
            <w:r w:rsidR="00F54678" w:rsidRPr="00F54678">
              <w:rPr>
                <w:b/>
                <w:lang w:val="nn-NO"/>
              </w:rPr>
              <w:t xml:space="preserve">NTNUs nemnd for studentsaker </w:t>
            </w:r>
            <w:r w:rsidRPr="00F54678">
              <w:rPr>
                <w:b/>
                <w:lang w:val="nn-NO"/>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BDD6EE"/>
          </w:tcPr>
          <w:p w14:paraId="24167351" w14:textId="77777777" w:rsidR="00E85365" w:rsidRDefault="00977016">
            <w:pPr>
              <w:spacing w:after="0"/>
              <w:ind w:left="1" w:firstLine="0"/>
            </w:pPr>
            <w:r>
              <w:t xml:space="preserve">NTNUs skikkethetsnemnd </w:t>
            </w:r>
          </w:p>
        </w:tc>
        <w:tc>
          <w:tcPr>
            <w:tcW w:w="3962" w:type="dxa"/>
            <w:tcBorders>
              <w:top w:val="single" w:sz="4" w:space="0" w:color="000000"/>
              <w:left w:val="single" w:sz="4" w:space="0" w:color="000000"/>
              <w:bottom w:val="single" w:sz="4" w:space="0" w:color="000000"/>
              <w:right w:val="single" w:sz="4" w:space="0" w:color="000000"/>
            </w:tcBorders>
            <w:shd w:val="clear" w:color="auto" w:fill="BDD6EE"/>
          </w:tcPr>
          <w:p w14:paraId="0C52A027" w14:textId="0E6B9F19" w:rsidR="00E85365" w:rsidRDefault="00F54678">
            <w:pPr>
              <w:spacing w:after="1" w:line="241" w:lineRule="auto"/>
              <w:ind w:left="0" w:firstLine="0"/>
            </w:pPr>
            <w:r>
              <w:t xml:space="preserve">Skikkethetsnemnda </w:t>
            </w:r>
            <w:r w:rsidR="00977016">
              <w:t xml:space="preserve">utarbeider en innstilling til </w:t>
            </w:r>
            <w:r>
              <w:t>NTNUs nemnd for studentsaker</w:t>
            </w:r>
            <w:r w:rsidR="00977016">
              <w:t xml:space="preserve"> med vurdering av studentens skikkethet, om studenten bør utestenges helt eller delvis, varighet av eventuell utestengningsperiode og eventuelle vilkår for å gjenoppta utdanningen. Uenighet i </w:t>
            </w:r>
            <w:r>
              <w:t>skikkethets</w:t>
            </w:r>
            <w:r w:rsidR="00977016">
              <w:t xml:space="preserve">nemnda skal begrunnes og </w:t>
            </w:r>
            <w:proofErr w:type="gramStart"/>
            <w:r w:rsidR="00977016">
              <w:t>fremgå</w:t>
            </w:r>
            <w:proofErr w:type="gramEnd"/>
            <w:r w:rsidR="00977016">
              <w:t xml:space="preserve"> av innstillingen.  </w:t>
            </w:r>
          </w:p>
          <w:p w14:paraId="58D6B4B5" w14:textId="77777777" w:rsidR="00E85365" w:rsidRDefault="00977016">
            <w:pPr>
              <w:spacing w:after="0"/>
              <w:ind w:left="0" w:firstLine="0"/>
            </w:pPr>
            <w:r>
              <w:t xml:space="preserve"> </w:t>
            </w:r>
          </w:p>
          <w:p w14:paraId="3FDF7AF7" w14:textId="6B2E4105" w:rsidR="00E85365" w:rsidRDefault="00977016">
            <w:pPr>
              <w:spacing w:after="1" w:line="241" w:lineRule="auto"/>
              <w:ind w:left="0" w:firstLine="0"/>
            </w:pPr>
            <w:r>
              <w:t>Innstillingen skal vise til de aktuelle vurderingskriteriene i §</w:t>
            </w:r>
            <w:r w:rsidR="00400553">
              <w:t>§</w:t>
            </w:r>
            <w:r>
              <w:t xml:space="preserve"> </w:t>
            </w:r>
            <w:r w:rsidR="00400553">
              <w:t>7-</w:t>
            </w:r>
            <w:r>
              <w:t xml:space="preserve">3 </w:t>
            </w:r>
            <w:r w:rsidR="00400553">
              <w:t>og 7-2</w:t>
            </w:r>
            <w:r>
              <w:t xml:space="preserve">, hendelser som gjør at studenten vurderes som ikke skikket og om kravet etter § </w:t>
            </w:r>
            <w:r w:rsidR="00400553">
              <w:t>7-</w:t>
            </w:r>
            <w:r>
              <w:t xml:space="preserve">2 i forskriften er oppfylt. Eventuell utestengning skal begrunnes særskilt samt de avveininger som er gjort om lengde og om utestengningen skal være helt eller delvis.  </w:t>
            </w:r>
          </w:p>
          <w:p w14:paraId="7B7D2F31" w14:textId="77777777" w:rsidR="00E85365" w:rsidRDefault="00977016">
            <w:pPr>
              <w:spacing w:after="0"/>
              <w:ind w:left="0" w:firstLine="0"/>
            </w:pPr>
            <w:r>
              <w:t xml:space="preserve"> </w:t>
            </w:r>
          </w:p>
          <w:p w14:paraId="0C88665C" w14:textId="79FFA477" w:rsidR="00E85365" w:rsidRDefault="00977016">
            <w:pPr>
              <w:spacing w:after="0" w:line="242" w:lineRule="auto"/>
              <w:ind w:left="0" w:firstLine="0"/>
            </w:pPr>
            <w:r>
              <w:t xml:space="preserve">Eventuelle påberopte saksbehandlingsfeil skal beskrives og vurderes. </w:t>
            </w:r>
          </w:p>
          <w:p w14:paraId="5F5569BB" w14:textId="6AC6188D" w:rsidR="00DB7222" w:rsidRDefault="00DB7222">
            <w:pPr>
              <w:spacing w:after="0" w:line="242" w:lineRule="auto"/>
              <w:ind w:left="0" w:firstLine="0"/>
            </w:pPr>
          </w:p>
          <w:p w14:paraId="4CA8CF76" w14:textId="1AE564A6" w:rsidR="00DB7222" w:rsidRDefault="00DB7222">
            <w:pPr>
              <w:spacing w:after="0" w:line="242" w:lineRule="auto"/>
              <w:ind w:left="0" w:firstLine="0"/>
            </w:pPr>
            <w:r w:rsidRPr="00DB7222">
              <w:t>Dersom skikkethetsnemnda finner at det ikke foreligger grunnlag for tvil om skikkethet</w:t>
            </w:r>
            <w:r>
              <w:t xml:space="preserve">, </w:t>
            </w:r>
            <w:proofErr w:type="gramStart"/>
            <w:r>
              <w:t xml:space="preserve">skal </w:t>
            </w:r>
            <w:r w:rsidRPr="00DB7222">
              <w:t xml:space="preserve"> dette</w:t>
            </w:r>
            <w:proofErr w:type="gramEnd"/>
            <w:r w:rsidRPr="00DB7222">
              <w:t xml:space="preserve"> fremgå av innsti</w:t>
            </w:r>
            <w:r>
              <w:t>l</w:t>
            </w:r>
            <w:r w:rsidRPr="00DB7222">
              <w:t xml:space="preserve">lingen som sendes til </w:t>
            </w:r>
            <w:r w:rsidR="00F54678">
              <w:t>NTNUs nemnd for studentsaker.</w:t>
            </w:r>
          </w:p>
          <w:p w14:paraId="67CB9F20" w14:textId="77777777" w:rsidR="00E85365" w:rsidRDefault="00977016">
            <w:pPr>
              <w:spacing w:after="0"/>
              <w:ind w:left="0" w:firstLine="0"/>
            </w:pPr>
            <w:r>
              <w:t xml:space="preserve"> </w:t>
            </w:r>
          </w:p>
          <w:p w14:paraId="09A48850" w14:textId="5FA984E5" w:rsidR="00E85365" w:rsidRDefault="00DB7222">
            <w:pPr>
              <w:spacing w:after="1" w:line="241" w:lineRule="auto"/>
              <w:ind w:left="0" w:firstLine="0"/>
            </w:pPr>
            <w:r>
              <w:t>Utkast til i</w:t>
            </w:r>
            <w:r w:rsidR="00977016">
              <w:t>nnstilling</w:t>
            </w:r>
            <w:r>
              <w:t xml:space="preserve"> sendes møtedeltakerne for kommentarer, via filesender som </w:t>
            </w:r>
            <w:r w:rsidR="00977016">
              <w:t xml:space="preserve">skal være </w:t>
            </w:r>
            <w:proofErr w:type="spellStart"/>
            <w:r>
              <w:t>passordbeskyttet</w:t>
            </w:r>
            <w:proofErr w:type="spellEnd"/>
            <w:r>
              <w:t xml:space="preserve">. E-post skal ikke brukes. </w:t>
            </w:r>
            <w:r w:rsidRPr="00DB7222">
              <w:t xml:space="preserve">  </w:t>
            </w:r>
            <w:r w:rsidR="00977016">
              <w:t xml:space="preserve">Det kan være behov for å innkalle medlemmene til eget møte om utkast til innstilling. </w:t>
            </w:r>
          </w:p>
          <w:p w14:paraId="080E17F1" w14:textId="77777777" w:rsidR="00E85365" w:rsidRDefault="00977016">
            <w:pPr>
              <w:spacing w:after="0"/>
              <w:ind w:left="0" w:firstLine="0"/>
            </w:pPr>
            <w:r>
              <w:t xml:space="preserve"> </w:t>
            </w:r>
          </w:p>
          <w:p w14:paraId="1FB938D7" w14:textId="474D4292" w:rsidR="00E85365" w:rsidRDefault="00E85365">
            <w:pPr>
              <w:spacing w:after="0"/>
              <w:ind w:left="0" w:firstLine="0"/>
            </w:pPr>
          </w:p>
        </w:tc>
      </w:tr>
      <w:tr w:rsidR="00E85365" w14:paraId="482F8CA3" w14:textId="77777777">
        <w:tblPrEx>
          <w:tblCellMar>
            <w:top w:w="45" w:type="dxa"/>
            <w:right w:w="61" w:type="dxa"/>
          </w:tblCellMar>
        </w:tblPrEx>
        <w:trPr>
          <w:trHeight w:val="743"/>
        </w:trPr>
        <w:tc>
          <w:tcPr>
            <w:tcW w:w="2546" w:type="dxa"/>
            <w:tcBorders>
              <w:top w:val="single" w:sz="4" w:space="0" w:color="000000"/>
              <w:left w:val="single" w:sz="4" w:space="0" w:color="000000"/>
              <w:bottom w:val="single" w:sz="4" w:space="0" w:color="000000"/>
              <w:right w:val="single" w:sz="4" w:space="0" w:color="000000"/>
            </w:tcBorders>
            <w:shd w:val="clear" w:color="auto" w:fill="DEEAF6"/>
          </w:tcPr>
          <w:p w14:paraId="18FB04AD" w14:textId="14D75A98" w:rsidR="00E85365" w:rsidRDefault="00977016">
            <w:pPr>
              <w:spacing w:after="0"/>
              <w:ind w:left="0" w:firstLine="0"/>
            </w:pPr>
            <w:r>
              <w:rPr>
                <w:b/>
              </w:rPr>
              <w:t xml:space="preserve">Oversendelse av innstilling til NTNUs </w:t>
            </w:r>
            <w:r w:rsidR="00F54678">
              <w:rPr>
                <w:b/>
              </w:rPr>
              <w:t xml:space="preserve">nemnd for studentsaker </w:t>
            </w:r>
            <w:r>
              <w:rPr>
                <w:b/>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Pr>
          <w:p w14:paraId="70EF2268" w14:textId="77777777" w:rsidR="00E85365" w:rsidRDefault="00977016">
            <w:pPr>
              <w:spacing w:after="0"/>
              <w:ind w:left="1" w:firstLine="0"/>
            </w:pPr>
            <w:r>
              <w:t xml:space="preserve">Sekretær i skikkethetsnemnda </w:t>
            </w:r>
          </w:p>
        </w:tc>
        <w:tc>
          <w:tcPr>
            <w:tcW w:w="3962" w:type="dxa"/>
            <w:tcBorders>
              <w:top w:val="single" w:sz="4" w:space="0" w:color="000000"/>
              <w:left w:val="single" w:sz="4" w:space="0" w:color="000000"/>
              <w:bottom w:val="single" w:sz="4" w:space="0" w:color="000000"/>
              <w:right w:val="single" w:sz="4" w:space="0" w:color="000000"/>
            </w:tcBorders>
            <w:shd w:val="clear" w:color="auto" w:fill="DEEAF6"/>
          </w:tcPr>
          <w:p w14:paraId="2107ED83" w14:textId="3EDBF5BD" w:rsidR="00E85365" w:rsidRDefault="00977016">
            <w:pPr>
              <w:spacing w:after="0"/>
              <w:ind w:left="0" w:firstLine="0"/>
            </w:pPr>
            <w:r>
              <w:t xml:space="preserve">Saken sendes til </w:t>
            </w:r>
            <w:r w:rsidR="00F54678">
              <w:t>NTNUs nemnd for studentsaker</w:t>
            </w:r>
            <w:r>
              <w:t>, med kopi til studenten</w:t>
            </w:r>
            <w:r w:rsidR="0034784D">
              <w:t xml:space="preserve">, ev. studentens advokat. </w:t>
            </w:r>
            <w:r>
              <w:t xml:space="preserve"> </w:t>
            </w:r>
          </w:p>
        </w:tc>
      </w:tr>
      <w:tr w:rsidR="00E85365" w14:paraId="25C9D6ED" w14:textId="77777777">
        <w:tblPrEx>
          <w:tblCellMar>
            <w:top w:w="45" w:type="dxa"/>
            <w:right w:w="61" w:type="dxa"/>
          </w:tblCellMar>
        </w:tblPrEx>
        <w:trPr>
          <w:trHeight w:val="1963"/>
        </w:trPr>
        <w:tc>
          <w:tcPr>
            <w:tcW w:w="2546" w:type="dxa"/>
            <w:tcBorders>
              <w:top w:val="single" w:sz="4" w:space="0" w:color="000000"/>
              <w:left w:val="single" w:sz="4" w:space="0" w:color="000000"/>
              <w:bottom w:val="single" w:sz="4" w:space="0" w:color="000000"/>
              <w:right w:val="single" w:sz="4" w:space="0" w:color="000000"/>
            </w:tcBorders>
            <w:shd w:val="clear" w:color="auto" w:fill="BDD6EE"/>
          </w:tcPr>
          <w:p w14:paraId="63331F15" w14:textId="24BB41E7" w:rsidR="00E85365" w:rsidRPr="00F54678" w:rsidRDefault="00977016">
            <w:pPr>
              <w:spacing w:after="0"/>
              <w:ind w:left="0" w:firstLine="0"/>
              <w:rPr>
                <w:lang w:val="nn-NO"/>
              </w:rPr>
            </w:pPr>
            <w:r w:rsidRPr="00F54678">
              <w:rPr>
                <w:b/>
                <w:lang w:val="nn-NO"/>
              </w:rPr>
              <w:lastRenderedPageBreak/>
              <w:t xml:space="preserve">Behandling i </w:t>
            </w:r>
            <w:r w:rsidR="00F54678" w:rsidRPr="00F54678">
              <w:rPr>
                <w:b/>
                <w:lang w:val="nn-NO"/>
              </w:rPr>
              <w:t xml:space="preserve">NTNUs nemnd for studentsaker </w:t>
            </w:r>
            <w:r w:rsidRPr="00F54678">
              <w:rPr>
                <w:b/>
                <w:lang w:val="nn-NO"/>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BDD6EE"/>
          </w:tcPr>
          <w:p w14:paraId="3B3C489D" w14:textId="7569EF3E" w:rsidR="00E85365" w:rsidRPr="00F54678" w:rsidRDefault="00977016">
            <w:pPr>
              <w:spacing w:after="0"/>
              <w:ind w:left="1" w:firstLine="0"/>
              <w:rPr>
                <w:lang w:val="nn-NO"/>
              </w:rPr>
            </w:pPr>
            <w:r w:rsidRPr="00F54678">
              <w:rPr>
                <w:lang w:val="nn-NO"/>
              </w:rPr>
              <w:t xml:space="preserve">NTNUs </w:t>
            </w:r>
            <w:r w:rsidR="00F54678" w:rsidRPr="00F54678">
              <w:rPr>
                <w:lang w:val="nn-NO"/>
              </w:rPr>
              <w:t xml:space="preserve">nemnd for studentsaker </w:t>
            </w:r>
            <w:r w:rsidRPr="00F54678">
              <w:rPr>
                <w:lang w:val="nn-NO"/>
              </w:rPr>
              <w:t xml:space="preserve"> </w:t>
            </w:r>
          </w:p>
        </w:tc>
        <w:tc>
          <w:tcPr>
            <w:tcW w:w="3962" w:type="dxa"/>
            <w:tcBorders>
              <w:top w:val="single" w:sz="4" w:space="0" w:color="000000"/>
              <w:left w:val="single" w:sz="4" w:space="0" w:color="000000"/>
              <w:bottom w:val="single" w:sz="4" w:space="0" w:color="000000"/>
              <w:right w:val="single" w:sz="4" w:space="0" w:color="000000"/>
            </w:tcBorders>
            <w:shd w:val="clear" w:color="auto" w:fill="BDD6EE"/>
          </w:tcPr>
          <w:p w14:paraId="4D4ADD7A" w14:textId="4E8DD500" w:rsidR="0034784D" w:rsidRDefault="0034784D">
            <w:pPr>
              <w:spacing w:after="0" w:line="242" w:lineRule="auto"/>
              <w:ind w:left="0" w:firstLine="0"/>
            </w:pPr>
            <w:r>
              <w:t xml:space="preserve">Sekretariatet i </w:t>
            </w:r>
            <w:r w:rsidR="00F54678">
              <w:t xml:space="preserve">NTNUs nemnd for studentsaker </w:t>
            </w:r>
            <w:r>
              <w:t xml:space="preserve">sender forhåndsvarsel til studenten, ev. studentens advokat, hvor det opplyses om dato for møte. Studenten får en rimelig frist til </w:t>
            </w:r>
            <w:r w:rsidRPr="0034784D">
              <w:t>å komme med sin uttalelse</w:t>
            </w:r>
            <w:r>
              <w:t xml:space="preserve">. </w:t>
            </w:r>
          </w:p>
          <w:p w14:paraId="5E27E7CD" w14:textId="023F3116" w:rsidR="0034784D" w:rsidRDefault="0034784D">
            <w:pPr>
              <w:spacing w:after="0" w:line="242" w:lineRule="auto"/>
              <w:ind w:left="0" w:firstLine="0"/>
            </w:pPr>
            <w:r w:rsidRPr="0034784D">
              <w:t xml:space="preserve">  </w:t>
            </w:r>
          </w:p>
          <w:p w14:paraId="12BA7CAA" w14:textId="4441709F" w:rsidR="00E85365" w:rsidRDefault="00977016">
            <w:pPr>
              <w:spacing w:after="0" w:line="242" w:lineRule="auto"/>
              <w:ind w:left="0" w:firstLine="0"/>
            </w:pPr>
            <w:r w:rsidRPr="00F54678">
              <w:rPr>
                <w:lang w:val="nn-NO"/>
              </w:rPr>
              <w:t xml:space="preserve">NTNUs </w:t>
            </w:r>
            <w:r w:rsidR="00F54678" w:rsidRPr="00F54678">
              <w:rPr>
                <w:lang w:val="nn-NO"/>
              </w:rPr>
              <w:t>nemnd for studentsaker</w:t>
            </w:r>
            <w:r w:rsidRPr="00F54678">
              <w:rPr>
                <w:lang w:val="nn-NO"/>
              </w:rPr>
              <w:t xml:space="preserve"> </w:t>
            </w:r>
            <w:proofErr w:type="spellStart"/>
            <w:r w:rsidRPr="00F54678">
              <w:rPr>
                <w:lang w:val="nn-NO"/>
              </w:rPr>
              <w:t>fatter</w:t>
            </w:r>
            <w:proofErr w:type="spellEnd"/>
            <w:r w:rsidRPr="00F54678">
              <w:rPr>
                <w:lang w:val="nn-NO"/>
              </w:rPr>
              <w:t xml:space="preserve"> vedtak. </w:t>
            </w:r>
            <w:r>
              <w:t xml:space="preserve">Vedtak om ikke-skikkethet og vedtak om utestengning skal treffes i to separate vedtak.  Vedtakene krever minst 2/3 flertall. </w:t>
            </w:r>
          </w:p>
          <w:p w14:paraId="174D4021" w14:textId="77777777" w:rsidR="00E85365" w:rsidRDefault="00977016">
            <w:pPr>
              <w:spacing w:after="0"/>
              <w:ind w:left="0" w:firstLine="0"/>
            </w:pPr>
            <w:r>
              <w:t xml:space="preserve"> </w:t>
            </w:r>
          </w:p>
          <w:p w14:paraId="09A1F893" w14:textId="5F2D3A83" w:rsidR="00E85365" w:rsidRDefault="00977016">
            <w:pPr>
              <w:spacing w:after="0"/>
              <w:ind w:left="0" w:firstLine="0"/>
            </w:pPr>
            <w:r>
              <w:t xml:space="preserve">Studenten kan be om utsatt iverksettelse. </w:t>
            </w:r>
            <w:r w:rsidR="00F54678">
              <w:t xml:space="preserve">NTNUs nemnd for studentsaker </w:t>
            </w:r>
            <w:r>
              <w:t xml:space="preserve">skal vurdere om dette skal gis, jf. § 42 i forvaltningsloven.  </w:t>
            </w:r>
          </w:p>
        </w:tc>
      </w:tr>
      <w:tr w:rsidR="00E85365" w14:paraId="446E5180" w14:textId="77777777">
        <w:tblPrEx>
          <w:tblCellMar>
            <w:top w:w="45" w:type="dxa"/>
            <w:right w:w="61" w:type="dxa"/>
          </w:tblCellMar>
        </w:tblPrEx>
        <w:trPr>
          <w:trHeight w:val="2696"/>
        </w:trPr>
        <w:tc>
          <w:tcPr>
            <w:tcW w:w="2546" w:type="dxa"/>
            <w:tcBorders>
              <w:top w:val="single" w:sz="4" w:space="0" w:color="000000"/>
              <w:left w:val="single" w:sz="4" w:space="0" w:color="000000"/>
              <w:bottom w:val="single" w:sz="4" w:space="0" w:color="000000"/>
              <w:right w:val="single" w:sz="4" w:space="0" w:color="000000"/>
            </w:tcBorders>
            <w:shd w:val="clear" w:color="auto" w:fill="DEEAF6"/>
          </w:tcPr>
          <w:p w14:paraId="4B470C6D" w14:textId="77777777" w:rsidR="00E85365" w:rsidRPr="00F54678" w:rsidRDefault="00977016">
            <w:pPr>
              <w:spacing w:after="0"/>
              <w:ind w:left="0" w:firstLine="0"/>
              <w:rPr>
                <w:lang w:val="nn-NO"/>
              </w:rPr>
            </w:pPr>
            <w:r w:rsidRPr="00F54678">
              <w:rPr>
                <w:b/>
                <w:lang w:val="nn-NO"/>
              </w:rPr>
              <w:t xml:space="preserve">Oppfølging av vedtak i </w:t>
            </w:r>
          </w:p>
          <w:p w14:paraId="7FB492A0" w14:textId="768FFBDA" w:rsidR="00E85365" w:rsidRPr="00F54678" w:rsidRDefault="00977016">
            <w:pPr>
              <w:spacing w:after="0"/>
              <w:ind w:left="0" w:firstLine="0"/>
              <w:rPr>
                <w:lang w:val="nn-NO"/>
              </w:rPr>
            </w:pPr>
            <w:r w:rsidRPr="00F54678">
              <w:rPr>
                <w:b/>
                <w:lang w:val="nn-NO"/>
              </w:rPr>
              <w:t xml:space="preserve">NTNUs </w:t>
            </w:r>
            <w:r w:rsidR="00F54678" w:rsidRPr="00F54678">
              <w:rPr>
                <w:b/>
                <w:lang w:val="nn-NO"/>
              </w:rPr>
              <w:t xml:space="preserve">nemnd for studentsaker </w:t>
            </w:r>
            <w:r w:rsidRPr="00F54678">
              <w:rPr>
                <w:b/>
                <w:lang w:val="nn-NO"/>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Pr>
          <w:p w14:paraId="4D6A0CF2" w14:textId="4B1B5F23" w:rsidR="00E85365" w:rsidRPr="00F54678" w:rsidRDefault="00977016">
            <w:pPr>
              <w:spacing w:after="0"/>
              <w:ind w:left="1" w:firstLine="0"/>
              <w:rPr>
                <w:lang w:val="nn-NO"/>
              </w:rPr>
            </w:pPr>
            <w:r w:rsidRPr="00F54678">
              <w:rPr>
                <w:lang w:val="nn-NO"/>
              </w:rPr>
              <w:t xml:space="preserve">Sekretær i </w:t>
            </w:r>
            <w:r w:rsidR="00F54678">
              <w:rPr>
                <w:lang w:val="nn-NO"/>
              </w:rPr>
              <w:t xml:space="preserve">NTNUs nemnd for </w:t>
            </w:r>
            <w:r w:rsidR="00F54678" w:rsidRPr="00F54678">
              <w:rPr>
                <w:lang w:val="nn-NO"/>
              </w:rPr>
              <w:t xml:space="preserve"> studentsaker </w:t>
            </w:r>
            <w:r w:rsidRPr="00F54678">
              <w:rPr>
                <w:lang w:val="nn-NO"/>
              </w:rPr>
              <w:t xml:space="preserve"> </w:t>
            </w:r>
          </w:p>
        </w:tc>
        <w:tc>
          <w:tcPr>
            <w:tcW w:w="3962" w:type="dxa"/>
            <w:tcBorders>
              <w:top w:val="single" w:sz="4" w:space="0" w:color="000000"/>
              <w:left w:val="single" w:sz="4" w:space="0" w:color="000000"/>
              <w:bottom w:val="single" w:sz="4" w:space="0" w:color="000000"/>
              <w:right w:val="single" w:sz="4" w:space="0" w:color="000000"/>
            </w:tcBorders>
            <w:shd w:val="clear" w:color="auto" w:fill="DEEAF6"/>
          </w:tcPr>
          <w:p w14:paraId="787F6D76" w14:textId="5C5A3B9E" w:rsidR="00E85365" w:rsidRPr="00772F1E" w:rsidRDefault="00977016">
            <w:pPr>
              <w:spacing w:after="0" w:line="242" w:lineRule="auto"/>
              <w:ind w:left="0" w:firstLine="0"/>
              <w:rPr>
                <w:lang w:val="nn-NO"/>
              </w:rPr>
            </w:pPr>
            <w:proofErr w:type="spellStart"/>
            <w:r w:rsidRPr="00772F1E">
              <w:rPr>
                <w:lang w:val="nn-NO"/>
              </w:rPr>
              <w:t>Skriftlig</w:t>
            </w:r>
            <w:proofErr w:type="spellEnd"/>
            <w:r w:rsidRPr="00772F1E">
              <w:rPr>
                <w:lang w:val="nn-NO"/>
              </w:rPr>
              <w:t xml:space="preserve"> </w:t>
            </w:r>
            <w:proofErr w:type="spellStart"/>
            <w:r w:rsidRPr="00772F1E">
              <w:rPr>
                <w:lang w:val="nn-NO"/>
              </w:rPr>
              <w:t>begrunnet</w:t>
            </w:r>
            <w:proofErr w:type="spellEnd"/>
            <w:r w:rsidRPr="00772F1E">
              <w:rPr>
                <w:lang w:val="nn-NO"/>
              </w:rPr>
              <w:t xml:space="preserve"> vedtak med opplysning om </w:t>
            </w:r>
            <w:proofErr w:type="spellStart"/>
            <w:r w:rsidRPr="00772F1E">
              <w:rPr>
                <w:lang w:val="nn-NO"/>
              </w:rPr>
              <w:t>klageadgang</w:t>
            </w:r>
            <w:proofErr w:type="spellEnd"/>
            <w:r w:rsidRPr="00772F1E">
              <w:rPr>
                <w:lang w:val="nn-NO"/>
              </w:rPr>
              <w:t xml:space="preserve"> og </w:t>
            </w:r>
            <w:proofErr w:type="spellStart"/>
            <w:r w:rsidRPr="00772F1E">
              <w:rPr>
                <w:lang w:val="nn-NO"/>
              </w:rPr>
              <w:t>konsekvenser</w:t>
            </w:r>
            <w:proofErr w:type="spellEnd"/>
            <w:r w:rsidRPr="00772F1E">
              <w:rPr>
                <w:lang w:val="nn-NO"/>
              </w:rPr>
              <w:t xml:space="preserve"> av vedtak sendes studenten med kopi til fakultet</w:t>
            </w:r>
            <w:r w:rsidR="0034784D" w:rsidRPr="00772F1E">
              <w:rPr>
                <w:lang w:val="nn-NO"/>
              </w:rPr>
              <w:t xml:space="preserve">, sekretær i </w:t>
            </w:r>
            <w:proofErr w:type="spellStart"/>
            <w:r w:rsidR="0034784D" w:rsidRPr="00772F1E">
              <w:rPr>
                <w:lang w:val="nn-NO"/>
              </w:rPr>
              <w:t>skikkethetsnemnda</w:t>
            </w:r>
            <w:proofErr w:type="spellEnd"/>
            <w:r w:rsidR="0034784D" w:rsidRPr="00772F1E">
              <w:rPr>
                <w:lang w:val="nn-NO"/>
              </w:rPr>
              <w:t xml:space="preserve"> og </w:t>
            </w:r>
            <w:proofErr w:type="spellStart"/>
            <w:r w:rsidR="0034784D" w:rsidRPr="00772F1E">
              <w:rPr>
                <w:lang w:val="nn-NO"/>
              </w:rPr>
              <w:t>avd</w:t>
            </w:r>
            <w:proofErr w:type="spellEnd"/>
            <w:r w:rsidR="0034784D" w:rsidRPr="00772F1E">
              <w:rPr>
                <w:lang w:val="nn-NO"/>
              </w:rPr>
              <w:t>. for studieadministrasjon</w:t>
            </w:r>
            <w:r w:rsidRPr="00772F1E">
              <w:rPr>
                <w:lang w:val="nn-NO"/>
              </w:rPr>
              <w:t xml:space="preserve">. </w:t>
            </w:r>
          </w:p>
          <w:p w14:paraId="4B9747FF" w14:textId="77777777" w:rsidR="00E85365" w:rsidRPr="00772F1E" w:rsidRDefault="00977016">
            <w:pPr>
              <w:spacing w:after="0"/>
              <w:ind w:left="0" w:firstLine="0"/>
              <w:rPr>
                <w:lang w:val="nn-NO"/>
              </w:rPr>
            </w:pPr>
            <w:r w:rsidRPr="00772F1E">
              <w:rPr>
                <w:lang w:val="nn-NO"/>
              </w:rPr>
              <w:t xml:space="preserve"> </w:t>
            </w:r>
          </w:p>
          <w:p w14:paraId="05B1CC7E" w14:textId="4FEB9221" w:rsidR="00E85365" w:rsidRPr="00772F1E" w:rsidRDefault="00986E57">
            <w:pPr>
              <w:spacing w:after="0" w:line="242" w:lineRule="auto"/>
              <w:ind w:left="0" w:firstLine="0"/>
              <w:rPr>
                <w:lang w:val="nn-NO"/>
              </w:rPr>
            </w:pPr>
            <w:proofErr w:type="spellStart"/>
            <w:r w:rsidRPr="00772F1E">
              <w:rPr>
                <w:lang w:val="nn-NO"/>
              </w:rPr>
              <w:t>Avd</w:t>
            </w:r>
            <w:proofErr w:type="spellEnd"/>
            <w:r w:rsidRPr="00772F1E">
              <w:rPr>
                <w:lang w:val="nn-NO"/>
              </w:rPr>
              <w:t>. for studieadministrasjon</w:t>
            </w:r>
            <w:r w:rsidR="0034784D" w:rsidRPr="00772F1E">
              <w:rPr>
                <w:lang w:val="nn-NO"/>
              </w:rPr>
              <w:t xml:space="preserve"> registrerer  vedtak om utestenging på grunn av </w:t>
            </w:r>
            <w:proofErr w:type="spellStart"/>
            <w:r w:rsidR="0034784D" w:rsidRPr="00772F1E">
              <w:rPr>
                <w:lang w:val="nn-NO"/>
              </w:rPr>
              <w:t>ikke-skikkethet</w:t>
            </w:r>
            <w:proofErr w:type="spellEnd"/>
            <w:r w:rsidR="0034784D" w:rsidRPr="00772F1E">
              <w:rPr>
                <w:lang w:val="nn-NO"/>
              </w:rPr>
              <w:t xml:space="preserve"> </w:t>
            </w:r>
            <w:r w:rsidRPr="00772F1E">
              <w:rPr>
                <w:lang w:val="nn-NO"/>
              </w:rPr>
              <w:t xml:space="preserve">i </w:t>
            </w:r>
            <w:r w:rsidR="00977016" w:rsidRPr="00772F1E">
              <w:rPr>
                <w:lang w:val="nn-NO"/>
              </w:rPr>
              <w:t xml:space="preserve">Register for </w:t>
            </w:r>
            <w:proofErr w:type="spellStart"/>
            <w:r w:rsidR="00977016" w:rsidRPr="00772F1E">
              <w:rPr>
                <w:lang w:val="nn-NO"/>
              </w:rPr>
              <w:t>utestengte</w:t>
            </w:r>
            <w:proofErr w:type="spellEnd"/>
            <w:r w:rsidR="00977016" w:rsidRPr="00772F1E">
              <w:rPr>
                <w:lang w:val="nn-NO"/>
              </w:rPr>
              <w:t xml:space="preserve"> </w:t>
            </w:r>
            <w:proofErr w:type="spellStart"/>
            <w:r w:rsidR="00977016" w:rsidRPr="00772F1E">
              <w:rPr>
                <w:lang w:val="nn-NO"/>
              </w:rPr>
              <w:t>studenter</w:t>
            </w:r>
            <w:proofErr w:type="spellEnd"/>
            <w:r w:rsidR="00977016" w:rsidRPr="00772F1E">
              <w:rPr>
                <w:lang w:val="nn-NO"/>
              </w:rPr>
              <w:t xml:space="preserve"> (RUST), jf</w:t>
            </w:r>
            <w:r w:rsidRPr="00772F1E">
              <w:rPr>
                <w:lang w:val="nn-NO"/>
              </w:rPr>
              <w:t>.</w:t>
            </w:r>
            <w:r w:rsidR="006F2756">
              <w:rPr>
                <w:lang w:val="nn-NO"/>
              </w:rPr>
              <w:t xml:space="preserve"> </w:t>
            </w:r>
            <w:proofErr w:type="spellStart"/>
            <w:r w:rsidR="006F2756" w:rsidRPr="00772F1E">
              <w:rPr>
                <w:lang w:val="nn-NO"/>
              </w:rPr>
              <w:t>uhl</w:t>
            </w:r>
            <w:proofErr w:type="spellEnd"/>
            <w:r w:rsidR="006F2756" w:rsidRPr="00772F1E">
              <w:rPr>
                <w:lang w:val="nn-NO"/>
              </w:rPr>
              <w:t xml:space="preserve"> </w:t>
            </w:r>
            <w:r w:rsidR="00977016" w:rsidRPr="00772F1E">
              <w:rPr>
                <w:lang w:val="nn-NO"/>
              </w:rPr>
              <w:t xml:space="preserve"> § </w:t>
            </w:r>
            <w:r w:rsidR="006F2756" w:rsidRPr="00772F1E">
              <w:rPr>
                <w:lang w:val="nn-NO"/>
              </w:rPr>
              <w:t>12-11</w:t>
            </w:r>
            <w:r w:rsidR="00977016" w:rsidRPr="00772F1E">
              <w:rPr>
                <w:lang w:val="nn-NO"/>
              </w:rPr>
              <w:t xml:space="preserve">.  </w:t>
            </w:r>
          </w:p>
          <w:p w14:paraId="10FEC2DC" w14:textId="77777777" w:rsidR="00E85365" w:rsidRPr="00772F1E" w:rsidRDefault="00977016">
            <w:pPr>
              <w:spacing w:after="0"/>
              <w:ind w:left="0" w:firstLine="0"/>
              <w:rPr>
                <w:lang w:val="nn-NO"/>
              </w:rPr>
            </w:pPr>
            <w:r w:rsidRPr="00772F1E">
              <w:rPr>
                <w:lang w:val="nn-NO"/>
              </w:rPr>
              <w:t xml:space="preserve"> </w:t>
            </w:r>
          </w:p>
          <w:p w14:paraId="18863788" w14:textId="5304087D" w:rsidR="00E85365" w:rsidRDefault="00986E57">
            <w:pPr>
              <w:spacing w:after="0" w:line="242" w:lineRule="auto"/>
              <w:ind w:left="0" w:firstLine="0"/>
            </w:pPr>
            <w:r>
              <w:t xml:space="preserve">En student som ikke er skikket, kan ikke </w:t>
            </w:r>
            <w:proofErr w:type="gramStart"/>
            <w:r>
              <w:t xml:space="preserve">få </w:t>
            </w:r>
            <w:r w:rsidR="00977016">
              <w:t xml:space="preserve"> utstedt</w:t>
            </w:r>
            <w:proofErr w:type="gramEnd"/>
            <w:r w:rsidR="00977016">
              <w:t xml:space="preserve"> vitnemål, kun karakterutskrift. </w:t>
            </w:r>
          </w:p>
          <w:p w14:paraId="700D2C6D" w14:textId="77777777" w:rsidR="00E85365" w:rsidRDefault="00977016">
            <w:pPr>
              <w:spacing w:after="0"/>
              <w:ind w:left="0" w:firstLine="0"/>
            </w:pPr>
            <w:r>
              <w:t xml:space="preserve"> </w:t>
            </w:r>
          </w:p>
        </w:tc>
      </w:tr>
      <w:tr w:rsidR="00E85365" w14:paraId="223784CA" w14:textId="77777777">
        <w:tblPrEx>
          <w:tblCellMar>
            <w:top w:w="45" w:type="dxa"/>
            <w:right w:w="61" w:type="dxa"/>
          </w:tblCellMar>
        </w:tblPrEx>
        <w:trPr>
          <w:trHeight w:val="742"/>
        </w:trPr>
        <w:tc>
          <w:tcPr>
            <w:tcW w:w="2546" w:type="dxa"/>
            <w:tcBorders>
              <w:top w:val="single" w:sz="4" w:space="0" w:color="000000"/>
              <w:left w:val="single" w:sz="4" w:space="0" w:color="000000"/>
              <w:bottom w:val="single" w:sz="4" w:space="0" w:color="000000"/>
              <w:right w:val="single" w:sz="4" w:space="0" w:color="000000"/>
            </w:tcBorders>
            <w:shd w:val="clear" w:color="auto" w:fill="DEEAF6"/>
          </w:tcPr>
          <w:p w14:paraId="573977BC" w14:textId="77777777" w:rsidR="00E85365" w:rsidRDefault="00E85365">
            <w:pPr>
              <w:spacing w:after="160"/>
              <w:ind w:left="0" w:firstLine="0"/>
            </w:pPr>
          </w:p>
        </w:tc>
        <w:tc>
          <w:tcPr>
            <w:tcW w:w="2552" w:type="dxa"/>
            <w:tcBorders>
              <w:top w:val="single" w:sz="4" w:space="0" w:color="000000"/>
              <w:left w:val="single" w:sz="4" w:space="0" w:color="000000"/>
              <w:bottom w:val="single" w:sz="4" w:space="0" w:color="000000"/>
              <w:right w:val="single" w:sz="4" w:space="0" w:color="000000"/>
            </w:tcBorders>
            <w:shd w:val="clear" w:color="auto" w:fill="DEEAF6"/>
          </w:tcPr>
          <w:p w14:paraId="52B35823" w14:textId="77777777" w:rsidR="00E85365" w:rsidRDefault="00E85365">
            <w:pPr>
              <w:spacing w:after="160"/>
              <w:ind w:left="0" w:firstLine="0"/>
            </w:pPr>
          </w:p>
        </w:tc>
        <w:tc>
          <w:tcPr>
            <w:tcW w:w="3962" w:type="dxa"/>
            <w:tcBorders>
              <w:top w:val="single" w:sz="4" w:space="0" w:color="000000"/>
              <w:left w:val="single" w:sz="4" w:space="0" w:color="000000"/>
              <w:bottom w:val="single" w:sz="4" w:space="0" w:color="000000"/>
              <w:right w:val="single" w:sz="4" w:space="0" w:color="000000"/>
            </w:tcBorders>
            <w:shd w:val="clear" w:color="auto" w:fill="DEEAF6"/>
          </w:tcPr>
          <w:p w14:paraId="454925AF" w14:textId="77777777" w:rsidR="00E85365" w:rsidRDefault="00977016">
            <w:pPr>
              <w:spacing w:after="0"/>
              <w:ind w:left="0" w:firstLine="0"/>
            </w:pPr>
            <w:r>
              <w:t xml:space="preserve">I vedtak om utestengning må det opplyses at vedkommende ikke kan søke eller ta imot plass ved tilsvarende utdanninger. </w:t>
            </w:r>
          </w:p>
        </w:tc>
      </w:tr>
      <w:tr w:rsidR="00E85365" w14:paraId="2358F814" w14:textId="77777777">
        <w:tblPrEx>
          <w:tblCellMar>
            <w:top w:w="45" w:type="dxa"/>
            <w:right w:w="61" w:type="dxa"/>
          </w:tblCellMar>
        </w:tblPrEx>
        <w:trPr>
          <w:trHeight w:val="2206"/>
        </w:trPr>
        <w:tc>
          <w:tcPr>
            <w:tcW w:w="2546" w:type="dxa"/>
            <w:tcBorders>
              <w:top w:val="single" w:sz="4" w:space="0" w:color="000000"/>
              <w:left w:val="single" w:sz="4" w:space="0" w:color="000000"/>
              <w:bottom w:val="single" w:sz="4" w:space="0" w:color="000000"/>
              <w:right w:val="single" w:sz="4" w:space="0" w:color="000000"/>
            </w:tcBorders>
            <w:shd w:val="clear" w:color="auto" w:fill="BDD6EE"/>
          </w:tcPr>
          <w:p w14:paraId="46EE0788" w14:textId="77777777" w:rsidR="00E85365" w:rsidRDefault="00977016">
            <w:pPr>
              <w:spacing w:after="0"/>
              <w:ind w:left="0" w:firstLine="0"/>
            </w:pPr>
            <w:r>
              <w:rPr>
                <w:b/>
              </w:rPr>
              <w:t xml:space="preserve">Klageadgang </w:t>
            </w:r>
          </w:p>
        </w:tc>
        <w:tc>
          <w:tcPr>
            <w:tcW w:w="2552" w:type="dxa"/>
            <w:tcBorders>
              <w:top w:val="single" w:sz="4" w:space="0" w:color="000000"/>
              <w:left w:val="single" w:sz="4" w:space="0" w:color="000000"/>
              <w:bottom w:val="single" w:sz="4" w:space="0" w:color="000000"/>
              <w:right w:val="single" w:sz="4" w:space="0" w:color="000000"/>
            </w:tcBorders>
            <w:shd w:val="clear" w:color="auto" w:fill="BDD6EE"/>
          </w:tcPr>
          <w:p w14:paraId="34A3D78E" w14:textId="390B731C" w:rsidR="00E85365" w:rsidRPr="00F54678" w:rsidRDefault="00977016">
            <w:pPr>
              <w:spacing w:after="0"/>
              <w:ind w:left="1" w:firstLine="0"/>
              <w:rPr>
                <w:lang w:val="nn-NO"/>
              </w:rPr>
            </w:pPr>
            <w:r w:rsidRPr="00F54678">
              <w:rPr>
                <w:lang w:val="nn-NO"/>
              </w:rPr>
              <w:t xml:space="preserve">NTNUs </w:t>
            </w:r>
            <w:r w:rsidR="00F54678" w:rsidRPr="00F54678">
              <w:rPr>
                <w:lang w:val="nn-NO"/>
              </w:rPr>
              <w:t xml:space="preserve">nemnd for studentsaker </w:t>
            </w:r>
            <w:r w:rsidRPr="00F54678">
              <w:rPr>
                <w:lang w:val="nn-NO"/>
              </w:rPr>
              <w:t xml:space="preserve"> </w:t>
            </w:r>
          </w:p>
        </w:tc>
        <w:tc>
          <w:tcPr>
            <w:tcW w:w="3962" w:type="dxa"/>
            <w:tcBorders>
              <w:top w:val="single" w:sz="4" w:space="0" w:color="000000"/>
              <w:left w:val="single" w:sz="4" w:space="0" w:color="000000"/>
              <w:bottom w:val="single" w:sz="4" w:space="0" w:color="000000"/>
              <w:right w:val="single" w:sz="4" w:space="0" w:color="000000"/>
            </w:tcBorders>
            <w:shd w:val="clear" w:color="auto" w:fill="BDD6EE"/>
          </w:tcPr>
          <w:p w14:paraId="0C9132B0" w14:textId="432144A1" w:rsidR="00E85365" w:rsidRPr="00772F1E" w:rsidRDefault="00977016">
            <w:pPr>
              <w:spacing w:after="2" w:line="239" w:lineRule="auto"/>
              <w:ind w:left="0" w:firstLine="0"/>
              <w:rPr>
                <w:lang w:val="nn-NO"/>
              </w:rPr>
            </w:pPr>
            <w:proofErr w:type="spellStart"/>
            <w:r w:rsidRPr="00772F1E">
              <w:rPr>
                <w:lang w:val="nn-NO"/>
              </w:rPr>
              <w:t>Behandles</w:t>
            </w:r>
            <w:proofErr w:type="spellEnd"/>
            <w:r w:rsidRPr="00772F1E">
              <w:rPr>
                <w:lang w:val="nn-NO"/>
              </w:rPr>
              <w:t xml:space="preserve"> først i </w:t>
            </w:r>
            <w:r w:rsidR="00F54678" w:rsidRPr="00772F1E">
              <w:rPr>
                <w:lang w:val="nn-NO"/>
              </w:rPr>
              <w:t xml:space="preserve">NTNUs nemnd for studentsaker </w:t>
            </w:r>
            <w:r w:rsidRPr="00772F1E">
              <w:rPr>
                <w:lang w:val="nn-NO"/>
              </w:rPr>
              <w:t xml:space="preserve">(førsteinstans). Dersom vedtaket </w:t>
            </w:r>
          </w:p>
          <w:p w14:paraId="39524415" w14:textId="702BA27F" w:rsidR="00E85365" w:rsidRPr="00772F1E" w:rsidRDefault="0034784D">
            <w:pPr>
              <w:spacing w:after="0"/>
              <w:ind w:left="0" w:firstLine="0"/>
              <w:rPr>
                <w:lang w:val="nn-NO"/>
              </w:rPr>
            </w:pPr>
            <w:proofErr w:type="spellStart"/>
            <w:r w:rsidRPr="00772F1E">
              <w:rPr>
                <w:lang w:val="nn-NO"/>
              </w:rPr>
              <w:t>o</w:t>
            </w:r>
            <w:r w:rsidR="00977016" w:rsidRPr="00772F1E">
              <w:rPr>
                <w:lang w:val="nn-NO"/>
              </w:rPr>
              <w:t>pprettholdes</w:t>
            </w:r>
            <w:proofErr w:type="spellEnd"/>
            <w:r w:rsidR="00986E57" w:rsidRPr="00772F1E">
              <w:rPr>
                <w:lang w:val="nn-NO"/>
              </w:rPr>
              <w:t>,</w:t>
            </w:r>
            <w:r w:rsidR="00977016" w:rsidRPr="00772F1E">
              <w:rPr>
                <w:lang w:val="nn-NO"/>
              </w:rPr>
              <w:t xml:space="preserve"> send</w:t>
            </w:r>
            <w:r w:rsidR="00C7076B" w:rsidRPr="00772F1E">
              <w:rPr>
                <w:lang w:val="nn-NO"/>
              </w:rPr>
              <w:t xml:space="preserve">es </w:t>
            </w:r>
            <w:r w:rsidR="00977016" w:rsidRPr="00772F1E">
              <w:rPr>
                <w:lang w:val="nn-NO"/>
              </w:rPr>
              <w:t xml:space="preserve">klagen videre til Felles </w:t>
            </w:r>
          </w:p>
          <w:p w14:paraId="240AB1AC" w14:textId="72AB7364" w:rsidR="00E85365" w:rsidRPr="008659F8" w:rsidRDefault="00F54678">
            <w:pPr>
              <w:spacing w:after="0" w:line="242" w:lineRule="auto"/>
              <w:ind w:left="0" w:firstLine="0"/>
              <w:rPr>
                <w:lang w:val="nn-NO"/>
              </w:rPr>
            </w:pPr>
            <w:r>
              <w:rPr>
                <w:lang w:val="nn-NO"/>
              </w:rPr>
              <w:t xml:space="preserve">klagenemnd </w:t>
            </w:r>
            <w:r w:rsidR="00977016" w:rsidRPr="008659F8">
              <w:rPr>
                <w:lang w:val="nn-NO"/>
              </w:rPr>
              <w:t xml:space="preserve">som er klageinstans for </w:t>
            </w:r>
            <w:r>
              <w:rPr>
                <w:lang w:val="nn-NO"/>
              </w:rPr>
              <w:t xml:space="preserve">vedtaket </w:t>
            </w:r>
            <w:proofErr w:type="spellStart"/>
            <w:r>
              <w:rPr>
                <w:lang w:val="nn-NO"/>
              </w:rPr>
              <w:t>truffet</w:t>
            </w:r>
            <w:proofErr w:type="spellEnd"/>
            <w:r>
              <w:rPr>
                <w:lang w:val="nn-NO"/>
              </w:rPr>
              <w:t xml:space="preserve"> i NTNUs nemnd for studentsaker. </w:t>
            </w:r>
            <w:r w:rsidR="00977016" w:rsidRPr="008659F8">
              <w:rPr>
                <w:lang w:val="nn-NO"/>
              </w:rPr>
              <w:t xml:space="preserve"> </w:t>
            </w:r>
          </w:p>
          <w:p w14:paraId="494ED75F" w14:textId="77777777" w:rsidR="00E85365" w:rsidRPr="008659F8" w:rsidRDefault="00977016">
            <w:pPr>
              <w:spacing w:after="0"/>
              <w:ind w:left="0" w:firstLine="0"/>
              <w:rPr>
                <w:lang w:val="nn-NO"/>
              </w:rPr>
            </w:pPr>
            <w:r w:rsidRPr="008659F8">
              <w:rPr>
                <w:lang w:val="nn-NO"/>
              </w:rPr>
              <w:t xml:space="preserve"> </w:t>
            </w:r>
          </w:p>
          <w:p w14:paraId="70A920B7" w14:textId="77777777" w:rsidR="00E85365" w:rsidRDefault="00977016">
            <w:pPr>
              <w:spacing w:after="0"/>
              <w:ind w:left="0" w:firstLine="0"/>
            </w:pPr>
            <w:r>
              <w:t xml:space="preserve">Hvis vedtak blir omgjort etter klage skal NTNU umiddelbart påse at opplysningene i RUST fjernes. </w:t>
            </w:r>
          </w:p>
        </w:tc>
      </w:tr>
      <w:tr w:rsidR="00CE6FD2" w14:paraId="4AFE7E1E" w14:textId="77777777">
        <w:tblPrEx>
          <w:tblCellMar>
            <w:top w:w="45" w:type="dxa"/>
            <w:right w:w="61" w:type="dxa"/>
          </w:tblCellMar>
        </w:tblPrEx>
        <w:trPr>
          <w:trHeight w:val="2206"/>
        </w:trPr>
        <w:tc>
          <w:tcPr>
            <w:tcW w:w="2546" w:type="dxa"/>
            <w:tcBorders>
              <w:top w:val="single" w:sz="4" w:space="0" w:color="000000"/>
              <w:left w:val="single" w:sz="4" w:space="0" w:color="000000"/>
              <w:bottom w:val="single" w:sz="4" w:space="0" w:color="000000"/>
              <w:right w:val="single" w:sz="4" w:space="0" w:color="000000"/>
            </w:tcBorders>
            <w:shd w:val="clear" w:color="auto" w:fill="BDD6EE"/>
          </w:tcPr>
          <w:p w14:paraId="05E20C0E" w14:textId="7B8C8D07" w:rsidR="00CE6FD2" w:rsidRDefault="00CE6FD2">
            <w:pPr>
              <w:spacing w:after="0"/>
              <w:ind w:left="0" w:firstLine="0"/>
              <w:rPr>
                <w:b/>
              </w:rPr>
            </w:pPr>
            <w:r>
              <w:rPr>
                <w:b/>
              </w:rPr>
              <w:t>Tilbakeholde vitnemål</w:t>
            </w:r>
          </w:p>
        </w:tc>
        <w:tc>
          <w:tcPr>
            <w:tcW w:w="2552" w:type="dxa"/>
            <w:tcBorders>
              <w:top w:val="single" w:sz="4" w:space="0" w:color="000000"/>
              <w:left w:val="single" w:sz="4" w:space="0" w:color="000000"/>
              <w:bottom w:val="single" w:sz="4" w:space="0" w:color="000000"/>
              <w:right w:val="single" w:sz="4" w:space="0" w:color="000000"/>
            </w:tcBorders>
            <w:shd w:val="clear" w:color="auto" w:fill="BDD6EE"/>
          </w:tcPr>
          <w:p w14:paraId="4BF51D79" w14:textId="3CD57E2F" w:rsidR="00CE6FD2" w:rsidRPr="00CE6FD2" w:rsidRDefault="00CE6FD2">
            <w:pPr>
              <w:spacing w:after="0"/>
              <w:ind w:left="1" w:firstLine="0"/>
            </w:pPr>
            <w:r>
              <w:t xml:space="preserve">Skikkethetsansvarlig </w:t>
            </w:r>
          </w:p>
        </w:tc>
        <w:tc>
          <w:tcPr>
            <w:tcW w:w="3962" w:type="dxa"/>
            <w:tcBorders>
              <w:top w:val="single" w:sz="4" w:space="0" w:color="000000"/>
              <w:left w:val="single" w:sz="4" w:space="0" w:color="000000"/>
              <w:bottom w:val="single" w:sz="4" w:space="0" w:color="000000"/>
              <w:right w:val="single" w:sz="4" w:space="0" w:color="000000"/>
            </w:tcBorders>
            <w:shd w:val="clear" w:color="auto" w:fill="BDD6EE"/>
          </w:tcPr>
          <w:p w14:paraId="3E488524" w14:textId="313B4DAF" w:rsidR="00CE6FD2" w:rsidRDefault="00CE6FD2" w:rsidP="00CE6FD2">
            <w:pPr>
              <w:spacing w:after="2" w:line="239" w:lineRule="auto"/>
              <w:ind w:left="0" w:firstLine="0"/>
            </w:pPr>
            <w:r>
              <w:t xml:space="preserve">Hvis studenten kan bli ferdig med studiet før en særskilt skikkethetssak er avsluttet, skal skikkethetsansvarlig sende et notat til </w:t>
            </w:r>
            <w:proofErr w:type="spellStart"/>
            <w:r>
              <w:t>FS</w:t>
            </w:r>
            <w:proofErr w:type="spellEnd"/>
            <w:r>
              <w:t xml:space="preserve">-gruppa v/Anette Sofie Knutsen i Seksjon for </w:t>
            </w:r>
            <w:proofErr w:type="spellStart"/>
            <w:r>
              <w:t>for</w:t>
            </w:r>
            <w:proofErr w:type="spellEnd"/>
            <w:r>
              <w:t xml:space="preserve"> læringsstøtte og digitale tjenester i Avd. for utdanning. </w:t>
            </w:r>
            <w:r w:rsidR="00382257">
              <w:t xml:space="preserve">Asger </w:t>
            </w:r>
            <w:r>
              <w:t>Hagerup er hennes vara/stedfortreder og settes på kopi. Notatet sendes når det er sannsynlig at studenten kan bli ferdig med selve studiet før skikkethetssaken er avklart.</w:t>
            </w:r>
          </w:p>
          <w:p w14:paraId="7F288341" w14:textId="3E20D6F9" w:rsidR="00CE6FD2" w:rsidRDefault="00CE6FD2" w:rsidP="00CE6FD2">
            <w:pPr>
              <w:spacing w:after="2" w:line="239" w:lineRule="auto"/>
              <w:ind w:left="0" w:firstLine="0"/>
            </w:pPr>
            <w:r>
              <w:t>Aktuelt fakultet settes på kopi.</w:t>
            </w:r>
          </w:p>
          <w:p w14:paraId="15788121" w14:textId="4D058343" w:rsidR="00CE6FD2" w:rsidRPr="00CE6FD2" w:rsidRDefault="00CE6FD2" w:rsidP="00CE6FD2">
            <w:pPr>
              <w:spacing w:after="2" w:line="239" w:lineRule="auto"/>
              <w:ind w:left="0" w:firstLine="0"/>
            </w:pPr>
          </w:p>
        </w:tc>
      </w:tr>
    </w:tbl>
    <w:p w14:paraId="4BCFD9A6" w14:textId="77777777" w:rsidR="00CE6FD2" w:rsidRPr="00CE6FD2" w:rsidRDefault="00CE6FD2">
      <w:pPr>
        <w:spacing w:after="0"/>
        <w:ind w:left="0" w:firstLine="0"/>
        <w:rPr>
          <w:b/>
        </w:rPr>
      </w:pPr>
    </w:p>
    <w:p w14:paraId="7289E772" w14:textId="77777777" w:rsidR="00CE6FD2" w:rsidRPr="00CE6FD2" w:rsidRDefault="00CE6FD2">
      <w:pPr>
        <w:spacing w:after="0"/>
        <w:ind w:left="0" w:firstLine="0"/>
        <w:rPr>
          <w:b/>
        </w:rPr>
      </w:pPr>
    </w:p>
    <w:p w14:paraId="2731EAD0" w14:textId="7FDD9429" w:rsidR="00E85365" w:rsidRPr="00400553" w:rsidRDefault="00977016">
      <w:pPr>
        <w:spacing w:after="0"/>
        <w:ind w:left="0" w:firstLine="0"/>
        <w:rPr>
          <w:lang w:val="nn-NO"/>
        </w:rPr>
      </w:pPr>
      <w:r w:rsidRPr="00400553">
        <w:rPr>
          <w:b/>
          <w:lang w:val="nn-NO"/>
        </w:rPr>
        <w:t>Lov og regelverk</w:t>
      </w:r>
      <w:r w:rsidRPr="00400553">
        <w:rPr>
          <w:lang w:val="nn-NO"/>
        </w:rPr>
        <w:t xml:space="preserve"> </w:t>
      </w:r>
    </w:p>
    <w:p w14:paraId="4109F558" w14:textId="174A5C64" w:rsidR="00E85365" w:rsidRPr="00400553" w:rsidRDefault="00400553">
      <w:pPr>
        <w:spacing w:after="3"/>
        <w:ind w:left="-5"/>
        <w:rPr>
          <w:lang w:val="nn-NO"/>
        </w:rPr>
      </w:pPr>
      <w:hyperlink r:id="rId11" w:history="1">
        <w:r w:rsidRPr="00400553">
          <w:rPr>
            <w:rStyle w:val="Hyperlink"/>
            <w:lang w:val="nn-NO"/>
          </w:rPr>
          <w:t xml:space="preserve">Universitets- og </w:t>
        </w:r>
        <w:proofErr w:type="spellStart"/>
        <w:r w:rsidRPr="00400553">
          <w:rPr>
            <w:rStyle w:val="Hyperlink"/>
            <w:lang w:val="nn-NO"/>
          </w:rPr>
          <w:t>høyskoleloven</w:t>
        </w:r>
        <w:proofErr w:type="spellEnd"/>
      </w:hyperlink>
    </w:p>
    <w:p w14:paraId="36160B42" w14:textId="77777777" w:rsidR="00E85365" w:rsidRPr="00400553" w:rsidRDefault="00977016">
      <w:pPr>
        <w:spacing w:after="3"/>
        <w:ind w:left="-5"/>
        <w:rPr>
          <w:lang w:val="nn-NO"/>
        </w:rPr>
      </w:pPr>
      <w:hyperlink r:id="rId12">
        <w:proofErr w:type="spellStart"/>
        <w:r w:rsidRPr="00400553">
          <w:rPr>
            <w:color w:val="0563C1"/>
            <w:u w:val="single" w:color="0563C1"/>
            <w:lang w:val="nn-NO"/>
          </w:rPr>
          <w:t>Forvaltningsloven</w:t>
        </w:r>
        <w:proofErr w:type="spellEnd"/>
      </w:hyperlink>
      <w:hyperlink r:id="rId13">
        <w:r w:rsidRPr="00400553">
          <w:rPr>
            <w:lang w:val="nn-NO"/>
          </w:rPr>
          <w:t xml:space="preserve"> </w:t>
        </w:r>
      </w:hyperlink>
    </w:p>
    <w:p w14:paraId="06BAB819" w14:textId="77777777" w:rsidR="00E85365" w:rsidRPr="00400553" w:rsidRDefault="00977016">
      <w:pPr>
        <w:spacing w:after="3"/>
        <w:ind w:left="-5"/>
        <w:rPr>
          <w:lang w:val="nn-NO"/>
        </w:rPr>
      </w:pPr>
      <w:hyperlink r:id="rId14">
        <w:r w:rsidRPr="00400553">
          <w:rPr>
            <w:color w:val="0563C1"/>
            <w:u w:val="single" w:color="0563C1"/>
            <w:lang w:val="nn-NO"/>
          </w:rPr>
          <w:t>Offentleglova</w:t>
        </w:r>
      </w:hyperlink>
      <w:hyperlink r:id="rId15">
        <w:r w:rsidRPr="00400553">
          <w:rPr>
            <w:lang w:val="nn-NO"/>
          </w:rPr>
          <w:t xml:space="preserve"> </w:t>
        </w:r>
      </w:hyperlink>
    </w:p>
    <w:p w14:paraId="443557BF" w14:textId="77777777" w:rsidR="00E85365" w:rsidRDefault="00977016">
      <w:pPr>
        <w:spacing w:after="3"/>
        <w:ind w:left="-5"/>
      </w:pPr>
      <w:hyperlink r:id="rId16">
        <w:r>
          <w:rPr>
            <w:color w:val="0563C1"/>
            <w:u w:val="single" w:color="0563C1"/>
          </w:rPr>
          <w:t>Personopplysningsloven</w:t>
        </w:r>
      </w:hyperlink>
      <w:hyperlink r:id="rId17">
        <w:r>
          <w:t xml:space="preserve"> </w:t>
        </w:r>
      </w:hyperlink>
    </w:p>
    <w:p w14:paraId="4D740ADC" w14:textId="6EB029FC" w:rsidR="00E85365" w:rsidRPr="00400553" w:rsidRDefault="00400553">
      <w:pPr>
        <w:spacing w:after="3"/>
        <w:ind w:left="-5"/>
      </w:pPr>
      <w:hyperlink r:id="rId18" w:history="1">
        <w:r w:rsidRPr="00772F1E">
          <w:rPr>
            <w:rStyle w:val="Hyperlink"/>
          </w:rPr>
          <w:t>Forskrift om universitets- og høyskoleloven kapittel 7 om skikkethetsvurderinger</w:t>
        </w:r>
      </w:hyperlink>
      <w:r w:rsidR="00977016" w:rsidRPr="00400553">
        <w:t xml:space="preserve"> </w:t>
      </w:r>
    </w:p>
    <w:p w14:paraId="39CB8C15" w14:textId="3EBC1CD0" w:rsidR="00E85365" w:rsidRDefault="007C3739">
      <w:pPr>
        <w:spacing w:after="3"/>
        <w:ind w:left="-5"/>
      </w:pPr>
      <w:hyperlink r:id="rId19">
        <w:r>
          <w:rPr>
            <w:color w:val="0563C1"/>
            <w:u w:val="single" w:color="0563C1"/>
          </w:rPr>
          <w:t>S</w:t>
        </w:r>
        <w:r w:rsidR="00977016">
          <w:rPr>
            <w:color w:val="0563C1"/>
            <w:u w:val="single" w:color="0563C1"/>
          </w:rPr>
          <w:t>kikket</w:t>
        </w:r>
        <w:r>
          <w:rPr>
            <w:color w:val="0563C1"/>
            <w:u w:val="single" w:color="0563C1"/>
          </w:rPr>
          <w:t>hetsvurdering</w:t>
        </w:r>
      </w:hyperlink>
    </w:p>
    <w:sectPr w:rsidR="00E85365">
      <w:footerReference w:type="even" r:id="rId20"/>
      <w:footerReference w:type="default" r:id="rId21"/>
      <w:footerReference w:type="first" r:id="rId22"/>
      <w:pgSz w:w="11906" w:h="16838"/>
      <w:pgMar w:top="1423" w:right="1627" w:bottom="1430" w:left="1416"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13342" w14:textId="77777777" w:rsidR="00AC287C" w:rsidRDefault="00AC287C">
      <w:pPr>
        <w:spacing w:after="0" w:line="240" w:lineRule="auto"/>
      </w:pPr>
      <w:r>
        <w:separator/>
      </w:r>
    </w:p>
  </w:endnote>
  <w:endnote w:type="continuationSeparator" w:id="0">
    <w:p w14:paraId="22A1B143" w14:textId="77777777" w:rsidR="00AC287C" w:rsidRDefault="00AC2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27913" w14:textId="77777777" w:rsidR="00E85365" w:rsidRDefault="00977016">
    <w:pPr>
      <w:spacing w:after="0"/>
      <w:ind w:left="0" w:right="-213"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10BAEDC" w14:textId="77777777" w:rsidR="00E85365" w:rsidRDefault="00977016">
    <w:pPr>
      <w:spacing w:after="0"/>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5D2AB" w14:textId="77777777" w:rsidR="00E85365" w:rsidRDefault="00977016">
    <w:pPr>
      <w:spacing w:after="0"/>
      <w:ind w:left="0" w:right="-213"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495FB593" w14:textId="77777777" w:rsidR="00E85365" w:rsidRDefault="00977016">
    <w:pPr>
      <w:spacing w:after="0"/>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C9C03" w14:textId="77777777" w:rsidR="00E85365" w:rsidRDefault="00977016">
    <w:pPr>
      <w:spacing w:after="0"/>
      <w:ind w:left="0" w:right="-213"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8AA188D" w14:textId="77777777" w:rsidR="00E85365" w:rsidRDefault="00977016">
    <w:pPr>
      <w:spacing w:after="0"/>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B4408" w14:textId="77777777" w:rsidR="00AC287C" w:rsidRDefault="00AC287C">
      <w:pPr>
        <w:spacing w:after="0" w:line="240" w:lineRule="auto"/>
      </w:pPr>
      <w:r>
        <w:separator/>
      </w:r>
    </w:p>
  </w:footnote>
  <w:footnote w:type="continuationSeparator" w:id="0">
    <w:p w14:paraId="001B9DDE" w14:textId="77777777" w:rsidR="00AC287C" w:rsidRDefault="00AC28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365"/>
    <w:rsid w:val="00006272"/>
    <w:rsid w:val="000927A0"/>
    <w:rsid w:val="000B1A72"/>
    <w:rsid w:val="001D5FD6"/>
    <w:rsid w:val="0034784D"/>
    <w:rsid w:val="00382257"/>
    <w:rsid w:val="00400553"/>
    <w:rsid w:val="00437393"/>
    <w:rsid w:val="0046057A"/>
    <w:rsid w:val="00467788"/>
    <w:rsid w:val="0047241A"/>
    <w:rsid w:val="00563F04"/>
    <w:rsid w:val="005C5350"/>
    <w:rsid w:val="006F2756"/>
    <w:rsid w:val="00713F3F"/>
    <w:rsid w:val="00727D16"/>
    <w:rsid w:val="00756511"/>
    <w:rsid w:val="007624E2"/>
    <w:rsid w:val="00772F1E"/>
    <w:rsid w:val="007762FE"/>
    <w:rsid w:val="007C3739"/>
    <w:rsid w:val="007C51A3"/>
    <w:rsid w:val="007D6AD0"/>
    <w:rsid w:val="00811936"/>
    <w:rsid w:val="008659F8"/>
    <w:rsid w:val="008C0A99"/>
    <w:rsid w:val="008C7E62"/>
    <w:rsid w:val="00977016"/>
    <w:rsid w:val="00986E57"/>
    <w:rsid w:val="009C6A5F"/>
    <w:rsid w:val="009F163B"/>
    <w:rsid w:val="00A84E41"/>
    <w:rsid w:val="00A875F4"/>
    <w:rsid w:val="00AC287C"/>
    <w:rsid w:val="00BB2378"/>
    <w:rsid w:val="00BD54AB"/>
    <w:rsid w:val="00BE0A30"/>
    <w:rsid w:val="00C23F44"/>
    <w:rsid w:val="00C7076B"/>
    <w:rsid w:val="00CD4210"/>
    <w:rsid w:val="00CE6FD2"/>
    <w:rsid w:val="00D816F6"/>
    <w:rsid w:val="00DB7222"/>
    <w:rsid w:val="00E57610"/>
    <w:rsid w:val="00E85365"/>
    <w:rsid w:val="00F54678"/>
    <w:rsid w:val="00F77D86"/>
    <w:rsid w:val="00FD75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FA0ED"/>
  <w15:docId w15:val="{9DEC02FF-AC83-46DD-8F31-E4AEC1DE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76B"/>
    <w:pPr>
      <w:spacing w:after="161"/>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713F3F"/>
    <w:pPr>
      <w:spacing w:after="0" w:line="240" w:lineRule="auto"/>
    </w:pPr>
    <w:rPr>
      <w:rFonts w:ascii="Calibri" w:eastAsia="Calibri" w:hAnsi="Calibri" w:cs="Calibri"/>
      <w:color w:val="000000"/>
      <w:sz w:val="20"/>
    </w:rPr>
  </w:style>
  <w:style w:type="character" w:styleId="Hyperlink">
    <w:name w:val="Hyperlink"/>
    <w:basedOn w:val="DefaultParagraphFont"/>
    <w:uiPriority w:val="99"/>
    <w:unhideWhenUsed/>
    <w:rsid w:val="00400553"/>
    <w:rPr>
      <w:color w:val="0563C1" w:themeColor="hyperlink"/>
      <w:u w:val="single"/>
    </w:rPr>
  </w:style>
  <w:style w:type="character" w:styleId="UnresolvedMention">
    <w:name w:val="Unresolved Mention"/>
    <w:basedOn w:val="DefaultParagraphFont"/>
    <w:uiPriority w:val="99"/>
    <w:semiHidden/>
    <w:unhideWhenUsed/>
    <w:rsid w:val="00400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nnsida.ntnu.no/wiki/-/wiki/Norsk/Skikkethetsvurdering" TargetMode="External"/><Relationship Id="rId13" Type="http://schemas.openxmlformats.org/officeDocument/2006/relationships/hyperlink" Target="file://home.ansatt.ntnu.no/kjersm/System/Skrivebord/Forvaltningsloven" TargetMode="External"/><Relationship Id="rId18" Type="http://schemas.openxmlformats.org/officeDocument/2006/relationships/hyperlink" Target="https://lovdata.no/forskrift/2024-06-28-1392/&#167;7-1"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innsida.ntnu.no/wiki/-/wiki/Norsk/Skikkethetsvurdering" TargetMode="External"/><Relationship Id="rId12" Type="http://schemas.openxmlformats.org/officeDocument/2006/relationships/hyperlink" Target="file://home.ansatt.ntnu.no/kjersm/System/Skrivebord/Forvaltningsloven" TargetMode="External"/><Relationship Id="rId17" Type="http://schemas.openxmlformats.org/officeDocument/2006/relationships/hyperlink" Target="https://lovdata.no/dokument/NL/lov/2000-04-14-31?q=personopplysningsloven" TargetMode="External"/><Relationship Id="rId2" Type="http://schemas.openxmlformats.org/officeDocument/2006/relationships/settings" Target="settings.xml"/><Relationship Id="rId16" Type="http://schemas.openxmlformats.org/officeDocument/2006/relationships/hyperlink" Target="https://lovdata.no/dokument/NL/lov/2000-04-14-31?q=personopplysningsloven"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innsida.ntnu.no/wiki/-/wiki/Norsk/Skikkethetsvurdering" TargetMode="External"/><Relationship Id="rId11" Type="http://schemas.openxmlformats.org/officeDocument/2006/relationships/hyperlink" Target="https://lovdata.no/dokument/NL/lov/2024-03-08-9?q=lov%20om%20universitet%20og%20h%C3%B8yskoler"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vdata.no/dokument/NL/lov/2006-05-19-16?q=offentleglova" TargetMode="External"/><Relationship Id="rId23" Type="http://schemas.openxmlformats.org/officeDocument/2006/relationships/fontTable" Target="fontTable.xml"/><Relationship Id="rId10" Type="http://schemas.openxmlformats.org/officeDocument/2006/relationships/hyperlink" Target="https://innsida.ntnu.no/wiki/-/wiki/Norsk/Skikkethetsvurdering" TargetMode="External"/><Relationship Id="rId19" Type="http://schemas.openxmlformats.org/officeDocument/2006/relationships/hyperlink" Target="https://innsida.ntnu.no/wiki/-/wiki/Norsk/Skikkethetsvurdering" TargetMode="External"/><Relationship Id="rId4" Type="http://schemas.openxmlformats.org/officeDocument/2006/relationships/footnotes" Target="footnotes.xml"/><Relationship Id="rId9" Type="http://schemas.openxmlformats.org/officeDocument/2006/relationships/hyperlink" Target="https://innsida.ntnu.no/wiki/-/wiki/Norsk/Skikkethetsvurdering" TargetMode="External"/><Relationship Id="rId14" Type="http://schemas.openxmlformats.org/officeDocument/2006/relationships/hyperlink" Target="https://lovdata.no/dokument/NL/lov/2006-05-19-16?q=offentleglova" TargetMode="External"/><Relationship Id="rId22"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2750</Words>
  <Characters>13230</Characters>
  <Application>Microsoft Office Word</Application>
  <DocSecurity>4</DocSecurity>
  <Lines>236</Lines>
  <Paragraphs>79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Møller</dc:creator>
  <cp:keywords/>
  <cp:lastModifiedBy>Ragnar Veien Tundal</cp:lastModifiedBy>
  <cp:revision>2</cp:revision>
  <cp:lastPrinted>2021-12-13T13:27:00Z</cp:lastPrinted>
  <dcterms:created xsi:type="dcterms:W3CDTF">2024-12-03T10:24:00Z</dcterms:created>
  <dcterms:modified xsi:type="dcterms:W3CDTF">2024-12-03T10:24:00Z</dcterms:modified>
</cp:coreProperties>
</file>